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jc w:val="center"/>
        <w:rPr>
          <w:rFonts w:ascii="Spectral" w:cs="Spectral" w:eastAsia="Spectral" w:hAnsi="Spectral"/>
          <w:b w:val="1"/>
          <w:color w:val="333333"/>
          <w:sz w:val="48"/>
          <w:szCs w:val="48"/>
        </w:rPr>
      </w:pPr>
      <w:bookmarkStart w:colFirst="0" w:colLast="0" w:name="_agxkcjdlemye" w:id="0"/>
      <w:bookmarkEnd w:id="0"/>
      <w:r w:rsidDel="00000000" w:rsidR="00000000" w:rsidRPr="00000000">
        <w:rPr>
          <w:rFonts w:ascii="Spectral" w:cs="Spectral" w:eastAsia="Spectral" w:hAnsi="Spectral"/>
          <w:b w:val="1"/>
          <w:color w:val="333333"/>
          <w:sz w:val="48"/>
          <w:szCs w:val="48"/>
          <w:rtl w:val="0"/>
        </w:rPr>
        <w:t xml:space="preserve">UNIVERSIDAD NACIONAL DE SAN AGUSTÍN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495300</wp:posOffset>
            </wp:positionH>
            <wp:positionV relativeFrom="paragraph">
              <wp:posOffset>114300</wp:posOffset>
            </wp:positionV>
            <wp:extent cx="1543050" cy="1876425"/>
            <wp:effectExtent b="0" l="0" r="0" t="0"/>
            <wp:wrapSquare wrapText="bothSides" distB="114300" distT="114300" distL="114300" distR="114300"/>
            <wp:docPr id="41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876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b w:val="1"/>
          <w:color w:val="333333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b w:val="1"/>
          <w:color w:val="333333"/>
          <w:sz w:val="20"/>
          <w:szCs w:val="20"/>
        </w:rPr>
      </w:pPr>
      <w:r w:rsidDel="00000000" w:rsidR="00000000" w:rsidRPr="00000000">
        <w:rPr>
          <w:b w:val="1"/>
          <w:color w:val="333333"/>
          <w:sz w:val="56"/>
          <w:szCs w:val="56"/>
          <w:rtl w:val="0"/>
        </w:rPr>
        <w:t xml:space="preserve">MULTIMEDIA Y REALIDAD VIRTUAL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Tower Defence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Comic Sans MS" w:cs="Comic Sans MS" w:eastAsia="Comic Sans MS" w:hAnsi="Comic Sans MS"/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</w:rPr>
        <w:drawing>
          <wp:inline distB="114300" distT="114300" distL="114300" distR="114300">
            <wp:extent cx="3362325" cy="120015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20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4251.968503937007" w:right="200" w:firstLine="0"/>
        <w:jc w:val="center"/>
        <w:rPr>
          <w:rFonts w:ascii="Comic Sans MS" w:cs="Comic Sans MS" w:eastAsia="Comic Sans MS" w:hAnsi="Comic Sans MS"/>
          <w:b w:val="1"/>
          <w:color w:val="333333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333333"/>
          <w:sz w:val="24"/>
          <w:szCs w:val="24"/>
          <w:rtl w:val="0"/>
        </w:rPr>
        <w:t xml:space="preserve">FACULTAD DE INGENIERÍA DE PRODUCCIÓN  Y SERVICIOS</w:t>
      </w:r>
    </w:p>
    <w:p w:rsidR="00000000" w:rsidDel="00000000" w:rsidP="00000000" w:rsidRDefault="00000000" w:rsidRPr="00000000" w14:paraId="0000000A">
      <w:pPr>
        <w:ind w:left="4251.968503937007" w:right="200" w:firstLine="0"/>
        <w:jc w:val="center"/>
        <w:rPr>
          <w:rFonts w:ascii="Comic Sans MS" w:cs="Comic Sans MS" w:eastAsia="Comic Sans MS" w:hAnsi="Comic Sans MS"/>
          <w:b w:val="1"/>
          <w:color w:val="333333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33333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B">
      <w:pPr>
        <w:ind w:left="4251.968503937007" w:right="200" w:firstLine="0"/>
        <w:jc w:val="center"/>
        <w:rPr>
          <w:rFonts w:ascii="Comic Sans MS" w:cs="Comic Sans MS" w:eastAsia="Comic Sans MS" w:hAnsi="Comic Sans MS"/>
          <w:b w:val="1"/>
          <w:color w:val="333333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333333"/>
          <w:sz w:val="24"/>
          <w:szCs w:val="24"/>
          <w:rtl w:val="0"/>
        </w:rPr>
        <w:t xml:space="preserve">ESCUELA PROFESIONAL DE INGENIERÍA DE SISTEMAS</w:t>
      </w:r>
    </w:p>
    <w:p w:rsidR="00000000" w:rsidDel="00000000" w:rsidP="00000000" w:rsidRDefault="00000000" w:rsidRPr="00000000" w14:paraId="0000000C">
      <w:pPr>
        <w:ind w:left="4251.968503937007" w:firstLine="0"/>
        <w:jc w:val="center"/>
        <w:rPr>
          <w:rFonts w:ascii="Comic Sans MS" w:cs="Comic Sans MS" w:eastAsia="Comic Sans MS" w:hAnsi="Comic Sans MS"/>
          <w:b w:val="1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2409.4488188976375" w:firstLine="0"/>
        <w:rPr>
          <w:rFonts w:ascii="Comic Sans MS" w:cs="Comic Sans MS" w:eastAsia="Comic Sans MS" w:hAnsi="Comic Sans MS"/>
          <w:b w:val="1"/>
          <w:color w:val="333333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333333"/>
          <w:sz w:val="24"/>
          <w:szCs w:val="24"/>
          <w:rtl w:val="0"/>
        </w:rPr>
        <w:t xml:space="preserve">Integrantes:</w:t>
      </w:r>
    </w:p>
    <w:p w:rsidR="00000000" w:rsidDel="00000000" w:rsidP="00000000" w:rsidRDefault="00000000" w:rsidRPr="00000000" w14:paraId="0000000E">
      <w:pPr>
        <w:ind w:left="4818.897637795276" w:firstLine="0"/>
        <w:rPr>
          <w:rFonts w:ascii="Comic Sans MS" w:cs="Comic Sans MS" w:eastAsia="Comic Sans MS" w:hAnsi="Comic Sans MS"/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14"/>
          <w:szCs w:val="14"/>
          <w:rtl w:val="0"/>
        </w:rPr>
        <w:t xml:space="preserve">      </w:t>
      </w:r>
      <w:r w:rsidDel="00000000" w:rsidR="00000000" w:rsidRPr="00000000">
        <w:rPr>
          <w:rFonts w:ascii="Comic Sans MS" w:cs="Comic Sans MS" w:eastAsia="Comic Sans MS" w:hAnsi="Comic Sans MS"/>
          <w:b w:val="1"/>
          <w:color w:val="333333"/>
          <w:sz w:val="24"/>
          <w:szCs w:val="24"/>
          <w:rtl w:val="0"/>
        </w:rPr>
        <w:t xml:space="preserve">Chaucca Sacsi Yonathan</w:t>
      </w:r>
    </w:p>
    <w:p w:rsidR="00000000" w:rsidDel="00000000" w:rsidP="00000000" w:rsidRDefault="00000000" w:rsidRPr="00000000" w14:paraId="0000000F">
      <w:pPr>
        <w:ind w:left="4818.897637795276" w:firstLine="0"/>
        <w:rPr>
          <w:rFonts w:ascii="Comic Sans MS" w:cs="Comic Sans MS" w:eastAsia="Comic Sans MS" w:hAnsi="Comic Sans MS"/>
          <w:b w:val="1"/>
          <w:color w:val="333333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14"/>
          <w:szCs w:val="14"/>
          <w:rtl w:val="0"/>
        </w:rPr>
        <w:t xml:space="preserve">      </w:t>
      </w:r>
      <w:r w:rsidDel="00000000" w:rsidR="00000000" w:rsidRPr="00000000">
        <w:rPr>
          <w:rFonts w:ascii="Comic Sans MS" w:cs="Comic Sans MS" w:eastAsia="Comic Sans MS" w:hAnsi="Comic Sans MS"/>
          <w:b w:val="1"/>
          <w:color w:val="333333"/>
          <w:sz w:val="24"/>
          <w:szCs w:val="24"/>
          <w:rtl w:val="0"/>
        </w:rPr>
        <w:t xml:space="preserve">Pauca Collanqui Gregorio</w:t>
      </w:r>
    </w:p>
    <w:p w:rsidR="00000000" w:rsidDel="00000000" w:rsidP="00000000" w:rsidRDefault="00000000" w:rsidRPr="00000000" w14:paraId="00000010">
      <w:pPr>
        <w:jc w:val="center"/>
        <w:rPr>
          <w:b w:val="1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b w:val="1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firstLine="720"/>
        <w:jc w:val="center"/>
        <w:rPr>
          <w:b w:val="1"/>
          <w:sz w:val="36"/>
          <w:szCs w:val="36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333333"/>
          <w:sz w:val="24"/>
          <w:szCs w:val="24"/>
          <w:rtl w:val="0"/>
        </w:rPr>
        <w:t xml:space="preserve">Arequipa, Lunes 07 de Julio 2019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8"/>
          <w:szCs w:val="28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333333"/>
          <w:sz w:val="28"/>
          <w:szCs w:val="28"/>
          <w:rtl w:val="0"/>
        </w:rPr>
        <w:t xml:space="preserve">Introduccion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Tower defence es un juego de estrategia, donde los enemigos pasan por un laberinto y el objetivo principal es evitar que lleguen a la base. Eliminandolos con torres que los ataquen en cada tramo del camino.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La dificultad es que no se puede contar con torres ilimitadas, y mientras más enemigos se elimina  se contará con más recursos para adquirir más torres.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Este juego se hará aplicando técnicas de Realidad Virtual,, además de utilizar los scripts en lenguaje C# para darle la lógica al juego.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Fonts w:ascii="Comic Sans MS" w:cs="Comic Sans MS" w:eastAsia="Comic Sans MS" w:hAnsi="Comic Sans MS"/>
          <w:b w:val="1"/>
          <w:color w:val="333333"/>
          <w:sz w:val="28"/>
          <w:szCs w:val="28"/>
          <w:rtl w:val="0"/>
        </w:rPr>
        <w:t xml:space="preserve">Desarrollo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Para el desarrollo de este juego es necesario la utilización de tres herramientas de desarrollo.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Unity version 2017.4.24.f1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Microsoft Visual Studio 2017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Google VR</w:t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52713" cy="961386"/>
            <wp:effectExtent b="0" l="0" r="0" t="0"/>
            <wp:docPr id="3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2713" cy="9613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70474" cy="957263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16000" l="0" r="0" t="19200"/>
                    <a:stretch>
                      <a:fillRect/>
                    </a:stretch>
                  </pic:blipFill>
                  <pic:spPr>
                    <a:xfrm>
                      <a:off x="0" y="0"/>
                      <a:ext cx="2970474" cy="957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81263" cy="139571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1263" cy="1395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Comic Sans MS" w:cs="Comic Sans MS" w:eastAsia="Comic Sans MS" w:hAnsi="Comic Sans MS"/>
          <w:b w:val="1"/>
          <w:color w:val="333333"/>
          <w:sz w:val="28"/>
          <w:szCs w:val="28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333333"/>
          <w:sz w:val="28"/>
          <w:szCs w:val="28"/>
          <w:rtl w:val="0"/>
        </w:rPr>
        <w:t xml:space="preserve">Configuración de entorno UNITY</w:t>
      </w:r>
    </w:p>
    <w:p w:rsidR="00000000" w:rsidDel="00000000" w:rsidP="00000000" w:rsidRDefault="00000000" w:rsidRPr="00000000" w14:paraId="00000031">
      <w:pPr>
        <w:rPr>
          <w:rFonts w:ascii="Comic Sans MS" w:cs="Comic Sans MS" w:eastAsia="Comic Sans MS" w:hAnsi="Comic Sans MS"/>
          <w:b w:val="1"/>
          <w:color w:val="3333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Comic Sans MS" w:cs="Comic Sans MS" w:eastAsia="Comic Sans MS" w:hAnsi="Comic Sans MS"/>
          <w:b w:val="1"/>
          <w:color w:val="333333"/>
          <w:sz w:val="28"/>
          <w:szCs w:val="28"/>
        </w:rPr>
      </w:pPr>
      <w:r w:rsidDel="00000000" w:rsidR="00000000" w:rsidRPr="00000000">
        <w:rPr>
          <w:rtl w:val="0"/>
        </w:rPr>
        <w:t xml:space="preserve">Lo primero es crear un nuevo proyecto en UNITY 3D, y agregarle el Google VR SDK para el manejo de Realidad Virtual integrada con UNITY.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29188" cy="1224398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12243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Importamos este API a UNITY.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De esa manera ya podemos usar esa herramienta de Realidad Virtual en UNITY.</w:t>
      </w:r>
    </w:p>
    <w:p w:rsidR="00000000" w:rsidDel="00000000" w:rsidP="00000000" w:rsidRDefault="00000000" w:rsidRPr="00000000" w14:paraId="00000036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86288" cy="3785157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6288" cy="37851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También configuramos UNITY para que nuestro proyecto sea compatible con cualquier dispositivo Android.</w:t>
      </w:r>
    </w:p>
    <w:p w:rsidR="00000000" w:rsidDel="00000000" w:rsidP="00000000" w:rsidRDefault="00000000" w:rsidRPr="00000000" w14:paraId="00000039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71900" cy="2258008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258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Comic Sans MS" w:cs="Comic Sans MS" w:eastAsia="Comic Sans MS" w:hAnsi="Comic Sans MS"/>
          <w:b w:val="1"/>
          <w:color w:val="333333"/>
          <w:sz w:val="28"/>
          <w:szCs w:val="28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333333"/>
          <w:sz w:val="28"/>
          <w:szCs w:val="28"/>
          <w:rtl w:val="0"/>
        </w:rPr>
        <w:t xml:space="preserve">Agregado de texturas y relieve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Puesto que Unity nos muestra una escena estándar, tenemos que añadir texturas empezando por el fondo.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14201" cy="1776413"/>
            <wp:effectExtent b="0" l="0" r="0" t="0"/>
            <wp:docPr id="47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4201" cy="1776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00686" cy="1785938"/>
            <wp:effectExtent b="0" l="0" r="0" t="0"/>
            <wp:docPr id="37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0686" cy="1785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left"/>
        <w:rPr/>
      </w:pPr>
      <w:r w:rsidDel="00000000" w:rsidR="00000000" w:rsidRPr="00000000">
        <w:rPr>
          <w:rtl w:val="0"/>
        </w:rPr>
        <w:t xml:space="preserve">Para ello es necesario crear un Plano, donde ubicar nuestra escena y donde posicionar nuestra imagen de fondo.</w:t>
      </w:r>
    </w:p>
    <w:p w:rsidR="00000000" w:rsidDel="00000000" w:rsidP="00000000" w:rsidRDefault="00000000" w:rsidRPr="00000000" w14:paraId="0000004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00313" cy="1516063"/>
            <wp:effectExtent b="0" l="0" r="0" t="0"/>
            <wp:docPr id="4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0313" cy="1516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076450" cy="1664413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664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Comic Sans MS" w:cs="Comic Sans MS" w:eastAsia="Comic Sans MS" w:hAnsi="Comic Sans MS"/>
          <w:b w:val="1"/>
          <w:color w:val="333333"/>
          <w:sz w:val="28"/>
          <w:szCs w:val="28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333333"/>
          <w:sz w:val="28"/>
          <w:szCs w:val="28"/>
          <w:rtl w:val="0"/>
        </w:rPr>
        <w:t xml:space="preserve">Creando el laberinto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Para poder crear el laberinto haremos uso de Cubos posicionados en forma de un camino cerrado. Como los Cubos por default vienen con un color estándar, aplicaremos textura también.</w:t>
      </w:r>
    </w:p>
    <w:p w:rsidR="00000000" w:rsidDel="00000000" w:rsidP="00000000" w:rsidRDefault="00000000" w:rsidRPr="00000000" w14:paraId="0000004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24050" cy="2047875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092732" cy="2005013"/>
            <wp:effectExtent b="0" l="0" r="0" t="0"/>
            <wp:docPr id="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4666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2732" cy="2005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El resultado sería el siguiente:</w:t>
      </w:r>
    </w:p>
    <w:p w:rsidR="00000000" w:rsidDel="00000000" w:rsidP="00000000" w:rsidRDefault="00000000" w:rsidRPr="00000000" w14:paraId="0000004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585913" cy="1619536"/>
            <wp:effectExtent b="0" l="0" r="0" t="0"/>
            <wp:docPr id="2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5913" cy="16195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left"/>
        <w:rPr/>
      </w:pPr>
      <w:r w:rsidDel="00000000" w:rsidR="00000000" w:rsidRPr="00000000">
        <w:rPr>
          <w:rtl w:val="0"/>
        </w:rPr>
        <w:t xml:space="preserve">Una vez que tenemos los cubos, hacemos copias sucesivas de ellos para poder formar nuestro laberinto.</w:t>
      </w:r>
    </w:p>
    <w:p w:rsidR="00000000" w:rsidDel="00000000" w:rsidP="00000000" w:rsidRDefault="00000000" w:rsidRPr="00000000" w14:paraId="0000004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52725" cy="1781175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78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Comic Sans MS" w:cs="Comic Sans MS" w:eastAsia="Comic Sans MS" w:hAnsi="Comic Sans MS"/>
          <w:b w:val="1"/>
          <w:color w:val="333333"/>
          <w:sz w:val="28"/>
          <w:szCs w:val="28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333333"/>
          <w:sz w:val="28"/>
          <w:szCs w:val="28"/>
          <w:rtl w:val="0"/>
        </w:rPr>
        <w:t xml:space="preserve">Creando la torre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Nuestra torre, la encargada de poder defender nuestro laberinto, se realizará usando un cilindro y un cubo.</w:t>
      </w:r>
    </w:p>
    <w:p w:rsidR="00000000" w:rsidDel="00000000" w:rsidP="00000000" w:rsidRDefault="00000000" w:rsidRPr="00000000" w14:paraId="00000054">
      <w:pPr>
        <w:rPr>
          <w:rFonts w:ascii="Comic Sans MS" w:cs="Comic Sans MS" w:eastAsia="Comic Sans MS" w:hAnsi="Comic Sans MS"/>
          <w:b w:val="1"/>
          <w:color w:val="333333"/>
          <w:sz w:val="28"/>
          <w:szCs w:val="28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>
          <w:rFonts w:ascii="Comic Sans MS" w:cs="Comic Sans MS" w:eastAsia="Comic Sans MS" w:hAnsi="Comic Sans MS"/>
          <w:b w:val="1"/>
          <w:color w:val="333333"/>
          <w:sz w:val="28"/>
          <w:szCs w:val="28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333333"/>
          <w:sz w:val="28"/>
          <w:szCs w:val="28"/>
        </w:rPr>
        <w:drawing>
          <wp:inline distB="114300" distT="114300" distL="114300" distR="114300">
            <wp:extent cx="1573709" cy="1481138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3709" cy="1481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  <w:b w:val="1"/>
          <w:color w:val="333333"/>
          <w:sz w:val="28"/>
          <w:szCs w:val="28"/>
        </w:rPr>
        <w:drawing>
          <wp:inline distB="114300" distT="114300" distL="114300" distR="114300">
            <wp:extent cx="1492269" cy="1519238"/>
            <wp:effectExtent b="0" l="0" r="0" t="0"/>
            <wp:docPr id="3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2269" cy="1519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Modificando la longitud de sus lados, le damos la forma de una torre y de la misma manera la bala que está emitirá cada vez que un enemigo se acerque.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604963" cy="158713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4963" cy="1587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059634" cy="1614488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9634" cy="1614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Comic Sans MS" w:cs="Comic Sans MS" w:eastAsia="Comic Sans MS" w:hAnsi="Comic Sans MS"/>
          <w:b w:val="1"/>
          <w:color w:val="333333"/>
          <w:sz w:val="28"/>
          <w:szCs w:val="28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333333"/>
          <w:sz w:val="28"/>
          <w:szCs w:val="28"/>
          <w:rtl w:val="0"/>
        </w:rPr>
        <w:t xml:space="preserve">Creando el enemigo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Nuestro enemigo, en este caso será una esfera.</w:t>
      </w:r>
    </w:p>
    <w:p w:rsidR="00000000" w:rsidDel="00000000" w:rsidP="00000000" w:rsidRDefault="00000000" w:rsidRPr="00000000" w14:paraId="0000005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328738" cy="1359929"/>
            <wp:effectExtent b="0" l="0" r="0" t="0"/>
            <wp:docPr id="4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8738" cy="13599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Comic Sans MS" w:cs="Comic Sans MS" w:eastAsia="Comic Sans MS" w:hAnsi="Comic Sans MS"/>
          <w:b w:val="1"/>
          <w:color w:val="3333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Comic Sans MS" w:cs="Comic Sans MS" w:eastAsia="Comic Sans MS" w:hAnsi="Comic Sans MS"/>
          <w:b w:val="1"/>
          <w:color w:val="333333"/>
          <w:sz w:val="28"/>
          <w:szCs w:val="28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333333"/>
          <w:sz w:val="28"/>
          <w:szCs w:val="28"/>
          <w:rtl w:val="0"/>
        </w:rPr>
        <w:t xml:space="preserve">Dando funcionalidad a la torre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Nuestra torre tiene que tener una rango al atacar a nuestro enemigo. Para ellos creamos el método “FindNextTarget()”, que se encargara de buscar e identificar al enemigo más cercano de todos.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14938" cy="3301122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4938" cy="33011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left"/>
        <w:rPr/>
      </w:pPr>
      <w:r w:rsidDel="00000000" w:rsidR="00000000" w:rsidRPr="00000000">
        <w:rPr>
          <w:rtl w:val="0"/>
        </w:rPr>
        <w:t xml:space="preserve">Como nuestro enemigo, estará moviéndose en el laberinto es necesario que la torre pueda seguir su trayectoria, es por ello creamos el método AimAtTarget().</w:t>
      </w:r>
    </w:p>
    <w:p w:rsidR="00000000" w:rsidDel="00000000" w:rsidP="00000000" w:rsidRDefault="00000000" w:rsidRPr="00000000" w14:paraId="0000006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76638" cy="1282191"/>
            <wp:effectExtent b="0" l="0" r="0" t="0"/>
            <wp:docPr id="3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6638" cy="12821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Y por último, nuestra torre debe atacar al enemigo disparando balas, siempre y cuando esté en su rango. Para eso creamos el método Shoot().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19738" cy="1548003"/>
            <wp:effectExtent b="0" l="0" r="0" t="0"/>
            <wp:docPr id="46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9738" cy="15480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Comic Sans MS" w:cs="Comic Sans MS" w:eastAsia="Comic Sans MS" w:hAnsi="Comic Sans MS"/>
          <w:b w:val="1"/>
          <w:color w:val="333333"/>
          <w:sz w:val="28"/>
          <w:szCs w:val="28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333333"/>
          <w:sz w:val="28"/>
          <w:szCs w:val="28"/>
          <w:rtl w:val="0"/>
        </w:rPr>
        <w:t xml:space="preserve">Dando funcionalidad a la bala</w:t>
      </w:r>
    </w:p>
    <w:p w:rsidR="00000000" w:rsidDel="00000000" w:rsidP="00000000" w:rsidRDefault="00000000" w:rsidRPr="00000000" w14:paraId="0000006D">
      <w:pPr>
        <w:rPr>
          <w:rFonts w:ascii="Comic Sans MS" w:cs="Comic Sans MS" w:eastAsia="Comic Sans MS" w:hAnsi="Comic Sans MS"/>
          <w:b w:val="1"/>
          <w:color w:val="3333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La bala que despide nuestra torre también, necesita funcionalidad ya que es necesario que pueda impactar al enemigo y compruebe si realmente es el enemigo es por ello que creamos el script Bullet, donde tendrá todas esas funcionalidades.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590800"/>
            <wp:effectExtent b="0" l="0" r="0" t="0"/>
            <wp:docPr id="35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76788" cy="1921389"/>
            <wp:effectExtent b="0" l="0" r="0" t="0"/>
            <wp:docPr id="4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6788" cy="19213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Comic Sans MS" w:cs="Comic Sans MS" w:eastAsia="Comic Sans MS" w:hAnsi="Comic Sans MS"/>
          <w:b w:val="1"/>
          <w:color w:val="333333"/>
          <w:sz w:val="28"/>
          <w:szCs w:val="28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333333"/>
          <w:sz w:val="28"/>
          <w:szCs w:val="28"/>
          <w:rtl w:val="0"/>
        </w:rPr>
        <w:t xml:space="preserve">Dando funcionalidad al enemigo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Nuestro enemigo también necesita funcionalidades, como “Salud”, “Recorrido”, “Herido”, “Inicializar”. Para poder tener todas estas propiedades creamos el Script “Enemy”.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73300"/>
            <wp:effectExtent b="0" l="0" r="0" t="0"/>
            <wp:docPr id="2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33950" cy="2257425"/>
            <wp:effectExtent b="0" l="0" r="0" t="0"/>
            <wp:docPr id="2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25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left"/>
        <w:rPr/>
      </w:pPr>
      <w:r w:rsidDel="00000000" w:rsidR="00000000" w:rsidRPr="00000000">
        <w:rPr>
          <w:rtl w:val="0"/>
        </w:rPr>
        <w:t xml:space="preserve">Para poder guiar al enemigo por donde ir, es necesario indicarle el camino y eso lo lograremos mediante objeto “Waypoint”, nuestro laberinto quedaría que esta manera.</w:t>
      </w:r>
    </w:p>
    <w:p w:rsidR="00000000" w:rsidDel="00000000" w:rsidP="00000000" w:rsidRDefault="00000000" w:rsidRPr="00000000" w14:paraId="0000007C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1414463" cy="152457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4463" cy="1524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209198" cy="1509713"/>
            <wp:effectExtent b="0" l="0" r="0" t="0"/>
            <wp:docPr id="3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9198" cy="1509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781175" cy="1526721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5267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Comic Sans MS" w:cs="Comic Sans MS" w:eastAsia="Comic Sans MS" w:hAnsi="Comic Sans MS"/>
          <w:b w:val="1"/>
          <w:color w:val="333333"/>
          <w:sz w:val="28"/>
          <w:szCs w:val="28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333333"/>
          <w:sz w:val="28"/>
          <w:szCs w:val="28"/>
          <w:rtl w:val="0"/>
        </w:rPr>
        <w:t xml:space="preserve">Recompensa por enemigo 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Por cada enemigo que se logra eliminar, se recibirá una recompensa, y esto se verá reflejado en un script “Money”.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28875" cy="704850"/>
            <wp:effectExtent b="0" l="0" r="0" t="0"/>
            <wp:docPr id="44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7"/>
                    <a:srcRect b="2127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5">
      <w:pPr>
        <w:rPr>
          <w:rFonts w:ascii="Comic Sans MS" w:cs="Comic Sans MS" w:eastAsia="Comic Sans MS" w:hAnsi="Comic Sans MS"/>
          <w:b w:val="1"/>
          <w:color w:val="333333"/>
          <w:sz w:val="28"/>
          <w:szCs w:val="28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333333"/>
          <w:sz w:val="28"/>
          <w:szCs w:val="28"/>
          <w:rtl w:val="0"/>
        </w:rPr>
        <w:t xml:space="preserve">Creando un cavas - espacio de compras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Para que el juego de torres sea más dinámico, creamos un canvas, con un botón de adquisición de torres y con un score que nos marcará el dinero y los enemigos.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5324475" cy="3000375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00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Para que nosotros podamos adquirir una torre, es necesario tener el dinero inicial, método que se llamará en todo momento.</w:t>
      </w:r>
    </w:p>
    <w:p w:rsidR="00000000" w:rsidDel="00000000" w:rsidP="00000000" w:rsidRDefault="00000000" w:rsidRPr="00000000" w14:paraId="0000008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33663" cy="2032858"/>
            <wp:effectExtent b="0" l="0" r="0" t="0"/>
            <wp:docPr id="25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3663" cy="20328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Con ayuda de la cámara, podemos adquirir y mover las torres MovePurchasedTower().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7366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Comic Sans MS" w:cs="Comic Sans MS" w:eastAsia="Comic Sans MS" w:hAnsi="Comic Sans MS"/>
          <w:b w:val="1"/>
          <w:color w:val="3333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Nuestra torre tiene que colocarse en las paredes de nuestro laberinto una vez hayan sido adquiridas. CheckForWall().</w:t>
      </w:r>
    </w:p>
    <w:p w:rsidR="00000000" w:rsidDel="00000000" w:rsidP="00000000" w:rsidRDefault="00000000" w:rsidRPr="00000000" w14:paraId="0000009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3495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81538" cy="2941069"/>
            <wp:effectExtent b="0" l="0" r="0" t="0"/>
            <wp:docPr id="3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2941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Comic Sans MS" w:cs="Comic Sans MS" w:eastAsia="Comic Sans MS" w:hAnsi="Comic Sans MS"/>
          <w:b w:val="1"/>
          <w:color w:val="333333"/>
          <w:sz w:val="28"/>
          <w:szCs w:val="28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333333"/>
          <w:sz w:val="28"/>
          <w:szCs w:val="28"/>
          <w:rtl w:val="0"/>
        </w:rPr>
        <w:t xml:space="preserve">Barra de vida de nuestra base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Para que el juego pueda ser emocionante, es necesario fijar cuando ha de terminar. Y eso lo logramos poniendo una barra de vida en nuestra base, si gran parte de enemigos logran entrar, esa barra disminuirá y terminará el juego.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033588" cy="1362075"/>
            <wp:effectExtent b="0" l="0" r="0" t="0"/>
            <wp:docPr id="43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3"/>
                    <a:srcRect b="0" l="22363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3588" cy="136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566376" cy="1366838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6376" cy="1366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8420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24375" cy="4232194"/>
            <wp:effectExtent b="0" l="0" r="0" t="0"/>
            <wp:docPr id="3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2321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Comic Sans MS" w:cs="Comic Sans MS" w:eastAsia="Comic Sans MS" w:hAnsi="Comic Sans MS"/>
          <w:b w:val="1"/>
          <w:color w:val="333333"/>
          <w:sz w:val="28"/>
          <w:szCs w:val="28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color w:val="333333"/>
          <w:sz w:val="28"/>
          <w:szCs w:val="28"/>
          <w:rtl w:val="0"/>
        </w:rPr>
        <w:t xml:space="preserve">Generador de enemigos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Al iniciar el juego, es necesario que algo genere enemigos. Eso se logra con el Script “Spawner”, que hara uso del Script “Wave”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81450" cy="1943100"/>
            <wp:effectExtent b="0" l="0" r="0" t="0"/>
            <wp:docPr id="3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43500" cy="4676775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67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81525" cy="2638425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63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70791" cy="3024188"/>
            <wp:effectExtent b="0" l="0" r="0" t="0"/>
            <wp:docPr id="2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0791" cy="3024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62600" cy="2457450"/>
            <wp:effectExtent b="0" l="0" r="0" t="0"/>
            <wp:docPr id="3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45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044700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mic Sans MS"/>
  <w:font w:name="Times New Roman"/>
  <w:font w:name="Spectral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2.png"/><Relationship Id="rId42" Type="http://schemas.openxmlformats.org/officeDocument/2006/relationships/image" Target="media/image37.png"/><Relationship Id="rId41" Type="http://schemas.openxmlformats.org/officeDocument/2006/relationships/image" Target="media/image9.png"/><Relationship Id="rId44" Type="http://schemas.openxmlformats.org/officeDocument/2006/relationships/image" Target="media/image7.png"/><Relationship Id="rId43" Type="http://schemas.openxmlformats.org/officeDocument/2006/relationships/image" Target="media/image44.png"/><Relationship Id="rId46" Type="http://schemas.openxmlformats.org/officeDocument/2006/relationships/image" Target="media/image27.png"/><Relationship Id="rId45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48" Type="http://schemas.openxmlformats.org/officeDocument/2006/relationships/image" Target="media/image17.png"/><Relationship Id="rId47" Type="http://schemas.openxmlformats.org/officeDocument/2006/relationships/image" Target="media/image24.png"/><Relationship Id="rId49" Type="http://schemas.openxmlformats.org/officeDocument/2006/relationships/image" Target="media/image23.png"/><Relationship Id="rId5" Type="http://schemas.openxmlformats.org/officeDocument/2006/relationships/styles" Target="styles.xml"/><Relationship Id="rId6" Type="http://schemas.openxmlformats.org/officeDocument/2006/relationships/image" Target="media/image45.png"/><Relationship Id="rId7" Type="http://schemas.openxmlformats.org/officeDocument/2006/relationships/image" Target="media/image3.png"/><Relationship Id="rId8" Type="http://schemas.openxmlformats.org/officeDocument/2006/relationships/image" Target="media/image32.png"/><Relationship Id="rId31" Type="http://schemas.openxmlformats.org/officeDocument/2006/relationships/image" Target="media/image38.png"/><Relationship Id="rId30" Type="http://schemas.openxmlformats.org/officeDocument/2006/relationships/image" Target="media/image41.png"/><Relationship Id="rId33" Type="http://schemas.openxmlformats.org/officeDocument/2006/relationships/image" Target="media/image31.png"/><Relationship Id="rId32" Type="http://schemas.openxmlformats.org/officeDocument/2006/relationships/image" Target="media/image34.png"/><Relationship Id="rId35" Type="http://schemas.openxmlformats.org/officeDocument/2006/relationships/image" Target="media/image36.png"/><Relationship Id="rId34" Type="http://schemas.openxmlformats.org/officeDocument/2006/relationships/image" Target="media/image6.png"/><Relationship Id="rId37" Type="http://schemas.openxmlformats.org/officeDocument/2006/relationships/image" Target="media/image40.png"/><Relationship Id="rId36" Type="http://schemas.openxmlformats.org/officeDocument/2006/relationships/image" Target="media/image5.png"/><Relationship Id="rId39" Type="http://schemas.openxmlformats.org/officeDocument/2006/relationships/image" Target="media/image46.png"/><Relationship Id="rId38" Type="http://schemas.openxmlformats.org/officeDocument/2006/relationships/image" Target="media/image11.png"/><Relationship Id="rId20" Type="http://schemas.openxmlformats.org/officeDocument/2006/relationships/image" Target="media/image28.png"/><Relationship Id="rId22" Type="http://schemas.openxmlformats.org/officeDocument/2006/relationships/image" Target="media/image13.png"/><Relationship Id="rId21" Type="http://schemas.openxmlformats.org/officeDocument/2006/relationships/image" Target="media/image14.png"/><Relationship Id="rId24" Type="http://schemas.openxmlformats.org/officeDocument/2006/relationships/image" Target="media/image2.png"/><Relationship Id="rId23" Type="http://schemas.openxmlformats.org/officeDocument/2006/relationships/image" Target="media/image30.png"/><Relationship Id="rId26" Type="http://schemas.openxmlformats.org/officeDocument/2006/relationships/image" Target="media/image35.png"/><Relationship Id="rId25" Type="http://schemas.openxmlformats.org/officeDocument/2006/relationships/image" Target="media/image26.png"/><Relationship Id="rId28" Type="http://schemas.openxmlformats.org/officeDocument/2006/relationships/image" Target="media/image33.png"/><Relationship Id="rId27" Type="http://schemas.openxmlformats.org/officeDocument/2006/relationships/image" Target="media/image1.png"/><Relationship Id="rId29" Type="http://schemas.openxmlformats.org/officeDocument/2006/relationships/image" Target="media/image47.png"/><Relationship Id="rId51" Type="http://schemas.openxmlformats.org/officeDocument/2006/relationships/image" Target="media/image25.png"/><Relationship Id="rId50" Type="http://schemas.openxmlformats.org/officeDocument/2006/relationships/image" Target="media/image29.png"/><Relationship Id="rId52" Type="http://schemas.openxmlformats.org/officeDocument/2006/relationships/image" Target="media/image22.png"/><Relationship Id="rId11" Type="http://schemas.openxmlformats.org/officeDocument/2006/relationships/image" Target="media/image4.png"/><Relationship Id="rId10" Type="http://schemas.openxmlformats.org/officeDocument/2006/relationships/image" Target="media/image10.png"/><Relationship Id="rId13" Type="http://schemas.openxmlformats.org/officeDocument/2006/relationships/image" Target="media/image19.png"/><Relationship Id="rId12" Type="http://schemas.openxmlformats.org/officeDocument/2006/relationships/image" Target="media/image15.png"/><Relationship Id="rId15" Type="http://schemas.openxmlformats.org/officeDocument/2006/relationships/image" Target="media/image42.png"/><Relationship Id="rId14" Type="http://schemas.openxmlformats.org/officeDocument/2006/relationships/image" Target="media/image43.png"/><Relationship Id="rId17" Type="http://schemas.openxmlformats.org/officeDocument/2006/relationships/image" Target="media/image8.png"/><Relationship Id="rId16" Type="http://schemas.openxmlformats.org/officeDocument/2006/relationships/image" Target="media/image39.png"/><Relationship Id="rId19" Type="http://schemas.openxmlformats.org/officeDocument/2006/relationships/image" Target="media/image20.png"/><Relationship Id="rId18" Type="http://schemas.openxmlformats.org/officeDocument/2006/relationships/image" Target="media/image2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ectral-regular.ttf"/><Relationship Id="rId2" Type="http://schemas.openxmlformats.org/officeDocument/2006/relationships/font" Target="fonts/Spectral-bold.ttf"/><Relationship Id="rId3" Type="http://schemas.openxmlformats.org/officeDocument/2006/relationships/font" Target="fonts/Spectral-italic.ttf"/><Relationship Id="rId4" Type="http://schemas.openxmlformats.org/officeDocument/2006/relationships/font" Target="fonts/Spectral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