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42"/>
          <w:szCs w:val="4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2"/>
          <w:szCs w:val="42"/>
          <w:rtl w:val="0"/>
        </w:rPr>
        <w:t xml:space="preserve">“MZ 세대 1인가구 식생활 정보 제공 서비스”</w:t>
      </w:r>
    </w:p>
    <w:p w:rsidR="00000000" w:rsidDel="00000000" w:rsidP="00000000" w:rsidRDefault="00000000" w:rsidRPr="00000000" w14:paraId="00000002">
      <w:pPr>
        <w:jc w:val="center"/>
        <w:rPr>
          <w:rFonts w:ascii="Malgun Gothic" w:cs="Malgun Gothic" w:eastAsia="Malgun Gothic" w:hAnsi="Malgun Gothic"/>
          <w:b w:val="1"/>
          <w:sz w:val="42"/>
          <w:szCs w:val="4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2"/>
          <w:szCs w:val="42"/>
          <w:rtl w:val="0"/>
        </w:rPr>
        <w:t xml:space="preserve">요구사항 분석서</w:t>
      </w:r>
    </w:p>
    <w:p w:rsidR="00000000" w:rsidDel="00000000" w:rsidP="00000000" w:rsidRDefault="00000000" w:rsidRPr="00000000" w14:paraId="00000003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목   차</w:t>
      </w:r>
    </w:p>
    <w:p w:rsidR="00000000" w:rsidDel="00000000" w:rsidP="00000000" w:rsidRDefault="00000000" w:rsidRPr="00000000" w14:paraId="00000007">
      <w:pPr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5"/>
        </w:numPr>
        <w:spacing w:line="360" w:lineRule="auto"/>
        <w:rPr>
          <w:b w:val="1"/>
          <w:sz w:val="30"/>
          <w:szCs w:val="30"/>
        </w:rPr>
      </w:pPr>
      <w:bookmarkStart w:colFirst="0" w:colLast="0" w:name="_dvs5ectpur1e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기능적 요구사항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메인 페이지 기능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line="360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HMR 선호도 분석 및 데이터 시각화 서비스 </w:t>
      </w:r>
    </w:p>
    <w:p w:rsidR="00000000" w:rsidDel="00000000" w:rsidP="00000000" w:rsidRDefault="00000000" w:rsidRPr="00000000" w14:paraId="0000000B">
      <w:pPr>
        <w:numPr>
          <w:ilvl w:val="3"/>
          <w:numId w:val="5"/>
        </w:numPr>
        <w:spacing w:line="360" w:lineRule="auto"/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HMR 선호도 및 구매 패턴 분석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3"/>
          <w:numId w:val="5"/>
        </w:numPr>
        <w:spacing w:line="360" w:lineRule="auto"/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HMR 품목별 트렌드 제공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line="360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1인가구 식생활 트렌드 분석 서비스</w:t>
      </w:r>
    </w:p>
    <w:p w:rsidR="00000000" w:rsidDel="00000000" w:rsidP="00000000" w:rsidRDefault="00000000" w:rsidRPr="00000000" w14:paraId="0000000E">
      <w:pPr>
        <w:numPr>
          <w:ilvl w:val="3"/>
          <w:numId w:val="5"/>
        </w:numPr>
        <w:spacing w:line="360" w:lineRule="auto"/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키워드 상관성 비교 및 분석, 연관 키워드 분류</w:t>
      </w:r>
    </w:p>
    <w:p w:rsidR="00000000" w:rsidDel="00000000" w:rsidP="00000000" w:rsidRDefault="00000000" w:rsidRPr="00000000" w14:paraId="0000000F">
      <w:pPr>
        <w:numPr>
          <w:ilvl w:val="3"/>
          <w:numId w:val="5"/>
        </w:numPr>
        <w:spacing w:line="360" w:lineRule="auto"/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검색어 분석을 통한 트렌드 확인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회원가입 기능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line="360" w:lineRule="auto"/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로그인 기능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line="360" w:lineRule="auto"/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내 정보 조회 및 수정</w:t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기능적 요구사항</w:t>
      </w:r>
    </w:p>
    <w:p w:rsidR="00000000" w:rsidDel="00000000" w:rsidP="00000000" w:rsidRDefault="00000000" w:rsidRPr="00000000" w14:paraId="00000018">
      <w:pPr>
        <w:ind w:left="0" w:firstLine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메인 페이지 기능</w:t>
      </w:r>
    </w:p>
    <w:p w:rsidR="00000000" w:rsidDel="00000000" w:rsidP="00000000" w:rsidRDefault="00000000" w:rsidRPr="00000000" w14:paraId="0000001A">
      <w:pPr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1.1.1 HMR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vertAlign w:val="superscript"/>
        </w:rPr>
        <w:footnoteReference w:customMarkFollows="0" w:id="0"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 선호도 분석 및 데이터 시각화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1인가구의 HMR 선호도 분석을 위해 농림축산식품부의 「가공식품소비자태도조사」, 식품의약품안전처의 「식품및식품첨가물생산실적」 데이터와 쿠팡, 마켓컬리의 크롤링 데이터를 활용한다. 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line="36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HMR 한눈에 보기 탭을 클릭하면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HMR 시장의 연도별 간편식 생산, 매출 현황을 표와 그래프로 나타내어 시장의 변화와 흐름을 한눈에 확인할 수 있도록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 한다.  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또한 다음의 데이터를 시각화하여 제공한다. </w:t>
        <w:br w:type="textWrapping"/>
        <w:t xml:space="preserve">     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(2018~2022년)</w:t>
      </w:r>
    </w:p>
    <w:tbl>
      <w:tblPr>
        <w:tblStyle w:val="Table1"/>
        <w:tblW w:w="5175.0" w:type="dxa"/>
        <w:jc w:val="left"/>
        <w:tblInd w:w="720.0" w:type="dxa"/>
        <w:tblLayout w:type="fixed"/>
        <w:tblLook w:val="0600"/>
      </w:tblPr>
      <w:tblGrid>
        <w:gridCol w:w="5175"/>
        <w:tblGridChange w:id="0">
          <w:tblGrid>
            <w:gridCol w:w="5175"/>
          </w:tblGrid>
        </w:tblGridChange>
      </w:tblGrid>
      <w:tr>
        <w:trPr>
          <w:cantSplit w:val="1"/>
          <w:trHeight w:val="493.4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주로 구입하는 간편식 품목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간편식 구입 주기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간편식 주 이용 용도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간편식 주 구입처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월평균 간편식 구입 지출액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간편식 구입 이유, 만족도, 구입시 확인하는 사항</w:t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6가지 항목 중 하나를 선택하면 해당 데이터의 시각화된 자료를 제공한다.  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Malgun Gothic" w:cs="Malgun Gothic" w:eastAsia="Malgun Gothic" w:hAnsi="Malgun Gothic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1.1.1.1 HMR 선호도 및 구매 패턴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line="360" w:lineRule="auto"/>
        <w:ind w:left="1440" w:hanging="360"/>
        <w:rPr>
          <w:rFonts w:ascii="Malgun Gothic" w:cs="Malgun Gothic" w:eastAsia="Malgun Gothic" w:hAnsi="Malgun Gothic"/>
          <w:highlight w:val="white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HMR 한눈에 보기 페이지 내에서 주요 품목 4가지 탭(즉석 조리 식품, 즉석 섭취 식품, 신선 편의 식품, 밀키트) 중 하나를 클릭하면 다음의 데이터를 시각화하여 분석한 정보를 제공한다. </w:t>
      </w:r>
      <w:r w:rsidDel="00000000" w:rsidR="00000000" w:rsidRPr="00000000">
        <w:rPr>
          <w:rtl w:val="0"/>
        </w:rPr>
      </w:r>
    </w:p>
    <w:tbl>
      <w:tblPr>
        <w:tblStyle w:val="Table2"/>
        <w:tblW w:w="5670.0" w:type="dxa"/>
        <w:jc w:val="left"/>
        <w:tblInd w:w="1260.0" w:type="dxa"/>
        <w:tblLayout w:type="fixed"/>
        <w:tblLook w:val="0600"/>
      </w:tblPr>
      <w:tblGrid>
        <w:gridCol w:w="5670"/>
        <w:tblGridChange w:id="0">
          <w:tblGrid>
            <w:gridCol w:w="5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(주요 품목별) 연도별 주로 구입하는 간편식 세부 품목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(주요 품목별) 연도별 해당 품목 간편식 구입 주기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(주요 품목별) 연도별 해당 품목 간편식 주 이용 용도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Malgun Gothic" w:cs="Malgun Gothic" w:eastAsia="Malgun Gothic" w:hAnsi="Malgun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(주요 품목별) 연도별 해당 품목 간편식 주 구입처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「주로 구입하는 간편식 품목」 데이터를 이용하여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2018년부터 2022년까지 간편식 이용자들이 주로 구매하는 간편식 세부 품목(밥류, 국/찌개/탕류, 육류 등)을 확인하고 5년간의 선호도 변화를 분석하여 관련 데이터를 BarPlot, LineChart 등으로 시각화하여 제공한다.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「간편식 구입 주기」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데이터의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2018년부터 2022년까지 4가지 품목군별 (즉석조리식품, 즉석섭취식품, 신선편의식품, 간편조리식품) 구입 주기(매일, 주 2~3회, 주 1회, 2주 1회, 월 1회)를 통해 품목군별 구매 패턴을 분석하여 그래프로 시각화해 제공한다.  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「간편식 주 구입처」, 「간편식 주 이용 용도」 데이터를 시각화하여 제공하고 각 데이터 간의 상관, 회귀분석을 통해 구매 패턴을 분석하여 정보를 제공한다.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「간편식 구입 이유」, 「간편식 만족도」, 「구입시 확인하는 사항」 데이터를 시각화하여 제공하고 상관분석을 통해 선호도의 요인을 분석하여 제공한다.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line="360" w:lineRule="auto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「월평균 간편식 구입 지출액」 데이터를 통해 연도별 월평균 간편식 구입 지출액 변화를 확인할 수 있다. 월평균 식료품비 지출액과 비교하여 전체 식료품비에서 간편식에 소비하는 비율의 변화를 확인할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1.1.1.2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HMR 품목별 트렌드 제공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360" w:lineRule="auto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2023년 “opensurvey” 자료 기준 온라인 식품 구매처 1위, 2위인 쿠팡, 마켓컬리에서 품목별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판매량 순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으로 데이터를 크롤링하여 가져온다.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360" w:lineRule="auto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품목군별(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즉석 조리 식품, 즉석 섭취 식품, 신선 편의 식품, 밀키트)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페이지에서 세부품목(밥, 면, 만두 등) 항목을 클릭하면 쿠팡과 마켓컬리에서 가져온 판매량 상위 1~3위 브랜드의 정보와 해당 브랜드의 판매량 상위 제품 정보를 제공한다.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88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8" w:lineRule="auto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1인가구 식생활 트렌드 분석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line="288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SNS와 온라인 구매 플랫폼, 네이버 데이터랩 등 분석하고자 하는 날짜의 최신 데이터를 가져와 전처리 및 취합하고 분석 및 시각화하여 MZ세대의 식생활 관련 최근 이슈와 트렌드 정보를 제공한다.</w:t>
      </w:r>
    </w:p>
    <w:p w:rsidR="00000000" w:rsidDel="00000000" w:rsidP="00000000" w:rsidRDefault="00000000" w:rsidRPr="00000000" w14:paraId="00000039">
      <w:pPr>
        <w:spacing w:line="288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88" w:lineRule="auto"/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1.1.2.1 키워드 상관성 비교 및 분석, 연관 키워드 분류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88" w:lineRule="auto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쿠팡, 마켓컬리에서 가져온 데이터를 취합, CSV로 저장 후 명사 추출 단계를 거쳐 사용할 수 있게 전처리한다.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88" w:lineRule="auto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사용된 빈도수가 가장 높은 순서대로 워드 클라우드를 형성하여 사용자에게 보여줄 수 있도록 하고, 해당 자료를 통해 어떤 명사가 가장 많이 사용되었고, 어떤 명사가 가장 적게 사용되었는지 텍스트로 제공한다.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88" w:lineRule="auto"/>
        <w:ind w:left="144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키워드들의 데이터와 텍스트마이닝을 통해 n가지의 키워드 사이의 상호유사성을 분석하고 군집 분석 시각 자료를 통해 </w:t>
        <w:br w:type="textWrapping"/>
        <w:t xml:space="preserve">(예시 = 클러스터링(Clustering)) 연관되어있는 키워드 및 제품군을 색상별로 그룹화하고 카테고리별로 분류하여 인접해있는 단어들의 연관성을 확인할 수 있는 자료를 제공한다.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1.2 회원가입 기능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사용자가 개인정보를 등록해 회원이 될 수 있다.</w:t>
      </w:r>
    </w:p>
    <w:p w:rsidR="00000000" w:rsidDel="00000000" w:rsidP="00000000" w:rsidRDefault="00000000" w:rsidRPr="00000000" w14:paraId="00000040">
      <w:pPr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1.3 로그인 기능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회원가입 한 사용자가 아이디, 비밀번호를 통해 로그인한다.</w:t>
      </w:r>
    </w:p>
    <w:p w:rsidR="00000000" w:rsidDel="00000000" w:rsidP="00000000" w:rsidRDefault="00000000" w:rsidRPr="00000000" w14:paraId="00000043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ab/>
        <w:t xml:space="preserve">1.3.1 내 정보 조회 및 수정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사용자가 원하는 대로 자신의 정보를 수정할 수 있다.</w:t>
      </w:r>
    </w:p>
    <w:p w:rsidR="00000000" w:rsidDel="00000000" w:rsidP="00000000" w:rsidRDefault="00000000" w:rsidRPr="00000000" w14:paraId="00000045">
      <w:pPr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8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HMR (Home Meal Replacement) 가정 간편식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z w:val="24"/>
        <w:szCs w:val="24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Malgun Gothic" w:cs="Malgun Gothic" w:eastAsia="Malgun Gothic" w:hAnsi="Malgun Gothic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