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Malgun Gothic" w:cs="Malgun Gothic" w:eastAsia="Malgun Gothic" w:hAnsi="Malgun Gothic"/>
          <w:b w:val="1"/>
          <w:sz w:val="42"/>
          <w:szCs w:val="4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2"/>
          <w:szCs w:val="42"/>
          <w:rtl w:val="0"/>
        </w:rPr>
        <w:t xml:space="preserve">“MZ 세대 1인가구 식생활 정보 제공 서비스”</w:t>
      </w:r>
    </w:p>
    <w:p w:rsidR="00000000" w:rsidDel="00000000" w:rsidP="00000000" w:rsidRDefault="00000000" w:rsidRPr="00000000" w14:paraId="00000002">
      <w:pPr>
        <w:jc w:val="center"/>
        <w:rPr>
          <w:rFonts w:ascii="Malgun Gothic" w:cs="Malgun Gothic" w:eastAsia="Malgun Gothic" w:hAnsi="Malgun Gothic"/>
          <w:b w:val="1"/>
          <w:sz w:val="42"/>
          <w:szCs w:val="42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2"/>
          <w:szCs w:val="42"/>
          <w:rtl w:val="0"/>
        </w:rPr>
        <w:t xml:space="preserve">요구사항 분석서</w:t>
      </w:r>
    </w:p>
    <w:p w:rsidR="00000000" w:rsidDel="00000000" w:rsidP="00000000" w:rsidRDefault="00000000" w:rsidRPr="00000000" w14:paraId="00000003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algun Gothic" w:cs="Malgun Gothic" w:eastAsia="Malgun Gothic" w:hAnsi="Malgun Gothic"/>
          <w:b w:val="1"/>
          <w:sz w:val="34"/>
          <w:szCs w:val="3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4"/>
          <w:szCs w:val="34"/>
          <w:rtl w:val="0"/>
        </w:rPr>
        <w:t xml:space="preserve">목   차</w:t>
      </w:r>
    </w:p>
    <w:p w:rsidR="00000000" w:rsidDel="00000000" w:rsidP="00000000" w:rsidRDefault="00000000" w:rsidRPr="00000000" w14:paraId="00000007">
      <w:pPr>
        <w:jc w:val="center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numPr>
          <w:ilvl w:val="0"/>
          <w:numId w:val="7"/>
        </w:numPr>
        <w:rPr>
          <w:b w:val="1"/>
          <w:sz w:val="30"/>
          <w:szCs w:val="30"/>
        </w:rPr>
      </w:pPr>
      <w:bookmarkStart w:colFirst="0" w:colLast="0" w:name="_dvs5ectpur1e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기능적 요구사항</w:t>
      </w:r>
    </w:p>
    <w:p w:rsidR="00000000" w:rsidDel="00000000" w:rsidP="00000000" w:rsidRDefault="00000000" w:rsidRPr="00000000" w14:paraId="00000009">
      <w:pPr>
        <w:numPr>
          <w:ilvl w:val="1"/>
          <w:numId w:val="7"/>
        </w:numPr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메인 페이지 기능</w:t>
      </w:r>
    </w:p>
    <w:p w:rsidR="00000000" w:rsidDel="00000000" w:rsidP="00000000" w:rsidRDefault="00000000" w:rsidRPr="00000000" w14:paraId="0000000A">
      <w:pPr>
        <w:numPr>
          <w:ilvl w:val="2"/>
          <w:numId w:val="7"/>
        </w:numPr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HMR 식품 시장 분석 </w:t>
      </w:r>
    </w:p>
    <w:p w:rsidR="00000000" w:rsidDel="00000000" w:rsidP="00000000" w:rsidRDefault="00000000" w:rsidRPr="00000000" w14:paraId="0000000B">
      <w:pPr>
        <w:numPr>
          <w:ilvl w:val="3"/>
          <w:numId w:val="7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u w:val="single"/>
          <w:rtl w:val="0"/>
        </w:rPr>
        <w:t xml:space="preserve">온라인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구매 동향 분석</w:t>
      </w:r>
    </w:p>
    <w:p w:rsidR="00000000" w:rsidDel="00000000" w:rsidP="00000000" w:rsidRDefault="00000000" w:rsidRPr="00000000" w14:paraId="0000000C">
      <w:pPr>
        <w:numPr>
          <w:ilvl w:val="3"/>
          <w:numId w:val="7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u w:val="single"/>
          <w:rtl w:val="0"/>
        </w:rPr>
        <w:t xml:space="preserve">오프라인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구매 동향 분석</w:t>
      </w:r>
    </w:p>
    <w:p w:rsidR="00000000" w:rsidDel="00000000" w:rsidP="00000000" w:rsidRDefault="00000000" w:rsidRPr="00000000" w14:paraId="0000000D">
      <w:pPr>
        <w:numPr>
          <w:ilvl w:val="2"/>
          <w:numId w:val="7"/>
        </w:numPr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1인가구 식생활 및 트렌드 분석</w:t>
      </w:r>
    </w:p>
    <w:p w:rsidR="00000000" w:rsidDel="00000000" w:rsidP="00000000" w:rsidRDefault="00000000" w:rsidRPr="00000000" w14:paraId="0000000E">
      <w:pPr>
        <w:numPr>
          <w:ilvl w:val="3"/>
          <w:numId w:val="7"/>
        </w:numPr>
        <w:ind w:left="288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키워드 상관성 비교 및 분석, 연관 키워드 분류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3"/>
          <w:numId w:val="7"/>
        </w:numPr>
        <w:ind w:left="288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검색어 분석을 통한 트렌드 확인</w:t>
      </w:r>
    </w:p>
    <w:p w:rsidR="00000000" w:rsidDel="00000000" w:rsidP="00000000" w:rsidRDefault="00000000" w:rsidRPr="00000000" w14:paraId="00000010">
      <w:pPr>
        <w:numPr>
          <w:ilvl w:val="3"/>
          <w:numId w:val="7"/>
        </w:numPr>
        <w:ind w:left="288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온라인 쇼핑몰 인기상품 확인</w:t>
      </w:r>
    </w:p>
    <w:p w:rsidR="00000000" w:rsidDel="00000000" w:rsidP="00000000" w:rsidRDefault="00000000" w:rsidRPr="00000000" w14:paraId="00000011">
      <w:pPr>
        <w:numPr>
          <w:ilvl w:val="1"/>
          <w:numId w:val="7"/>
        </w:numPr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회원가입 기능</w:t>
      </w:r>
    </w:p>
    <w:p w:rsidR="00000000" w:rsidDel="00000000" w:rsidP="00000000" w:rsidRDefault="00000000" w:rsidRPr="00000000" w14:paraId="00000012">
      <w:pPr>
        <w:numPr>
          <w:ilvl w:val="1"/>
          <w:numId w:val="7"/>
        </w:numPr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로그인 기능</w:t>
        <w:tab/>
      </w:r>
    </w:p>
    <w:p w:rsidR="00000000" w:rsidDel="00000000" w:rsidP="00000000" w:rsidRDefault="00000000" w:rsidRPr="00000000" w14:paraId="00000013">
      <w:pPr>
        <w:numPr>
          <w:ilvl w:val="2"/>
          <w:numId w:val="7"/>
        </w:numPr>
        <w:ind w:left="216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내 정보 조회 및 수정</w:t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ind w:left="144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커뮤니티 기능</w:t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ind w:left="144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홈페이지 사용가이드</w:t>
      </w:r>
    </w:p>
    <w:p w:rsidR="00000000" w:rsidDel="00000000" w:rsidP="00000000" w:rsidRDefault="00000000" w:rsidRPr="00000000" w14:paraId="00000016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center"/>
        <w:rPr>
          <w:rFonts w:ascii="Malgun Gothic" w:cs="Malgun Gothic" w:eastAsia="Malgun Gothic" w:hAnsi="Malgun Gothic"/>
          <w:b w:val="1"/>
          <w:sz w:val="44"/>
          <w:szCs w:val="4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44"/>
          <w:szCs w:val="44"/>
          <w:rtl w:val="0"/>
        </w:rPr>
        <w:t xml:space="preserve">기능적 요구사항</w:t>
      </w:r>
    </w:p>
    <w:p w:rsidR="00000000" w:rsidDel="00000000" w:rsidP="00000000" w:rsidRDefault="00000000" w:rsidRPr="00000000" w14:paraId="0000001E">
      <w:pPr>
        <w:ind w:left="0" w:firstLine="0"/>
        <w:rPr>
          <w:rFonts w:ascii="Malgun Gothic" w:cs="Malgun Gothic" w:eastAsia="Malgun Gothic" w:hAnsi="Malgun Gothic"/>
          <w:b w:val="1"/>
          <w:sz w:val="36"/>
          <w:szCs w:val="3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6"/>
          <w:szCs w:val="36"/>
          <w:rtl w:val="0"/>
        </w:rPr>
        <w:t xml:space="preserve">메인 페이지 기능</w:t>
      </w:r>
    </w:p>
    <w:p w:rsidR="00000000" w:rsidDel="00000000" w:rsidP="00000000" w:rsidRDefault="00000000" w:rsidRPr="00000000" w14:paraId="0000001F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1.1.1 HMR 분석 </w:t>
      </w:r>
    </w:p>
    <w:p w:rsidR="00000000" w:rsidDel="00000000" w:rsidP="00000000" w:rsidRDefault="00000000" w:rsidRPr="00000000" w14:paraId="00000020">
      <w:pPr>
        <w:numPr>
          <w:ilvl w:val="0"/>
          <w:numId w:val="14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즉석 식품군의 만족도와 이용 빈도, 구매 장소 등을 분석하고 각종 데이터들의 회귀분석, 다중산점도 등을 통해 사용자가 찾고자 하는 변수들 간의 (만족도, 불편사항, 재구매 의사와 빈도 등) 상관관계를 파악할 수 있어야 한다.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ind w:left="720" w:hanging="360"/>
        <w:rPr>
          <w:rFonts w:ascii="Malgun Gothic" w:cs="Malgun Gothic" w:eastAsia="Malgun Gothic" w:hAnsi="Malgun Gothic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공공 빅데이터의 시계열 자료로 HMR 식품시장의 최근 N년간 변화를 품목별로 분석하고 변화의 요인을 찾아 제공할 수 있어야 한다. </w:t>
      </w:r>
    </w:p>
    <w:p w:rsidR="00000000" w:rsidDel="00000000" w:rsidP="00000000" w:rsidRDefault="00000000" w:rsidRPr="00000000" w14:paraId="00000022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Malgun Gothic" w:cs="Malgun Gothic" w:eastAsia="Malgun Gothic" w:hAnsi="Malgun Gothic"/>
          <w:b w:val="1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br w:type="textWrapping"/>
        <w:t xml:space="preserve">1.1.1.1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u w:val="single"/>
          <w:rtl w:val="0"/>
        </w:rPr>
        <w:t xml:space="preserve">온라인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4"/>
          <w:szCs w:val="24"/>
          <w:rtl w:val="0"/>
        </w:rPr>
        <w:t xml:space="preserve">구매 동향 분석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공공DB를 이용하여 1인 가구의 온라인 HMR 제품군 </w:t>
      </w:r>
      <w:r w:rsidDel="00000000" w:rsidR="00000000" w:rsidRPr="00000000">
        <w:rPr>
          <w:rFonts w:ascii="Malgun Gothic" w:cs="Malgun Gothic" w:eastAsia="Malgun Gothic" w:hAnsi="Malgun Gothic"/>
          <w:b w:val="1"/>
          <w:u w:val="single"/>
          <w:rtl w:val="0"/>
        </w:rPr>
        <w:t xml:space="preserve">구매 증감, 주 구매 장소, 이용 플랫폼, 만족도와 불편사항 등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 데이터를 분석하여 그래프로 표시할 수 있어야 한다.</w:t>
        <w:br w:type="textWrapping"/>
        <w:t xml:space="preserve"> 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1440" w:hanging="36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온라인 식품 쇼핑몰의 인기 HMR </w:t>
      </w:r>
      <w:r w:rsidDel="00000000" w:rsidR="00000000" w:rsidRPr="00000000">
        <w:rPr>
          <w:rFonts w:ascii="Malgun Gothic" w:cs="Malgun Gothic" w:eastAsia="Malgun Gothic" w:hAnsi="Malgun Gothic"/>
          <w:b w:val="1"/>
          <w:u w:val="single"/>
          <w:rtl w:val="0"/>
        </w:rPr>
        <w:t xml:space="preserve">카테고리, 종류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를 크롤링하여 워드 클라우드로 시각화할 수 있어야 한다.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6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1.1.1.2 </w:t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u w:val="single"/>
          <w:rtl w:val="0"/>
        </w:rPr>
        <w:t xml:space="preserve">오프라인</w:t>
      </w: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구매 동향 분석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144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공공DB를 이용하여 1인 가구의 오프라인 HMR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제품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u w:val="single"/>
          <w:rtl w:val="0"/>
        </w:rPr>
        <w:t xml:space="preserve">주 구입처, 구입 주기, 제품 선호도와 구매 이유 등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의 데이터를 분석하고 그래프로 표시할 수 있어야 한다.</w:t>
      </w:r>
    </w:p>
    <w:p w:rsidR="00000000" w:rsidDel="00000000" w:rsidP="00000000" w:rsidRDefault="00000000" w:rsidRPr="00000000" w14:paraId="00000028">
      <w:pPr>
        <w:ind w:left="144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1440" w:firstLine="0"/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Malgun Gothic" w:cs="Malgun Gothic" w:eastAsia="Malgun Gothic" w:hAnsi="Malgun Gothic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1.1.2</w:t>
      </w: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1인가구 식생활 및 트렌드 분석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비정형 데이터를 취합해 분석 및 시각화하여 MZ세대의 식생활 관련 현재 이슈와 트렌드 정보를 제공할 수 있어야 한다.</w:t>
      </w:r>
    </w:p>
    <w:p w:rsidR="00000000" w:rsidDel="00000000" w:rsidP="00000000" w:rsidRDefault="00000000" w:rsidRPr="00000000" w14:paraId="00000032">
      <w:pPr>
        <w:ind w:left="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1.1.2.1 키워드 상관성 비교 및 분석, 연관 키워드 분류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다양한 식생활 관련 키워드의 검색량 추이를 파악해 검색량이 감소한 키워드와, 증가한 키워드를 시각화하여 보일 수 있도록 한다.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144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키워드들의 데이터와 텍스트마이닝을 통해 n가지의 키워드 사이의 연관성을 벤다이어그램, 산점도 등을 통해 한 눈에 확인 및 비교 할 수 있어야 한다.</w:t>
      </w:r>
    </w:p>
    <w:p w:rsidR="00000000" w:rsidDel="00000000" w:rsidP="00000000" w:rsidRDefault="00000000" w:rsidRPr="00000000" w14:paraId="00000036">
      <w:pPr>
        <w:ind w:left="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1.1.2.2 검색어 분석을 통한 트렌드 확인</w:t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ind w:left="144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네이버 데이터랩, 구글 트렌드 등 검색어 관련 페이지 정보 취합 및 크롤링, 데이터 분석을 통해 다양한 식생활 관련 키워드를 조합해 분석할 수 있는 데이터를 제공할 수 있어야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sz w:val="26"/>
          <w:szCs w:val="26"/>
          <w:rtl w:val="0"/>
        </w:rPr>
        <w:tab/>
      </w: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1.1.2.3 온라인 쇼핑몰 인기 상품 확인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rPr>
          <w:rFonts w:ascii="Malgun Gothic" w:cs="Malgun Gothic" w:eastAsia="Malgun Gothic" w:hAnsi="Malgun Gothic"/>
          <w:b w:val="1"/>
          <w:sz w:val="26"/>
          <w:szCs w:val="26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쿠팡, 마켓컬리 등 HMR 식품군의 상위 ~100 개 군 상품을 크롤링 및 분석하여 제품군의 음식 종류를 파악해 수치와 그래프로 표현할 수 있어야 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1.2 회원가입 기능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사용자가 개인정보를 등록해 회원이 될 수 있다.</w:t>
      </w:r>
    </w:p>
    <w:p w:rsidR="00000000" w:rsidDel="00000000" w:rsidP="00000000" w:rsidRDefault="00000000" w:rsidRPr="00000000" w14:paraId="00000046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1.3 로그인 기능</w:t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ind w:left="72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회원가입 한 사용자가 아이디, 비밀번호를 통해 로그인한다.</w:t>
      </w:r>
    </w:p>
    <w:p w:rsidR="00000000" w:rsidDel="00000000" w:rsidP="00000000" w:rsidRDefault="00000000" w:rsidRPr="00000000" w14:paraId="00000048">
      <w:pPr>
        <w:ind w:left="0" w:firstLine="0"/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ab/>
        <w:t xml:space="preserve">1.3.1 내 정보 조회 및 수정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1440" w:hanging="36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사용자가 원하는 대로 자신의 정보를 수정할 수 있다.</w:t>
      </w:r>
    </w:p>
    <w:p w:rsidR="00000000" w:rsidDel="00000000" w:rsidP="00000000" w:rsidRDefault="00000000" w:rsidRPr="00000000" w14:paraId="0000004A">
      <w:pPr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1.4 커뮤니티 기능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720" w:hanging="360"/>
        <w:rPr>
          <w:rFonts w:ascii="Malgun Gothic" w:cs="Malgun Gothic" w:eastAsia="Malgun Gothic" w:hAnsi="Malgun Gothic"/>
          <w:sz w:val="24"/>
          <w:szCs w:val="24"/>
          <w:u w:val="none"/>
        </w:rPr>
      </w:pP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로그인 한 회원들 끼리 서로 정보를 공유할 수 있는 장소를 마련한다.</w:t>
      </w:r>
    </w:p>
    <w:p w:rsidR="00000000" w:rsidDel="00000000" w:rsidP="00000000" w:rsidRDefault="00000000" w:rsidRPr="00000000" w14:paraId="0000004C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1.5 홈페이지 사용 가이드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Fonts w:ascii="Malgun Gothic" w:cs="Malgun Gothic" w:eastAsia="Malgun Gothic" w:hAnsi="Malgun Gothic"/>
          <w:sz w:val="24"/>
          <w:szCs w:val="24"/>
          <w:rtl w:val="0"/>
        </w:rPr>
        <w:t xml:space="preserve">홈페이지를 사용하는 방법을 제공한다.</w:t>
      </w:r>
    </w:p>
    <w:p w:rsidR="00000000" w:rsidDel="00000000" w:rsidP="00000000" w:rsidRDefault="00000000" w:rsidRPr="00000000" w14:paraId="0000004F">
      <w:pPr>
        <w:ind w:left="720" w:firstLine="0"/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Malgun Gothic" w:cs="Malgun Gothic" w:eastAsia="Malgun Gothic" w:hAnsi="Malgun Gothic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left="720" w:hanging="360"/>
    </w:pPr>
    <w:rPr>
      <w:rFonts w:ascii="Malgun Gothic" w:cs="Malgun Gothic" w:eastAsia="Malgun Gothic" w:hAnsi="Malgun Gothic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