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9837FB">
      <w:pPr>
        <w:jc w:val="center"/>
        <w:rPr>
          <w:rFonts w:asciiTheme="minorEastAsia" w:hAnsiTheme="minorEastAsia" w:cs="맑은 고딕"/>
          <w:b/>
          <w:sz w:val="40"/>
          <w:szCs w:val="40"/>
        </w:rPr>
      </w:pPr>
      <w:r w:rsidRPr="002C109F">
        <w:rPr>
          <w:rFonts w:asciiTheme="minorEastAsia" w:hAnsiTheme="minorEastAsia" w:cs="맑은 고딕"/>
          <w:b/>
          <w:sz w:val="40"/>
          <w:szCs w:val="40"/>
        </w:rPr>
        <w:t>“1인가구 임대주택 청약 경쟁률 예측 서비스”</w:t>
      </w:r>
    </w:p>
    <w:p w:rsidR="002C109F" w:rsidRDefault="009837FB" w:rsidP="002C109F">
      <w:pPr>
        <w:jc w:val="center"/>
        <w:rPr>
          <w:rFonts w:asciiTheme="minorEastAsia" w:hAnsiTheme="minorEastAsia" w:cs="맑은 고딕"/>
          <w:b/>
          <w:sz w:val="40"/>
          <w:szCs w:val="40"/>
        </w:rPr>
      </w:pPr>
      <w:r w:rsidRPr="002C109F">
        <w:rPr>
          <w:rFonts w:asciiTheme="minorEastAsia" w:hAnsiTheme="minorEastAsia" w:cs="맑은 고딕"/>
          <w:b/>
          <w:sz w:val="40"/>
          <w:szCs w:val="40"/>
        </w:rPr>
        <w:t xml:space="preserve">요구사항 </w:t>
      </w:r>
      <w:proofErr w:type="spellStart"/>
      <w:r w:rsidRPr="002C109F">
        <w:rPr>
          <w:rFonts w:asciiTheme="minorEastAsia" w:hAnsiTheme="minorEastAsia" w:cs="맑은 고딕"/>
          <w:b/>
          <w:sz w:val="40"/>
          <w:szCs w:val="40"/>
        </w:rPr>
        <w:t>분석서</w:t>
      </w:r>
      <w:proofErr w:type="spellEnd"/>
    </w:p>
    <w:p w:rsidR="002C109F" w:rsidRDefault="002C109F">
      <w:pPr>
        <w:rPr>
          <w:rFonts w:asciiTheme="minorEastAsia" w:hAnsiTheme="minorEastAsia" w:cs="맑은 고딕"/>
          <w:b/>
          <w:sz w:val="40"/>
          <w:szCs w:val="40"/>
        </w:rPr>
      </w:pPr>
      <w:r>
        <w:rPr>
          <w:rFonts w:asciiTheme="minorEastAsia" w:hAnsiTheme="minorEastAsia" w:cs="맑은 고딕"/>
          <w:b/>
          <w:sz w:val="40"/>
          <w:szCs w:val="40"/>
        </w:rPr>
        <w:br w:type="page"/>
      </w:r>
    </w:p>
    <w:p w:rsidR="00620F66" w:rsidRPr="002C109F" w:rsidRDefault="00620F66" w:rsidP="002C109F">
      <w:pPr>
        <w:rPr>
          <w:rFonts w:asciiTheme="minorEastAsia" w:hAnsiTheme="minorEastAsia" w:cs="맑은 고딕"/>
          <w:b/>
          <w:sz w:val="2"/>
          <w:szCs w:val="2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2"/>
          <w:szCs w:val="2"/>
        </w:rPr>
      </w:pPr>
    </w:p>
    <w:tbl>
      <w:tblPr>
        <w:tblStyle w:val="a6"/>
        <w:tblW w:w="91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645"/>
        <w:gridCol w:w="885"/>
        <w:gridCol w:w="6360"/>
        <w:gridCol w:w="795"/>
      </w:tblGrid>
      <w:tr w:rsidR="00620F66" w:rsidRPr="002C109F" w:rsidTr="002C109F">
        <w:trPr>
          <w:trHeight w:val="20"/>
          <w:jc w:val="center"/>
        </w:trPr>
        <w:tc>
          <w:tcPr>
            <w:tcW w:w="9180" w:type="dxa"/>
            <w:gridSpan w:val="5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b/>
                <w:sz w:val="40"/>
                <w:szCs w:val="40"/>
              </w:rPr>
            </w:pPr>
            <w:r w:rsidRPr="002C109F">
              <w:rPr>
                <w:rFonts w:asciiTheme="minorEastAsia" w:hAnsiTheme="minorEastAsia" w:cs="바탕"/>
                <w:b/>
                <w:sz w:val="40"/>
                <w:szCs w:val="40"/>
              </w:rPr>
              <w:t>목    차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9180" w:type="dxa"/>
            <w:gridSpan w:val="5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10"/>
                <w:szCs w:val="10"/>
              </w:rPr>
            </w:pPr>
          </w:p>
        </w:tc>
      </w:tr>
      <w:tr w:rsidR="00620F66" w:rsidRPr="002C109F" w:rsidTr="002C109F">
        <w:trPr>
          <w:cantSplit/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</w:t>
            </w:r>
          </w:p>
        </w:tc>
        <w:tc>
          <w:tcPr>
            <w:tcW w:w="789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F66" w:rsidRPr="002C109F" w:rsidRDefault="009837FB" w:rsidP="002C109F">
            <w:pPr>
              <w:widowControl w:val="0"/>
              <w:spacing w:line="240" w:lineRule="auto"/>
              <w:jc w:val="both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기능적</w:t>
            </w:r>
            <w:r w:rsidR="002C109F" w:rsidRPr="002C109F">
              <w:rPr>
                <w:rFonts w:asciiTheme="minorEastAsia" w:hAnsiTheme="minorEastAsia" w:cs="바탕"/>
                <w:sz w:val="25"/>
                <w:szCs w:val="25"/>
              </w:rPr>
              <w:t xml:space="preserve"> </w:t>
            </w:r>
            <w:r w:rsidRPr="002C109F">
              <w:rPr>
                <w:rFonts w:asciiTheme="minorEastAsia" w:hAnsiTheme="minorEastAsia" w:cs="바탕"/>
                <w:sz w:val="25"/>
                <w:szCs w:val="25"/>
              </w:rPr>
              <w:t>요구사항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·······························································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1.1</w:t>
            </w:r>
          </w:p>
        </w:tc>
        <w:tc>
          <w:tcPr>
            <w:tcW w:w="7245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경쟁률 예측 기능···········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-1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1.1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.1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094859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지역</w:t>
            </w:r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별 조회 기능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</w:t>
            </w:r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</w:t>
            </w:r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-1</w:t>
            </w:r>
            <w:r w:rsidRPr="002C109F">
              <w:rPr>
                <w:rFonts w:asciiTheme="minorEastAsia" w:hAnsiTheme="minorEastAsia" w:cs="바탕"/>
                <w:sz w:val="25"/>
                <w:szCs w:val="25"/>
              </w:rPr>
              <w:t>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1.1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.2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094859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지역</w:t>
            </w:r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별 </w:t>
            </w:r>
            <w:proofErr w:type="spellStart"/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상세조회</w:t>
            </w:r>
            <w:proofErr w:type="spellEnd"/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기능···················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</w:t>
            </w:r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-1</w:t>
            </w:r>
            <w:r w:rsidRPr="002C109F">
              <w:rPr>
                <w:rFonts w:asciiTheme="minorEastAsia" w:hAnsiTheme="minorEastAsia" w:cs="바탕"/>
                <w:sz w:val="25"/>
                <w:szCs w:val="25"/>
              </w:rPr>
              <w:t>-</w:t>
            </w:r>
          </w:p>
        </w:tc>
      </w:tr>
    </w:tbl>
    <w:p w:rsidR="004C748E" w:rsidRDefault="004C748E">
      <w:pPr>
        <w:rPr>
          <w:rFonts w:asciiTheme="minorEastAsia" w:hAnsiTheme="minorEastAsia" w:cs="바탕"/>
          <w:b/>
          <w:sz w:val="28"/>
          <w:szCs w:val="28"/>
        </w:rPr>
      </w:pPr>
      <w:r>
        <w:rPr>
          <w:rFonts w:asciiTheme="minorEastAsia" w:hAnsiTheme="minorEastAsia" w:cs="바탕"/>
          <w:b/>
          <w:sz w:val="28"/>
          <w:szCs w:val="28"/>
        </w:rPr>
        <w:br w:type="page"/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8"/>
          <w:szCs w:val="28"/>
        </w:rPr>
      </w:pPr>
      <w:r w:rsidRPr="002C109F">
        <w:rPr>
          <w:rFonts w:asciiTheme="minorEastAsia" w:hAnsiTheme="minorEastAsia" w:cs="바탕"/>
          <w:b/>
          <w:sz w:val="28"/>
          <w:szCs w:val="28"/>
        </w:rPr>
        <w:lastRenderedPageBreak/>
        <w:t>1. 기능적 요구사항</w:t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6"/>
          <w:szCs w:val="26"/>
        </w:rPr>
      </w:pPr>
      <w:r w:rsidRPr="002C109F">
        <w:rPr>
          <w:rFonts w:asciiTheme="minorEastAsia" w:hAnsiTheme="minorEastAsia" w:cs="바탕"/>
          <w:sz w:val="28"/>
          <w:szCs w:val="28"/>
        </w:rPr>
        <w:t xml:space="preserve">    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1.1 </w:t>
      </w:r>
      <w:r w:rsidR="00755EAE" w:rsidRPr="002C109F">
        <w:rPr>
          <w:rFonts w:asciiTheme="minorEastAsia" w:hAnsiTheme="minorEastAsia" w:cs="바탕"/>
          <w:b/>
          <w:sz w:val="26"/>
          <w:szCs w:val="26"/>
        </w:rPr>
        <w:t>경쟁률 예측 기능</w:t>
      </w:r>
    </w:p>
    <w:p w:rsidR="00620F66" w:rsidRPr="002C109F" w:rsidRDefault="009837FB" w:rsidP="00755EAE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1.1.1 </w:t>
      </w:r>
      <w:r w:rsidR="00094859">
        <w:rPr>
          <w:rFonts w:asciiTheme="minorEastAsia" w:hAnsiTheme="minorEastAsia" w:cs="바탕"/>
          <w:sz w:val="24"/>
          <w:szCs w:val="24"/>
        </w:rPr>
        <w:t>지역</w:t>
      </w:r>
      <w:r w:rsidR="00755EAE" w:rsidRPr="002C109F">
        <w:rPr>
          <w:rFonts w:asciiTheme="minorEastAsia" w:hAnsiTheme="minorEastAsia" w:cs="바탕"/>
          <w:sz w:val="24"/>
          <w:szCs w:val="24"/>
        </w:rPr>
        <w:t>별 조회 기능</w:t>
      </w:r>
    </w:p>
    <w:p w:rsidR="00755EAE" w:rsidRDefault="00094859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/>
          <w:sz w:val="24"/>
          <w:szCs w:val="24"/>
        </w:rPr>
        <w:t>지역</w:t>
      </w:r>
      <w:r w:rsidR="00755EAE" w:rsidRPr="002C109F">
        <w:rPr>
          <w:rFonts w:asciiTheme="minorEastAsia" w:hAnsiTheme="minorEastAsia" w:cs="바탕"/>
          <w:sz w:val="24"/>
          <w:szCs w:val="24"/>
        </w:rPr>
        <w:t>별 경쟁률 예측 정보를 제시할 수 있어야 한다.</w:t>
      </w:r>
    </w:p>
    <w:p w:rsidR="00755EAE" w:rsidRPr="002C109F" w:rsidRDefault="00755EAE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지도에서 </w:t>
      </w:r>
      <w:r w:rsidR="00094859">
        <w:rPr>
          <w:rFonts w:asciiTheme="minorEastAsia" w:hAnsiTheme="minorEastAsia" w:cs="바탕" w:hint="eastAsia"/>
          <w:sz w:val="24"/>
          <w:szCs w:val="24"/>
        </w:rPr>
        <w:t>자치</w:t>
      </w:r>
      <w:r w:rsidRPr="002C109F">
        <w:rPr>
          <w:rFonts w:asciiTheme="minorEastAsia" w:hAnsiTheme="minorEastAsia" w:cs="바탕"/>
          <w:sz w:val="24"/>
          <w:szCs w:val="24"/>
        </w:rPr>
        <w:t xml:space="preserve">구를 선택하면 해당 구의 최종 예측 경쟁률을 </w:t>
      </w:r>
      <w:r w:rsidR="005D7C17">
        <w:rPr>
          <w:rFonts w:asciiTheme="minorEastAsia" w:hAnsiTheme="minorEastAsia" w:cs="바탕" w:hint="eastAsia"/>
          <w:sz w:val="24"/>
          <w:szCs w:val="24"/>
        </w:rPr>
        <w:t>표</w:t>
      </w:r>
      <w:r w:rsidRPr="002C109F">
        <w:rPr>
          <w:rFonts w:asciiTheme="minorEastAsia" w:hAnsiTheme="minorEastAsia" w:cs="바탕"/>
          <w:sz w:val="24"/>
          <w:szCs w:val="24"/>
        </w:rPr>
        <w:t>시할 수 있어야한다.</w:t>
      </w:r>
    </w:p>
    <w:p w:rsidR="00755EAE" w:rsidRPr="00755EAE" w:rsidRDefault="005D7C17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>최근 3년</w:t>
      </w:r>
      <w:r w:rsidR="00755EAE" w:rsidRPr="002C109F">
        <w:rPr>
          <w:rFonts w:asciiTheme="minorEastAsia" w:hAnsiTheme="minorEastAsia" w:cs="바탕"/>
          <w:sz w:val="24"/>
          <w:szCs w:val="24"/>
        </w:rPr>
        <w:t xml:space="preserve"> </w:t>
      </w:r>
      <w:r>
        <w:rPr>
          <w:rFonts w:asciiTheme="minorEastAsia" w:hAnsiTheme="minorEastAsia" w:cs="바탕" w:hint="eastAsia"/>
          <w:sz w:val="24"/>
          <w:szCs w:val="24"/>
        </w:rPr>
        <w:t xml:space="preserve">평균 </w:t>
      </w:r>
      <w:r w:rsidR="00755EAE" w:rsidRPr="002C109F">
        <w:rPr>
          <w:rFonts w:asciiTheme="minorEastAsia" w:hAnsiTheme="minorEastAsia" w:cs="바탕"/>
          <w:sz w:val="24"/>
          <w:szCs w:val="24"/>
        </w:rPr>
        <w:t>경쟁률</w:t>
      </w:r>
      <w:r>
        <w:rPr>
          <w:rFonts w:asciiTheme="minorEastAsia" w:hAnsiTheme="minorEastAsia" w:cs="바탕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바탕" w:hint="eastAsia"/>
          <w:sz w:val="24"/>
          <w:szCs w:val="24"/>
        </w:rPr>
        <w:t>top</w:t>
      </w:r>
      <w:proofErr w:type="spellEnd"/>
      <w:r w:rsidR="00755EAE" w:rsidRPr="002C109F">
        <w:rPr>
          <w:rFonts w:asciiTheme="minorEastAsia" w:hAnsiTheme="minorEastAsia" w:cs="바탕"/>
          <w:sz w:val="24"/>
          <w:szCs w:val="24"/>
        </w:rPr>
        <w:t xml:space="preserve"> 5개 지역을 시각화하여 그래프로 표시할 수 있어야 한다.</w:t>
      </w:r>
    </w:p>
    <w:p w:rsidR="00620F66" w:rsidRPr="002C109F" w:rsidRDefault="009837FB" w:rsidP="00755EAE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1.1.2 </w:t>
      </w:r>
      <w:r w:rsidR="00755EAE" w:rsidRPr="002C109F">
        <w:rPr>
          <w:rFonts w:asciiTheme="minorEastAsia" w:hAnsiTheme="minorEastAsia" w:cs="바탕"/>
          <w:sz w:val="24"/>
          <w:szCs w:val="24"/>
        </w:rPr>
        <w:t>지역별 상세</w:t>
      </w:r>
      <w:r w:rsidR="00FD27FC">
        <w:rPr>
          <w:rFonts w:asciiTheme="minorEastAsia" w:hAnsiTheme="minorEastAsia" w:cs="바탕" w:hint="eastAsia"/>
          <w:sz w:val="24"/>
          <w:szCs w:val="24"/>
        </w:rPr>
        <w:t xml:space="preserve"> </w:t>
      </w:r>
      <w:r w:rsidR="00755EAE" w:rsidRPr="002C109F">
        <w:rPr>
          <w:rFonts w:asciiTheme="minorEastAsia" w:hAnsiTheme="minorEastAsia" w:cs="바탕"/>
          <w:sz w:val="24"/>
          <w:szCs w:val="24"/>
        </w:rPr>
        <w:t>조회 기능</w:t>
      </w:r>
    </w:p>
    <w:p w:rsidR="00620F66" w:rsidRDefault="005D7C17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>드롭</w:t>
      </w:r>
      <w:r w:rsidR="00982B1D">
        <w:rPr>
          <w:rFonts w:asciiTheme="minorEastAsia" w:hAnsiTheme="minorEastAsia" w:cs="바탕" w:hint="eastAsia"/>
          <w:sz w:val="24"/>
          <w:szCs w:val="24"/>
        </w:rPr>
        <w:t xml:space="preserve"> </w:t>
      </w:r>
      <w:r>
        <w:rPr>
          <w:rFonts w:asciiTheme="minorEastAsia" w:hAnsiTheme="minorEastAsia" w:cs="바탕" w:hint="eastAsia"/>
          <w:sz w:val="24"/>
          <w:szCs w:val="24"/>
        </w:rPr>
        <w:t xml:space="preserve">다운 화살표를 눌러서 </w:t>
      </w:r>
      <w:r w:rsidR="00755EAE" w:rsidRPr="002C109F">
        <w:rPr>
          <w:rFonts w:asciiTheme="minorEastAsia" w:hAnsiTheme="minorEastAsia" w:cs="바탕"/>
          <w:sz w:val="24"/>
          <w:szCs w:val="24"/>
        </w:rPr>
        <w:t xml:space="preserve">해당 </w:t>
      </w:r>
      <w:r w:rsidR="00094859">
        <w:rPr>
          <w:rFonts w:asciiTheme="minorEastAsia" w:hAnsiTheme="minorEastAsia" w:cs="바탕" w:hint="eastAsia"/>
          <w:sz w:val="24"/>
          <w:szCs w:val="24"/>
        </w:rPr>
        <w:t>자치</w:t>
      </w:r>
      <w:r w:rsidR="00755EAE" w:rsidRPr="002C109F">
        <w:rPr>
          <w:rFonts w:asciiTheme="minorEastAsia" w:hAnsiTheme="minorEastAsia" w:cs="바탕"/>
          <w:sz w:val="24"/>
          <w:szCs w:val="24"/>
        </w:rPr>
        <w:t xml:space="preserve">구를 </w:t>
      </w:r>
      <w:r w:rsidR="00982B1D">
        <w:rPr>
          <w:rFonts w:asciiTheme="minorEastAsia" w:hAnsiTheme="minorEastAsia" w:cs="바탕" w:hint="eastAsia"/>
          <w:sz w:val="24"/>
          <w:szCs w:val="24"/>
        </w:rPr>
        <w:t>선택</w:t>
      </w:r>
      <w:r w:rsidR="00755EAE" w:rsidRPr="002C109F">
        <w:rPr>
          <w:rFonts w:asciiTheme="minorEastAsia" w:hAnsiTheme="minorEastAsia" w:cs="바탕"/>
          <w:sz w:val="24"/>
          <w:szCs w:val="24"/>
        </w:rPr>
        <w:t>하면 상세정보를 보여줄 수 있어야 한다</w:t>
      </w:r>
      <w:r w:rsidR="00755EAE">
        <w:rPr>
          <w:rFonts w:asciiTheme="minorEastAsia" w:hAnsiTheme="minorEastAsia" w:cs="바탕"/>
          <w:sz w:val="24"/>
          <w:szCs w:val="24"/>
        </w:rPr>
        <w:t>.</w:t>
      </w:r>
    </w:p>
    <w:p w:rsidR="00755EAE" w:rsidRDefault="00755EAE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지역별 최종 경쟁률 추이를 </w:t>
      </w:r>
      <w:r w:rsidR="00982B1D">
        <w:rPr>
          <w:rFonts w:asciiTheme="minorEastAsia" w:hAnsiTheme="minorEastAsia" w:cs="바탕" w:hint="eastAsia"/>
          <w:sz w:val="24"/>
          <w:szCs w:val="24"/>
        </w:rPr>
        <w:t>월</w:t>
      </w:r>
      <w:r w:rsidRPr="002C109F">
        <w:rPr>
          <w:rFonts w:asciiTheme="minorEastAsia" w:hAnsiTheme="minorEastAsia" w:cs="바탕"/>
          <w:sz w:val="24"/>
          <w:szCs w:val="24"/>
        </w:rPr>
        <w:t>별로 시각화하여 그래프로 표시할 수 있어야 한다.</w:t>
      </w:r>
    </w:p>
    <w:p w:rsidR="00982B1D" w:rsidRPr="002C109F" w:rsidRDefault="00982B1D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>해당 자치구의 탑 경쟁률 5개 매물과 해당 매물의 경쟁률을 보여줄 수 있어야 한다.</w:t>
      </w:r>
    </w:p>
    <w:p w:rsidR="00620F66" w:rsidRPr="00FF78D0" w:rsidRDefault="009837FB" w:rsidP="00FF78D0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proofErr w:type="spellStart"/>
      <w:r w:rsidRPr="00755EAE">
        <w:rPr>
          <w:rFonts w:asciiTheme="minorEastAsia" w:hAnsiTheme="minorEastAsia" w:cs="바탕"/>
          <w:sz w:val="24"/>
          <w:szCs w:val="24"/>
        </w:rPr>
        <w:t>해당구의</w:t>
      </w:r>
      <w:proofErr w:type="spellEnd"/>
      <w:r w:rsidRPr="00755EAE">
        <w:rPr>
          <w:rFonts w:asciiTheme="minorEastAsia" w:hAnsiTheme="minorEastAsia" w:cs="바탕"/>
          <w:sz w:val="24"/>
          <w:szCs w:val="24"/>
        </w:rPr>
        <w:t xml:space="preserve"> 경쟁률 예측 정보를 </w:t>
      </w:r>
      <w:proofErr w:type="spellStart"/>
      <w:r w:rsidR="00982B1D">
        <w:rPr>
          <w:rFonts w:asciiTheme="minorEastAsia" w:hAnsiTheme="minorEastAsia" w:cs="바탕" w:hint="eastAsia"/>
          <w:sz w:val="24"/>
          <w:szCs w:val="24"/>
        </w:rPr>
        <w:t>주택형</w:t>
      </w:r>
      <w:proofErr w:type="spellEnd"/>
      <w:r w:rsidR="004E47B1">
        <w:rPr>
          <w:rFonts w:asciiTheme="minorEastAsia" w:hAnsiTheme="minorEastAsia" w:cs="바탕" w:hint="eastAsia"/>
          <w:sz w:val="24"/>
          <w:szCs w:val="24"/>
        </w:rPr>
        <w:t xml:space="preserve"> </w:t>
      </w:r>
      <w:r w:rsidRPr="00755EAE">
        <w:rPr>
          <w:rFonts w:asciiTheme="minorEastAsia" w:hAnsiTheme="minorEastAsia" w:cs="바탕"/>
          <w:sz w:val="24"/>
          <w:szCs w:val="24"/>
        </w:rPr>
        <w:t>별로 나누어 표시하여 보여줄 수 있어야 한다.</w:t>
      </w:r>
      <w:bookmarkStart w:id="0" w:name="_GoBack"/>
      <w:bookmarkEnd w:id="0"/>
    </w:p>
    <w:sectPr w:rsidR="00620F66" w:rsidRPr="00FF78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A6103"/>
    <w:multiLevelType w:val="multilevel"/>
    <w:tmpl w:val="0C5A1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66"/>
    <w:rsid w:val="00094859"/>
    <w:rsid w:val="002C109F"/>
    <w:rsid w:val="004C748E"/>
    <w:rsid w:val="004E47B1"/>
    <w:rsid w:val="005D7C17"/>
    <w:rsid w:val="00620F66"/>
    <w:rsid w:val="00755EAE"/>
    <w:rsid w:val="00982B1D"/>
    <w:rsid w:val="009837FB"/>
    <w:rsid w:val="009E16C4"/>
    <w:rsid w:val="00A95F6F"/>
    <w:rsid w:val="00EB420F"/>
    <w:rsid w:val="00F7148B"/>
    <w:rsid w:val="00FD27FC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C3C0"/>
  <w15:docId w15:val="{10720FD4-844E-4BE7-A91D-F85C2784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0hnVQAHR0ClC5P0hV9sLQzEtMA==">AMUW2mWJTdd58oO/gpcQXsIKTQmsaYHdAqWYxoWjlb9S/DAD0+0N9B1JNYgg5gfg1ZfMDco14xGgaewU7GRTUVuMPN6j9NgMQHPh26zefyG86+OwZ93Vunw=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12</cp:revision>
  <dcterms:created xsi:type="dcterms:W3CDTF">2023-05-19T06:53:00Z</dcterms:created>
  <dcterms:modified xsi:type="dcterms:W3CDTF">2023-05-31T06:46:00Z</dcterms:modified>
</cp:coreProperties>
</file>