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作业6：约束、迁移与高保真验证下的方案修正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本次作业包含 `3` 道闭题与 `1` 道开放题，总分 `100分`。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T6-1 无约束与带约束优化指标比较（20分）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作业题（单选/问答混合，20分）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某单位在做 PID 参数再优化时，得到三组候选结果如下：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候选方案 | 目标函数值 J(越小越好) | 超调 Mp(%) | 调节时间 Ts(s) | 稳态误差 e_ss(%) | 控制量峰值 u_max | 控制能量 E | |---|---:|---:|---:|---:|---:|---:| | 无约束候选 U | 7.5 | 22.0 | 1.4 | 0.8 | 1.20 | 4.5 | | 带约束候选 C1 | 8.9 | 16.0 | 1.7 | 1.2 | 0.85 | 5.5 | | 带约束候选 C2 | 8.4 | 19.0 | 2.1 | 1.1 | 0.88 | 5.8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硬约束要求：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Mp ≤ 18%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Ts ≤ 1.8 s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e_ss ≤ 1.5%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u_max ≤ 0.9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E ≤ 6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请按以下要求作答：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写出无约束与带约束方案的硬约束判定表（可行/不可行）；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比较三组方案指标变化，指出无约束方案与带约束方案的差异；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判断哪一个是可交付方案，并说明原因；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用一段话说明主要收益与代价。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T6-2 迁移与跨模型验证下的排序变化解释（20分）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题目：迁移与跨模型验证下的排序变化解释（20分）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某企业从产线 A 迁移到产线 B，控制对象从原有小负载工况转入更高惯量与更强干扰环境。已知候选控制结构共3个，均采用固定结构模板：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候选方案：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S1: `P1 = [PI + 积分抗饱和 + 反积分项]`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S2: `P2 = [PID + 限幅防风up + 速度前馈]`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S3: `P3 = [PI + 低通滤波 + 位置前馈]`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**迁移工况信息**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迁移前（工况 O）：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负载惯量 `J=1.0`，摩擦系数 `f=0.05`，通信延迟 `0.02 s`，测量噪声标准差 `σ=0.002`。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迁移后（工况 M）：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负载惯量 `J=2.2`，摩擦系数 `f=0.12`，通信延迟 `0.12 s`，测量噪声标准差 `σ=0.010`。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**结构编码片段**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`S1`：`id[1, 1] = PI, AW=true, FF=false`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`S2`：`id[2, 1] = PID, AW=true, FF=velocity`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`S3`：`id[3, 1] = PI, AW=true, LPF=1.5Hz`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**辨识模型（Identification）验证结果**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目标代价 J_id （越小越好） | 上升沿延迟 t_r (s) | 稳态误差 e_ss (%) | 超调 M_p (%) | |---|---:|---:|---:|---:| | S1 | 41 | 0.39 | 0.8 | 8.5 | | S2 | 52 | 0.46 | 1.1 | 6.2 | | S3 | 58 | 0.52 | 1.4 | 7.1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在辨识模型下约束要求：`M_p &lt; 9%` 且 `t_r &lt; 0.6 s`。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**高保真模型（High-Fidelity）验证结果**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目标代价 J_hf （越小越好） | 上升沿延迟 t_r (s) | 稳态误差 e_ss (%) | 超调 M_p (%) | 控制量峰值 u_max（%） | 饱和上限 u_sat（%） | |---|---:|---:|---:|---:|---:|---:| | S1 | 49 | 0.54 | 0.7 | 12.4 | 19.0 | 15 | | S2 | 55 | 0.48 | 0.9 | 8.1 | 13.5 | 15 | | S3 | 57 | 0.45 | 1.0 | 7.8 | 12.1 | 15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高保真约束要求：`M_p &lt; 10%`, `t_r &lt; 0.6 s`, `|u| &lt;= u_sat`。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请回答以下问题： 1) 在迁移到工况 M 后，比较 S1、S2、S3 在辨识模型与高保真模型中的排序变化并给出排序结果（5分）。 2) 说明 S1 为何在高保真模型中失效，给出固定结构层面的证据（5分）。 3) 说明结构参数或边界如何限定“可迁移性”：哪些工况下该方案可直接移植，哪些工况下不建议直接沿用（10分）。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T6-3 高保真验证下的多目标交付判断（20分）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作业题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某液位控制系统拟定三个有限候选控制方案 A/B/C，用于单回路液位调节。请基于给定的硬约束、模型来源与高保真验证证据，判断每个候选方案的交付状态：**可交付 / 需修正 / 只能保留为候选**。并说明判断依据（取舍逻辑必须关联硬约束、扰动/噪声证据与模型来源）。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总任务：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不要求重新优化算法，不要求设计新方法。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只能基于下表已有数据做交付判断。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不允许将模块5方法用于修补。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课程单元要求：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识别并区分模型来源（简化模型 / 辨识模型 / 高保真模型）。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结合扰动、噪声与不确定性验证结果。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做出分类判断并给出可追踪依据。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**不可放宽硬约束（全部课题共用）**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峰值超调：$M_p \le 5\%$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稳态误差：$|e_{ss}| \le 1\%$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稳定上升沿时间：$t_s \le 1.5\,\text{s}$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执行机构限幅：$|u|_{\max} \le 4.0$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**高保真扰动与噪声试验条件（判定依据）**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扰动：负载扰动 $\Delta d=\pm 10\%$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噪声：传感噪声标准差 $\sigma_n=0.02$（量纲一化）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高频未建模动态：执行机构滞后 $0.25\,\text{s}$ + 轻微摩擦项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**候选方案与证据**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简化模型来源 | 辨识模型来源 | 高保真模型来源 | 指标及结果 | |---|---|---|---|---| | A | 二阶等效模型（主导共轭实根） | ARX 辨识（5 Hz 采样） | 非线性液位机理模型 + 饱和+摩擦 + 噪声 | 简化：$t_s=1.1\,\text{s},\ M_p=4.5\%,\ e_{ss}=0.8\%,\ |u|_{\max}=3.6$；辨识：$t_s=1.0\,\text{s},\ M_p=4.0\%,\ e_{ss}=0.6\%,\ |u|_{\max}=3.8$；高保真（含扰动/噪声）：$t_s=1.6\,\text{s},\ M_p=6.1\%,\ e_{ss}=0.7\%,\ |u|_{\max}=3.9$ | | B | 一阶延迟近似模型 | 互补试验辨识（不同工况拼接） | 统一高保真模型 + 相同工况扰动/噪声 | 简化：$t_s=1.4\,\text{s},\ M_p=4.8\%,\ e_{ss}=0.9\%,\ |u|_{\max}=3.7$；辨识：$t_s=1.5\,\text{s},\ M_p=5.0\%,\ e_{ss}=0.9\%,\ |u|_{\max}=3.9$；高保真：$t_s=1.4\,\text{s},\ M_p=4.6\%,\ e_{ss}=0.8\%,\ |u|_{\max}=3.8$ | | C | 二阶标准型线性模型 | 经验模型外推（仅局部有效） | 高保真模型（含执行器死区0.12） | 简化：$t_s=1.2\,\text{s},\ M_p=3.2\%,\ e_{ss}=0.5\%,\ |u|_{\max}=4.1$；辨识：$t_s=1.3\,\text{s},\ M_p=3.8\%,\ e_{ss}=0.7\%,\ |u|_{\max}=4.4$；高保真：$t_s=2.3\,\text{s},\ M_p=4.0\%,\ e_{ss}=2.9\%,\ |u|_{\max}=4.3$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问题：请按课程要求写出三方案判定，并对每个方案给出一句解释其结论的依据，强调“为何硬约束决定了该结论”。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O6 约束、迁移与高保真验证下的方案修正（40分）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`O5` 中已经提交的初始控制方案，不得更换控制对象，也不得把模块5中的非线性、数据驱动或强化学习方法作为本题解决方案。现在同一对象进入新工况，出现新的硬约束、扰动/噪声边界或结构编码入口。请在经典控制主线内部完成一次方案修正与交付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提交内容包括：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回收 `O5` 的对象、控制结构和首轮验证结论，说明原方案在新工况下最可能暴露的风险。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给出新工况或第二场景的硬约束，至少包含 `1` 项不可放宽约束和 `1` 项软目标。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给出一张迁移前后比较表，覆盖原工况、新工况、关键指标、约束是否满足和修正方向。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说明结构编码入口或固定结构修正入口，例如保留原结构、补充限幅/抗饱和、加入滤波或前馈，但不得引入模块5方法替代。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`MATLAB/Octave` 仿真代码、结果图和复现实验说明，验证迁移前后或高保真/扰动/噪声边界。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写出一段高保真、扰动或噪声验证边界说明：哪些证据足以支持交付，哪些证据只能说明“保留候选”。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使用记录摘要`，说明 AI 参与了哪些整理、代码检查或文字润色工作，以及你如何核查关键判断。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`900`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张迁移前后比较表。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段高保真或扰动/噪声边界说明。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`MATLAB/Octave` 仿真代码、结果图与简短复现实验说明。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允许原方案在新工况下不满足全部指标，但必须说明修正入口和再次验证条件。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不得使用罚函数或 `fmincon` 作为作答主体，不得把模块5方法作为本题解决方案。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