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sz w:val="32"/>
        </w:rPr>
        <w:t>自动控制原理 作业6：约束、迁移与高保真验证下的方案修正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本次作业包含 `3` 道闭题与 `1` 道开放题，总分 `100分`。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T6-1 首轮证据、目标函数与带约束候选比较（20分）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作业题（单选/问答混合，20分）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某单位在完成首轮 `PID` 参数试探后，得到以下验证证据：上升时间 $t_r=1.9\,\mathrm{s}$、最大超调 $M_p=18\%$、稳态误差 $e_{ss}=1.4\%$、扰动抑制时间 $t_d=1.0\,\mathrm{s}$、相位裕度 $\phi_m=38^\circ$、控制能量 $E=\int_0^{t_f}u^2(t)\,dt=4.5$。工程团队希望下一轮设计同时关注速度、超调、稳态精度、扰动恢复、相位裕度和控制能量。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建议归一化基准如下：$t_r^\star=1.6\,\mathrm{s}$、$M_p^\star=15\%$、$e_{ss}^\star=1\%$、$t_d^\star=0.8\,\mathrm{s}$、$\phi_m^\star=45^\circ$、$E^\star=6$。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下一轮计算得到三组候选结果如下：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候选方案 | 目标函数值 J(越小越好) | 超调 Mp(%) | 调节时间 Ts(s) | 稳态误差 e_ss(%) | 控制量峰值 u_max | 控制能量 E | |---|---:|---:|---:|---:|---:|---:| | 无约束候选 U | 7.5 | 22.0 | 1.4 | 0.8 | 1.20 | 4.5 | | 带约束候选 C1 | 8.9 | 16.0 | 1.7 | 1.2 | 0.85 | 5.5 | | 带约束候选 C2 | 8.4 | 19.0 | 2.1 | 1.1 | 0.88 | 5.8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硬约束要求：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Mp ≤ 18%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Ts ≤ 1.8 s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e_ss ≤ 1.5%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u_max ≤ 0.9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E ≤ 6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请按以下要求作答：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写出一个单一目标函数表达式，至少包含 $t_r,M_p,e_{ss},t_d,\phi_m,E$ 六项，并给出一组合理权重。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写出无约束与带约束方案的硬约束判定表（可行/不可行）。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比较三组方案指标变化，指出无约束方案与带约束方案的差异。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判断哪一个是可交付方案，并说明主要收益与代价。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T6-2 迁移与跨模型验证下的排序变化解释（20分）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题目：迁移与跨模型验证下的排序变化解释（20分）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某企业从产线 A 迁移到产线 B，控制对象从原有小负载工况转入更高惯量与更强干扰环境。已知候选控制结构共3个，均采用固定结构模板：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候选方案：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S1: `P1 = [PI + 积分抗饱和 + 反积分项]`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S2: `P2 = [PID + 限幅抗饱和 / anti-windup + 速度前馈]`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S3: `P3 = [PI + 低通滤波 + 位置前馈]`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**迁移工况信息**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迁移前（工况 O）：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负载惯量 `J=1.0`，摩擦系数 `f=0.05`，通信延迟 `0.02 s`，测量噪声标准差 `σ=0.002`。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迁移后（工况 M）：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负载惯量 `J=2.2`，摩擦系数 `f=0.12`，通信延迟 `0.12 s`，测量噪声标准差 `σ=0.010`。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**结构编码片段**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`S1`：`id[1, 1] = PI, AW=true, FF=false`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`S2`：`id[2, 1] = PID, AW=true, FF=velocity`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`S3`：`id[3, 1] = PI, AW=true, LPF=1.5Hz`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**辨识模型（Identification）验证结果**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方案 | 目标代价 J_id （越小越好） | 上升沿延迟 t_r (s) | 稳态误差 e_ss (%) | 超调 M_p (%) | |---|---:|---:|---:|---:| | S1 | 41 | 0.39 | 0.8 | 8.5 | | S2 | 52 | 0.46 | 1.1 | 6.2 | | S3 | 58 | 0.52 | 1.4 | 7.1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在辨识模型下约束要求：`M_p &lt; 9%` 且 `t_r &lt; 0.6 s`。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**高保真模型（High-Fidelity）验证结果**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方案 | 目标代价 J_hf （越小越好） | 上升沿延迟 t_r (s) | 稳态误差 e_ss (%) | 超调 M_p (%) | 控制量峰值 u_max（%） | 饱和上限 u_sat（%） | |---|---:|---:|---:|---:|---:|---:| | S1 | 49 | 0.54 | 0.7 | 12.4 | 19.0 | 15 | | S2 | 55 | 0.48 | 0.9 | 8.1 | 13.5 | 15 | | S3 | 57 | 0.45 | 1.0 | 7.8 | 12.1 | 15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高保真约束要求：`M_p &lt; 10%`, `t_r &lt; 0.6 s`, `|u| &lt;= u_sat`。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请回答以下问题： 1) 在迁移到工况 M 后，比较 S1、S2、S3 在辨识模型与高保真模型中的排序变化并给出排序结果（5分）。 2) 说明 S1 为何在高保真模型中失效，给出固定结构层面的证据（5分）。 3) 说明结构参数或边界如何限定“可迁移性”：哪些工况下该方案可直接移植，哪些工况下不建议直接沿用（10分）。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T6-3 高保真验证下的多目标交付判断（20分）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作业题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某液位控制系统拟定三个有限候选控制方案 A/B/C，用于单回路液位调节。请基于给定的硬约束、模型来源与高保真验证证据，判断每个候选方案的交付状态：**可交付 / 需修正 / 只能保留为候选**。并说明判断依据（取舍逻辑必须关联硬约束、扰动/噪声证据与模型来源）。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总任务：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不要求重新优化算法，不要求设计新方法。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只能基于下表已有数据做交付判断。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不允许将模块5方法用于修补。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课程单元要求：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识别并区分模型来源（简化模型 / 辨识模型 / 高保真模型）。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结合扰动、噪声与不确定性验证结果。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做出分类判断并给出可追踪依据。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**不可放宽硬约束（全部课题共用）**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峰值超调：$M_p \le 5\%$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稳态误差：$|e_{ss}| \le 1\%$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稳定上升沿时间：$t_s \le 1.5\,\text{s}$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执行机构限幅：$|u|_{\max} \le 4.0$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**高保真扰动与噪声试验条件（判定依据）**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扰动：负载扰动 $\Delta d=\pm 10\%$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噪声：传感噪声标准差 $\sigma_n=0.02$（量纲一化）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高频未建模动态：执行机构滞后 $0.25\,\text{s}$ + 轻微摩擦项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**候选方案与证据**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| 方案 | 简化模型来源 | 辨识模型来源 | 高保真模型来源 | 指标及结果 | |---|---|---|---|---| | A | 二阶等效模型（主导共轭实根） | ARX 辨识（5 Hz 采样） | 非线性液位机理模型 + 饱和+摩擦 + 噪声 | 简化：$t_s=1.1\,\text{s},\ M_p=4.5\%,\ e_{ss}=0.8\%,\ |u|_{\max}=3.6$；辨识：$t_s=1.0\,\text{s},\ M_p=4.0\%,\ e_{ss}=0.6\%,\ |u|_{\max}=3.8$；高保真（含扰动/噪声）：$t_s=1.6\,\text{s},\ M_p=6.1\%,\ e_{ss}=0.7\%,\ |u|_{\max}=3.9$ | | B | 一阶延迟近似模型 | 互补试验辨识（不同工况拼接） | 统一高保真模型 + 相同工况扰动/噪声 | 简化：$t_s=1.4\,\text{s},\ M_p=4.8\%,\ e_{ss}=0.9\%,\ |u|_{\max}=3.7$；辨识：$t_s=1.5\,\text{s},\ M_p=5.0\%,\ e_{ss}=0.9\%,\ |u|_{\max}=3.9$；高保真：$t_s=1.4\,\text{s},\ M_p=4.6\%,\ e_{ss}=0.8\%,\ |u|_{\max}=3.8$ | | C | 二阶标准型线性模型 | 经验模型外推（仅局部有效） | 高保真模型（含执行器死区0.12） | 简化：$t_s=1.2\,\text{s},\ M_p=3.2\%,\ e_{ss}=0.5\%,\ |u|_{\max}=4.1$；辨识：$t_s=1.3\,\text{s},\ M_p=3.8\%,\ e_{ss}=0.7\%,\ |u|_{\max}=4.4$；高保真：$t_s=2.3\,\text{s},\ M_p=4.0\%,\ e_{ss}=2.9\%,\ |u|_{\max}=4.3$ |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问题：请按课程要求写出三方案判定，并对每个方案给出一句解释其结论的依据，强调“为何硬约束决定了该结论”。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O6 约束、迁移与高保真验证下的方案修正（40分）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请沿用你在 `O5` 中已经提交的初始控制方案，不得更换控制对象，也不得把模块5中的非线性、数据驱动或强化学习方法作为本题解决方案。现在同一对象进入新工况，出现新的硬约束、扰动/噪声边界或结构编码入口。请在经典控制主线内部完成一次方案修正与交付判断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提交内容包括：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回收 `O5` 的对象、控制结构和首轮验证结论，说明原方案在新工况下最可能暴露的风险。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给出新工况或第二场景的硬约束，至少包含 `1` 项不可放宽约束和 `1` 项软目标。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给出一张迁移前后比较表，覆盖原工况、新工况、关键指标、约束是否满足和修正方向。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说明结构编码入口或固定结构修正入口，例如保留原结构、补充限幅/抗饱和、加入滤波或前馈，但不得引入模块5方法替代。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附 `MATLAB/Octave` 仿真代码、结果图和复现实验说明，验证迁移前后或高保真/扰动/噪声边界。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写出一段高保真、扰动或噪声验证边界说明：哪些证据足以支持交付，哪些证据只能说明“保留候选”。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附 `AI 使用记录摘要`，说明 AI 参与了哪些整理、代码检查或文字润色工作，以及你如何核查关键判断。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提交约束：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主体正文不超过 `900` 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必须附 `1` 张迁移前后比较表。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必须附 `1` 段高保真或扰动/噪声边界说明。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必须附 `MATLAB/Octave` 仿真代码、结果图与简短复现实验说明。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允许原方案在新工况下不满足全部指标，但必须说明修正入口和再次验证条件。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可引用带约束求解记录，但不得只报求解器输出，必须回到经典控制结构、指标证据和交付判断；不得把模块5方法作为本题解决方案。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