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自动控制原理-第一章作业含参考答案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第一章作业（含参考答案）</w:t>
      </w:r>
    </w:p>
    <w:bookmarkStart w:id="26" w:name="t1-1-开环与闭环控制对比分析"/>
    <w:p>
      <w:pPr>
        <w:pStyle w:val="Heading2"/>
      </w:pPr>
      <w:r>
        <w:rPr>
          <w:rFonts w:ascii="Microsoft YaHei" w:hAnsi="Microsoft YaHei" w:eastAsia="Microsoft YaHei"/>
        </w:rPr>
        <w:t xml:space="preserve">T1-1 开环与闭环控制对比分析</w:t>
      </w:r>
    </w:p>
    <w:bookmarkStart w:id="20" w:name="题干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已知同一被控对象的名义模型取为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，控制器取为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。现考虑以下两种接法：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开环控制：参考输入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先经过控制器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，再进入被控对象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，输出为</w:t>
      </w:r>
      <w:r>
        <w:rPr>
          <w:rFonts w:ascii="Microsoft YaHei" w:hAnsi="Microsoft YaHei" w:eastAsia="Microsoft YaHei"/>
        </w:rPr>
        <w:t xml:space="preserve"> </w:t>
      </w:r>
      <m:oMath>
        <m:r>
          <m:t>y</m:t>
        </m:r>
      </m:oMath>
      <w:r>
        <w:rPr>
          <w:rFonts w:ascii="Microsoft YaHei" w:hAnsi="Microsoft YaHei" w:eastAsia="Microsoft YaHei"/>
        </w:rPr>
        <w:t xml:space="preserve">，不引入反馈。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闭环控制：采用单位负反馈，误差信号</w:t>
      </w:r>
      <w:r>
        <w:rPr>
          <w:rFonts w:ascii="Microsoft YaHei" w:hAnsi="Microsoft YaHei" w:eastAsia="Microsoft YaHei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y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先经过控制器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，再进入被控对象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，输出为</w:t>
      </w:r>
      <w:r>
        <w:rPr>
          <w:rFonts w:ascii="Microsoft YaHei" w:hAnsi="Microsoft YaHei" w:eastAsia="Microsoft YaHei"/>
        </w:rPr>
        <w:t xml:space="preserve"> </w:t>
      </w:r>
      <m:oMath>
        <m:r>
          <m:t>y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设输入为单位阶跃信号，回答下列问题：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从闭环极点或系统极点的角度，说明上述两种接法在稳定性上的差异，并给出理由。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若被控对象参数发生</w:t>
      </w:r>
      <w:r>
        <w:rPr>
          <w:rFonts w:ascii="Microsoft YaHei" w:hAnsi="Microsoft YaHei" w:eastAsia="Microsoft YaHei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偏移，即实际对象变为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Microsoft YaHei" w:hAnsi="Microsoft YaHei" w:eastAsia="Microsoft YaHei"/>
        </w:rPr>
        <w:t xml:space="preserve">，其中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可能为</w:t>
      </w:r>
      <w:r>
        <w:rPr>
          <w:rFonts w:ascii="Microsoft YaHei" w:hAnsi="Microsoft YaHei" w:eastAsia="Microsoft YaHei"/>
        </w:rPr>
        <w:t xml:space="preserve"> </w:t>
      </w:r>
      <m:oMath>
        <m:r>
          <m:t>0.9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m:oMath>
        <m:r>
          <m:t>1.1</m:t>
        </m:r>
      </m:oMath>
      <w:r>
        <w:rPr>
          <w:rFonts w:ascii="Microsoft YaHei" w:hAnsi="Microsoft YaHei" w:eastAsia="Microsoft YaHei"/>
        </w:rPr>
        <w:t xml:space="preserve">，讨论哪一种接法受影响更大，并说明原因。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画出两种系统在单位阶跃输入下的响应对比草图，并分别作定性说明（如是否发散、是否收敛、收敛快慢、输出变化趋势等）。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要求：可结合传递函数与极点位置进行分析，但不要求展开繁琐计算。</w:t>
      </w:r>
    </w:p>
    <w:bookmarkEnd w:id="20"/>
    <w:bookmarkStart w:id="24" w:name="参考答案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1. 稳定性差异分析：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开环时，系统从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到</w:t>
      </w:r>
      <w:r>
        <w:rPr>
          <w:rFonts w:ascii="Microsoft YaHei" w:hAnsi="Microsoft YaHei" w:eastAsia="Microsoft YaHei"/>
        </w:rPr>
        <w:t xml:space="preserve"> </w:t>
      </w:r>
      <m:oMath>
        <m:r>
          <m:t>y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的传递函数为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。其极点位于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ascii="Microsoft YaHei" w:hAnsi="Microsoft YaHei" w:eastAsia="Microsoft YaHei"/>
        </w:rPr>
        <w:t xml:space="preserve">，落在复平面右半平面，因此开环系统不稳定。也就是说，单位阶跃输入下，输出中会含有</w:t>
      </w:r>
      <w:r>
        <w:rPr>
          <w:rFonts w:ascii="Microsoft YaHei" w:hAnsi="Microsoft YaHei" w:eastAsia="Microsoft YaHei"/>
        </w:rPr>
        <w:t xml:space="preserve"> </w:t>
      </w:r>
      <m:oMath>
        <m:sSup>
          <m:e>
            <m:r>
              <m:t>e</m:t>
            </m:r>
          </m:e>
          <m:sup>
            <m:r>
              <m:t>t</m:t>
            </m:r>
          </m:sup>
        </m:sSup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形式的发散项。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闭环时，单位负反馈下传递函数为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  <m:sSub>
              <m:e>
                <m:r>
                  <m:t>G</m:t>
                </m:r>
              </m:e>
              <m:sub>
                <m:r>
                  <m:t>p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。其极点位于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Microsoft YaHei" w:hAnsi="Microsoft YaHei" w:eastAsia="Microsoft YaHei"/>
        </w:rPr>
        <w:t xml:space="preserve">，落在左半平面，因此闭环系统稳定。由此可见，反馈把原来位于右半平面的极点”拉回”到左半平面，这是稳定性改善的根本原因。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2. 参数偏移</w:t>
      </w:r>
      <w:r>
        <w:rPr>
          <w:bCs/>
          <w:rFonts w:ascii="Microsoft YaHei" w:hAnsi="Microsoft YaHei" w:eastAsia="Microsoft YaHei"/>
          <w:b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bCs/>
          <w:rFonts w:ascii="Microsoft YaHei" w:hAnsi="Microsoft YaHei" w:eastAsia="Microsoft YaHei"/>
          <w:b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时的影响比较：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当对象参数偏移后，实际对象为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Microsoft YaHei" w:hAnsi="Microsoft YaHei" w:eastAsia="Microsoft YaHei"/>
        </w:rPr>
        <w:t xml:space="preserve">，其中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m:oMath>
        <m:r>
          <m:t>1.1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开环时，传递函数变为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Microsoft YaHei" w:hAnsi="Microsoft YaHei" w:eastAsia="Microsoft YaHei"/>
        </w:rPr>
        <w:t xml:space="preserve">，极点直接就是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</m:oMath>
      <w:r>
        <w:rPr>
          <w:rFonts w:ascii="Microsoft YaHei" w:hAnsi="Microsoft YaHei" w:eastAsia="Microsoft YaHei"/>
        </w:rPr>
        <w:t xml:space="preserve">。由于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仍为正，因此极点依旧在右半平面，系统仍不稳定；而且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变成</w:t>
      </w:r>
      <w:r>
        <w:rPr>
          <w:rFonts w:ascii="Microsoft YaHei" w:hAnsi="Microsoft YaHei" w:eastAsia="Microsoft YaHei"/>
        </w:rPr>
        <w:t xml:space="preserve"> </w:t>
      </w:r>
      <m:oMath>
        <m:r>
          <m:t>1.1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时，极点更靠右，发散更快；变成</w:t>
      </w:r>
      <w:r>
        <w:rPr>
          <w:rFonts w:ascii="Microsoft YaHei" w:hAnsi="Microsoft YaHei" w:eastAsia="Microsoft YaHei"/>
        </w:rPr>
        <w:t xml:space="preserve"> </w:t>
      </w:r>
      <m:oMath>
        <m:r>
          <m:t>0.9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时虽然发散稍慢，但本质上仍不稳定。说明开环对对象参数变化非常敏感，因为没有反馈来修正对象本身的变化。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闭环时，传递函数变为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Microsoft YaHei" w:hAnsi="Microsoft YaHei" w:eastAsia="Microsoft YaHei"/>
        </w:rPr>
        <w:t xml:space="preserve">，极点为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rPr>
          <w:rFonts w:ascii="Microsoft YaHei" w:hAnsi="Microsoft YaHei" w:eastAsia="Microsoft YaHei"/>
        </w:rPr>
        <w:t xml:space="preserve">。当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1.1</m:t>
        </m:r>
      </m:oMath>
      <w:r>
        <w:rPr>
          <w:rFonts w:ascii="Microsoft YaHei" w:hAnsi="Microsoft YaHei" w:eastAsia="Microsoft YaHei"/>
        </w:rPr>
        <w:t xml:space="preserve">；当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1.1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0.9</m:t>
        </m:r>
      </m:oMath>
      <w:r>
        <w:rPr>
          <w:rFonts w:ascii="Microsoft YaHei" w:hAnsi="Microsoft YaHei" w:eastAsia="Microsoft YaHei"/>
        </w:rPr>
        <w:t xml:space="preserve">。两种情况下极点都仍在左半平面，所以闭环系统仍保持稳定，只是响应速度略有变化：极点更靠左时收敛更快，极点向右移动时收敛稍慢。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因此，受参数偏移影响更大的是开环接法。原因是开环没有利用输出信息修正偏差，对象参数变化会直接反映到系统极点和响应中；闭环有负反馈，能削弱参数变化对系统行为的影响，提高鲁棒性。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3. 阶跃响应草图与定性说明：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开环系统：单位阶跃响应应画成从</w:t>
      </w:r>
      <w:r>
        <w:rPr>
          <w:rFonts w:ascii="Microsoft YaHei" w:hAnsi="Microsoft YaHei" w:eastAsia="Microsoft YaHei"/>
        </w:rPr>
        <w:t xml:space="preserve"> </w:t>
      </w:r>
      <m:oMath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出发后不断上升、且越来越快发散的曲线，不会趋于稳态值。原因是极点在右半平面，响应中含指数增长项，系统不稳定。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闭环系统：单位阶跃响应应画成从</w:t>
      </w:r>
      <w:r>
        <w:rPr>
          <w:rFonts w:ascii="Microsoft YaHei" w:hAnsi="Microsoft YaHei" w:eastAsia="Microsoft YaHei"/>
        </w:rPr>
        <w:t xml:space="preserve"> </w:t>
      </w:r>
      <m:oMath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出发、单调上升并最终趋于某一有限常值的曲线。由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可知其为一阶稳定系统，响应平稳收敛、无振荡。参数偏移后，若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Microsoft YaHei" w:hAnsi="Microsoft YaHei" w:eastAsia="Microsoft YaHei"/>
        </w:rPr>
        <w:t xml:space="preserve">，则极点更靠左，曲线比名义情况收敛稍快；若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1.1</m:t>
        </m:r>
      </m:oMath>
      <w:r>
        <w:rPr>
          <w:rFonts w:ascii="Microsoft YaHei" w:hAnsi="Microsoft YaHei" w:eastAsia="Microsoft YaHei"/>
        </w:rPr>
        <w:t xml:space="preserve">，则极点稍向右，曲线比名义情况收敛稍慢，但仍能收敛。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总体上，两条草图应突出：开环发散，闭环收敛；开环对参数偏移更敏感，闭环表现出一定鲁棒性。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参考图</w:t>
      </w:r>
      <w:r>
        <w:rPr>
          <w:rFonts w:ascii="Microsoft YaHei" w:hAnsi="Microsoft YaHei" w:eastAsia="Microsoft YaHei"/>
        </w:rPr>
        <w:t xml:space="preserve">：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3290806"/>
            <wp:effectExtent b="0" l="0" r="0" t="0"/>
            <wp:docPr descr="T1-1 单位阶跃响应对比：开环（不稳定，发散）vs 闭环（稳定，收敛至 2）" title="" id="22" name="Picture"/>
            <a:graphic>
              <a:graphicData uri="http://schemas.openxmlformats.org/drawingml/2006/picture">
                <pic:pic>
                  <pic:nvPicPr>
                    <pic:cNvPr descr="assets/T1/T1-1-step-response-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T1-1 单位阶跃响应对比：开环（不稳定，发散）vs 闭环（稳定，收敛至 2）</w:t>
      </w:r>
    </w:p>
    <w:bookmarkEnd w:id="24"/>
    <w:bookmarkStart w:id="25" w:name="评分标准"/>
    <w:p>
      <w:pPr>
        <w:pStyle w:val="Heading3"/>
      </w:pPr>
      <w:r>
        <w:rPr>
          <w:rFonts w:ascii="Microsoft YaHei" w:hAnsi="Microsoft YaHei" w:eastAsia="Microsoft YaHei"/>
        </w:rPr>
        <w:t xml:space="preserve">评分标准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写出两种接法的传递函数，并用极点位置判断稳定性，4分。</w:t>
      </w:r>
    </w:p>
    <w:p>
      <w:pPr>
        <w:numPr>
          <w:ilvl w:val="1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判分标准：正确给出开环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、闭环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或等价推导；明确指出开环极点在右半平面因此不稳定，闭环极点在左半平面因此稳定。若只定性说明反馈使系统更稳定但未结合极点，最多得 2 分。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分析</w:t>
      </w:r>
      <w:r>
        <w:rPr>
          <w:bCs/>
          <w:rFonts w:ascii="Microsoft YaHei" w:hAnsi="Microsoft YaHei" w:eastAsia="Microsoft YaHei"/>
          <w:b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bCs/>
          <w:rFonts w:ascii="Microsoft YaHei" w:hAnsi="Microsoft YaHei" w:eastAsia="Microsoft YaHei"/>
          <w:b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参数偏移后两种接法的受影响程度，3分。</w:t>
      </w:r>
    </w:p>
    <w:p>
      <w:pPr>
        <w:numPr>
          <w:ilvl w:val="1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判分标准：能写出或说明开环极点变为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</m:oMath>
      <w:r>
        <w:rPr>
          <w:rFonts w:ascii="Microsoft YaHei" w:hAnsi="Microsoft YaHei" w:eastAsia="Microsoft YaHei"/>
        </w:rPr>
        <w:t xml:space="preserve">、闭环极点变为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rPr>
          <w:rFonts w:ascii="Microsoft YaHei" w:hAnsi="Microsoft YaHei" w:eastAsia="Microsoft YaHei"/>
        </w:rPr>
        <w:t xml:space="preserve">，并比较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0.9</m:t>
        </m:r>
      </m:oMath>
      <w:r>
        <w:rPr>
          <w:rFonts w:ascii="Microsoft YaHei" w:hAnsi="Microsoft YaHei" w:eastAsia="Microsoft YaHei"/>
        </w:rPr>
        <w:t xml:space="preserve">、</w:t>
      </w:r>
      <m:oMath>
        <m:r>
          <m:t>1.1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时的结果；明确结论为开环受影响更大。若只有结论没有原因，给 1 分；若能说明反馈降低参数敏感性、增强鲁棒性，可得满分。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画出开环与闭环的阶跃响应对比草图，2分。</w:t>
      </w:r>
    </w:p>
    <w:p>
      <w:pPr>
        <w:numPr>
          <w:ilvl w:val="1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判分标准：开环草图应体现发散上升且不收敛；闭环草图应体现单调收敛到有限值。两者趋势都画对得 2 分，只画对一个得 1 分。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对两种响应作定性说明，1分。</w:t>
      </w:r>
    </w:p>
    <w:p>
      <w:pPr>
        <w:numPr>
          <w:ilvl w:val="1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判分标准：说明开环因右半平面极点而发散，闭环因左半平面极点而收敛，并指出参数偏移时闭环仅表现为快慢变化、开环则发散程度变化更明显。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5"/>
    <w:bookmarkEnd w:id="26"/>
    <w:bookmarkStart w:id="33" w:name="t1-2-极点位置与稳定性类型识别"/>
    <w:p>
      <w:pPr>
        <w:pStyle w:val="Heading2"/>
      </w:pPr>
      <w:r>
        <w:rPr>
          <w:rFonts w:ascii="Microsoft YaHei" w:hAnsi="Microsoft YaHei" w:eastAsia="Microsoft YaHei"/>
        </w:rPr>
        <w:t xml:space="preserve">T1-2 极点位置与稳定性类型识别</w:t>
      </w:r>
    </w:p>
    <w:bookmarkStart w:id="27" w:name="题干-1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 5 个连续时间单位负反馈闭环系统的闭环极点配置如下（复平面关于实轴对称，以下用文字给出极点位置）：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B.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C.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D.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E.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为便于仅根据极点位置进行定性判断，统一作如下假设：各系统均为最小相位、无零极点对消、所有极点模态均可观测，且只要求画标准化单位阶跃响应的定性草图，不要求精确函数表达式与精确数值。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请回答：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判断 A-E 各配置对应的稳定类型（稳定 / 临界稳定 / 不稳定），并简述判断依据。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分别说明其单位阶跃响应草图应呈现的主要特征，可用简明文字代替作图，例如”单调收敛”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衰减振荡后收敛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等幅振荡不收敛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发散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等。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说明哪些配置在一般闭环控制工程中可用，并说明理由。</w:t>
      </w:r>
    </w:p>
    <w:bookmarkEnd w:id="27"/>
    <w:bookmarkStart w:id="31" w:name="参考答案-1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总体判据：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连续时间闭环系统中，全部极点位于左半平面开区域则稳定；若无右半平面极点，且仅有简单虚轴极点，则临界稳定；只要存在右半平面极点，或出现导致发散的情况，则不稳定。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分配置结论：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A. 稳定类型：稳定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判断依据：两个极点都位于左半平面实轴上。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阶跃响应：响应从初值出发单调趋向稳态值，基本不振荡，通常可画成先快后慢地平滑收敛。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工程可用性：可用。理由：能收敛且无持续振荡，鲁棒性和实现性通常较好。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B. 稳定类型：稳定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判断依据：共轭复极点实部为负，位于左半平面。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阶跃响应：响应表现为衰减振荡，可能有超调，振荡幅值逐渐减小并最终收敛到稳态值。</w:t>
      </w:r>
    </w:p>
    <w:p>
      <w:pPr>
        <w:numPr>
          <w:ilvl w:val="0"/>
          <w:numId w:val="1010"/>
        </w:numPr>
        <w:pStyle w:val="Compact"/>
      </w:pPr>
      <w:r>
        <w:rPr>
          <w:rFonts w:ascii="Microsoft YaHei" w:hAnsi="Microsoft YaHei" w:eastAsia="Microsoft YaHei"/>
        </w:rPr>
        <w:t xml:space="preserve">工程可用性：可用。理由：虽然存在振荡和超调，但能衰减并收敛，工程中常见，只需阻尼和超调满足指标。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C. 稳定类型：临界稳定</w:t>
      </w:r>
    </w:p>
    <w:p>
      <w:pPr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判断依据：极点位于虚轴上，且为简单虚轴共轭极点，没有右半平面极点。</w:t>
      </w:r>
    </w:p>
    <w:p>
      <w:pPr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阶跃响应：响应呈等幅持续振荡，不会衰减到稳态；草图应表现为围绕某一水平附近持续周期振荡、幅值不减。</w:t>
      </w:r>
    </w:p>
    <w:p>
      <w:pPr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工程可用性：一般不可用。理由：不能收敛，持续振荡会导致跟踪和调节品质不满足一般闭环控制要求。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D. 稳定类型：不稳定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判断依据：存在右半平面实极点 +1。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阶跃响应：响应会沿非振荡方式发散，整体趋势远离稳态值，幅值随时间增大。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工程可用性：不可用。理由：输出发散，系统不能稳定工作。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E. 稳定类型：不稳定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判断依据：共轭复极点实部为正，位于右半平面。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阶跃响应：响应表现为振荡且振幅越来越大，即发散振荡，草图应画成包络线不断扩张的振荡曲线。</w:t>
      </w:r>
    </w:p>
    <w:p>
      <w:pPr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工程可用性：不可用。理由：振荡幅值不断增大，系统失稳。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总体工程结论：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在一般闭环控制工程中，A、B 可用；其中 A 对应非振荡稳定响应，B 对应欠阻尼但可收敛的稳定响应。C 虽为临界稳定但不收敛，D、E 均不稳定，因此 C、D、E 一般不可用。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参考草图：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2794000"/>
            <wp:effectExtent b="0" l="0" r="0" t="0"/>
            <wp:docPr descr="T1-2 五种极点配置阶跃响应参考草图：A 单调收敛、B 衰减振荡、C 等幅振荡、D 单调发散、E 振荡发散" title="" id="29" name="Picture"/>
            <a:graphic>
              <a:graphicData uri="http://schemas.openxmlformats.org/drawingml/2006/picture">
                <pic:pic>
                  <pic:nvPicPr>
                    <pic:cNvPr descr="assets/T1/T1-2-step-response-sketch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T1-2 五种极点配置阶跃响应参考草图：A 单调收敛、B 衰减振荡、C 等幅振荡、D 单调发散、E 振荡发散</w:t>
      </w:r>
    </w:p>
    <w:bookmarkEnd w:id="31"/>
    <w:bookmarkStart w:id="32" w:name="评分标准-1"/>
    <w:p>
      <w:pPr>
        <w:pStyle w:val="Heading3"/>
      </w:pPr>
      <w:r>
        <w:rPr>
          <w:rFonts w:ascii="Microsoft YaHei" w:hAnsi="Microsoft YaHei" w:eastAsia="Microsoft YaHei"/>
        </w:rPr>
        <w:t xml:space="preserve">评分标准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写出总体判断准则，2分。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判分标准：明确指出”左半平面稳定、简单虚轴极点临界稳定、右半平面极点不稳定”得 2 分；少一类或表述不完整得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A 配置判断，3分。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判分标准：判为稳定 1 分；说明因极点全在左半平面实轴上 1 分；阶跃响应写出单调收敛/基本不振荡且工程可用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B 配置判断，3分。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判分标准：判为稳定 1 分；说明因共轭复极点实部为负 1 分；阶跃响应写出衰减振荡后收敛并判断工程可用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C 配置判断，4分。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判分标准：判为临界稳定 1 分；说明因简单虚轴极点且无右半平面极点 1 分；阶跃响应写出等幅持续振荡、不收敛 1 分；说明一般工程不可用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D 配置判断，3分。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判分标准：判为不稳定 1 分；说明因存在右半平面实极点 1 分；阶跃响应写出非振荡发散且工程不可用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E 配置判断，3分。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判分标准：判为不稳定 1 分；说明因存在右半平面共轭复极点 1 分；阶跃响应写出振荡发散且工程不可用 1 分。</w:t>
      </w:r>
    </w:p>
    <w:p>
      <w:pPr>
        <w:numPr>
          <w:ilvl w:val="0"/>
          <w:numId w:val="1014"/>
        </w:numPr>
      </w:pPr>
      <w:r>
        <w:rPr>
          <w:bCs/>
          <w:rFonts w:ascii="Microsoft YaHei" w:hAnsi="Microsoft YaHei" w:eastAsia="Microsoft YaHei"/>
          <w:b/>
        </w:rPr>
        <w:t xml:space="preserve">汇总哪些配置工程可用，2分。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判分标准：明确给出 A、B 可用，C、D、E 一般不可用得 2 分；若只答对可用项或不可用项一侧得 1 分。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32"/>
    <w:bookmarkEnd w:id="33"/>
    <w:bookmarkStart w:id="40" w:name="t1-3-从时域曲线反推系统类型"/>
    <w:p>
      <w:pPr>
        <w:pStyle w:val="Heading2"/>
      </w:pPr>
      <w:r>
        <w:rPr>
          <w:rFonts w:ascii="Microsoft YaHei" w:hAnsi="Microsoft YaHei" w:eastAsia="Microsoft YaHei"/>
        </w:rPr>
        <w:t xml:space="preserve">T1-3 从时域曲线反推系统类型</w:t>
      </w:r>
    </w:p>
    <w:bookmarkStart w:id="37" w:name="题干-2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某四个连续时间系统在单位阶跃输入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作用下，测得四条归一化输出曲线 A、B、C、D，如图所示。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2785533"/>
            <wp:effectExtent b="0" l="0" r="0" t="0"/>
            <wp:docPr descr="T1-3 四条单位阶跃响应曲线（A—D）" title="" id="35" name="Picture"/>
            <a:graphic>
              <a:graphicData uri="http://schemas.openxmlformats.org/drawingml/2006/picture">
                <pic:pic>
                  <pic:nvPicPr>
                    <pic:cNvPr descr="assets/T1/T1-3-curv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T1-3 四条单位阶跃响应曲线（A—D）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四条曲线的主要读图特征如下：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A</w:t>
      </w:r>
      <w:r>
        <w:rPr>
          <w:rFonts w:ascii="Microsoft YaHei" w:hAnsi="Microsoft YaHei" w:eastAsia="Microsoft YaHei"/>
        </w:rPr>
        <w:t xml:space="preserve">：输出从 0 开始单调上升，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0.63，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0.86，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0.98；全过程无超调、无振荡。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B</w:t>
      </w:r>
      <w:r>
        <w:rPr>
          <w:rFonts w:ascii="Microsoft YaHei" w:hAnsi="Microsoft YaHei" w:eastAsia="Microsoft YaHei"/>
        </w:rPr>
        <w:t xml:space="preserve">：输出先快速上升并越过 1，第一峰值约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Microsoft YaHei" w:hAnsi="Microsoft YaHei" w:eastAsia="Microsoft YaHei"/>
        </w:rPr>
        <w:t xml:space="preserve">，随后振荡衰减；到第二个峰值时约为 1.06，最终稳定在 1 附近。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C</w:t>
      </w:r>
      <w:r>
        <w:rPr>
          <w:rFonts w:ascii="Microsoft YaHei" w:hAnsi="Microsoft YaHei" w:eastAsia="Microsoft YaHei"/>
        </w:rPr>
        <w:t xml:space="preserve">：输出越过 1 后，后续振荡幅值不减小反而持续增大；第一次峰值约为 2.2（远超 1），随后峰值进一步增大，长期振荡发散，无稳定稳态值。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D</w:t>
      </w:r>
      <w:r>
        <w:rPr>
          <w:rFonts w:ascii="Microsoft YaHei" w:hAnsi="Microsoft YaHei" w:eastAsia="Microsoft YaHei"/>
        </w:rPr>
        <w:t xml:space="preserve">：输出缓慢单调爬升，在约</w:t>
      </w:r>
      <w:r>
        <w:rPr>
          <w:rFonts w:ascii="Microsoft YaHei" w:hAnsi="Microsoft YaHei" w:eastAsia="Microsoft YaHei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处出现一个极小的峰值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1.05</m:t>
        </m:r>
      </m:oMath>
      <w:r>
        <w:rPr>
          <w:rFonts w:ascii="Microsoft YaHei" w:hAnsi="Microsoft YaHei" w:eastAsia="Microsoft YaHei"/>
        </w:rPr>
        <w:t xml:space="preserve">，随后回落并稳定在 1 附近；从曲线外观看几乎像单调收敛，但确实存在极小超调。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请回答：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分别判断 A、B、C、D 四条曲线所对应系统的主导极点特征。至少说明：主导极点更像是实极点还是共轭复数极点；系统是稳定还是不稳定；若能判断阻尼特性，请给出阻尼比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的大致范围或符号特征。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对曲线 B、D，分别估算其超调量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与阻尼比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。可使用二阶主导近似公式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∞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e>
        </m:d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，以及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Microsoft YaHei" w:hAnsi="Microsoft YaHei" w:eastAsia="Microsoft YaHei"/>
        </w:rPr>
        <w:t xml:space="preserve">（其中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取小数而非百分数）。</w:t>
      </w:r>
    </w:p>
    <w:p>
      <w:pPr>
        <w:numPr>
          <w:ilvl w:val="0"/>
          <w:numId w:val="1015"/>
        </w:numPr>
        <w:pStyle w:val="Compact"/>
      </w:pPr>
      <w:r>
        <w:rPr>
          <w:rFonts w:ascii="Microsoft YaHei" w:hAnsi="Microsoft YaHei" w:eastAsia="Microsoft YaHei"/>
        </w:rPr>
        <w:t xml:space="preserve">说明你用哪些”可直接从时域曲线读出”的特征来区分这四条曲线。至少写出 4 条，并说明这些特征分别支持了哪些判断。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说明：本题重在从响应形状逆向判断系统特性，不要求反求精确传递函数。</w:t>
      </w:r>
    </w:p>
    <w:bookmarkEnd w:id="37"/>
    <w:bookmarkStart w:id="38" w:name="参考答案-2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各曲线判断：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A：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 为稳定、无振荡、单调逼近稳态，主导极点应为负实极点（或一组负实极点中某个实极点占主导），更接近一阶或过阻尼情形。若勉强套二阶语言，可视为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≥</m:t>
        </m:r>
        <m:r>
          <m:t>1</m:t>
        </m:r>
      </m:oMath>
      <w:r>
        <w:rPr>
          <w:rFonts w:ascii="Microsoft YaHei" w:hAnsi="Microsoft YaHei" w:eastAsia="Microsoft YaHei"/>
        </w:rPr>
        <w:t xml:space="preserve">，至少不存在主导欠阻尼复极点。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B：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 为稳定衰减振荡并存在明显超调，主导极点应为实部小于 0 的共轭复数极点，属于欠阻尼系统，阻尼比范围为</w:t>
      </w:r>
      <w:r>
        <w:rPr>
          <w:rFonts w:ascii="Microsoft YaHei" w:hAnsi="Microsoft YaHei" w:eastAsia="Microsoft YaHei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rPr>
          <w:rFonts w:ascii="Microsoft YaHei" w:hAnsi="Microsoft YaHei" w:eastAsia="Microsoft YaHei"/>
        </w:rPr>
        <w:t xml:space="preserve">，且由 25% 超调可判断阻尼中等偏小，约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0.40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C：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 为振荡发散，说明主导极点应为实部大于 0 的共轭复数极点，系统不稳定。若沿用阻尼比语言，可说等效阻尼为负，即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&lt;</m:t>
        </m:r>
        <m:r>
          <m:t>0</m:t>
        </m:r>
      </m:oMath>
      <w:r>
        <w:rPr>
          <w:rFonts w:ascii="Microsoft YaHei" w:hAnsi="Microsoft YaHei" w:eastAsia="Microsoft YaHei"/>
        </w:rPr>
        <w:t xml:space="preserve">；不能把它当成稳定欠阻尼系统。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D：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 缓慢爬升至接近稳态后出现一个极小的峰值（约 5% 超调），随后稳定，说明系统稳定、存在共轭复数极点（欠阻尼），但阻尼很大、振荡极不明显。主导极点为实部较大负值的共轭复极点，阻尼比接近但小于 1。按小超调近似，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约为 0.69，接近临界阻尼但仍属欠阻尼范畴。</w:t>
      </w:r>
    </w:p>
    <w:p>
      <w:pPr>
        <w:pStyle w:val="BodyText"/>
      </w:pPr>
      <m:oMath>
        <m:r>
          <m:t>σ</m:t>
        </m:r>
        <m:r>
          <m:rPr>
            <m:sty m:val="p"/>
          </m:rPr>
          <m:t>%</m:t>
        </m:r>
      </m:oMath>
      <w:r>
        <w:rPr>
          <w:bCs/>
          <w:rFonts w:ascii="Microsoft YaHei" w:hAnsi="Microsoft YaHei" w:eastAsia="Microsoft YaHei"/>
          <w:b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与</w:t>
      </w:r>
      <w:r>
        <w:rPr>
          <w:bCs/>
          <w:rFonts w:ascii="Microsoft YaHei" w:hAnsi="Microsoft YaHei" w:eastAsia="Microsoft YaHei"/>
          <w:b/>
        </w:rPr>
        <w:t xml:space="preserve"> </w:t>
      </w:r>
      <m:oMath>
        <m:r>
          <m:t>ζ</m:t>
        </m:r>
      </m:oMath>
      <w:r>
        <w:rPr>
          <w:bCs/>
          <w:rFonts w:ascii="Microsoft YaHei" w:hAnsi="Microsoft YaHei" w:eastAsia="Microsoft YaHei"/>
          <w:b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估算：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B：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c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，</w:t>
      </w:r>
      <m:oMath>
        <m:sSub>
          <m:e>
            <m:r>
              <m:t>ζ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0.404</m:t>
        </m:r>
      </m:oMath>
      <w:r>
        <w:rPr>
          <w:rFonts w:ascii="Microsoft YaHei" w:hAnsi="Microsoft YaHei" w:eastAsia="Microsoft YaHei"/>
        </w:rPr>
        <w:t xml:space="preserve">，可取 0.40。计算过程：曲线 B 的稳态值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ascii="Microsoft YaHei" w:hAnsi="Microsoft YaHei" w:eastAsia="Microsoft YaHei"/>
        </w:rPr>
        <w:t xml:space="preserve">，第一峰值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1.25</m:t>
        </m:r>
      </m:oMath>
      <w:r>
        <w:rPr>
          <w:rFonts w:ascii="Microsoft YaHei" w:hAnsi="Microsoft YaHei" w:eastAsia="Microsoft YaHei"/>
        </w:rPr>
        <w:t xml:space="preserve">，因此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1.25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0.25</m:t>
        </m:r>
      </m:oMath>
      <w:r>
        <w:rPr>
          <w:rFonts w:ascii="Microsoft YaHei" w:hAnsi="Microsoft YaHei" w:eastAsia="Microsoft YaHei"/>
        </w:rPr>
        <w:t xml:space="preserve">，即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。由</w:t>
      </w:r>
      <w:r>
        <w:rPr>
          <w:rFonts w:ascii="Microsoft YaHei" w:hAnsi="Microsoft YaHei" w:eastAsia="Microsoft YaHei"/>
        </w:rPr>
        <w:t xml:space="preserve"> </w:t>
      </w:r>
      <m:oMath>
        <m:r>
          <m:t>0.25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Microsoft YaHei" w:hAnsi="Microsoft YaHei" w:eastAsia="Microsoft YaHei"/>
        </w:rPr>
        <w:t xml:space="preserve">，解得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0.404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D：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c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，</w:t>
      </w:r>
      <m:oMath>
        <m:sSub>
          <m:e>
            <m:r>
              <m:t>ζ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0.690</m:t>
        </m:r>
      </m:oMath>
      <w:r>
        <w:rPr>
          <w:rFonts w:ascii="Microsoft YaHei" w:hAnsi="Microsoft YaHei" w:eastAsia="Microsoft YaHei"/>
        </w:rPr>
        <w:t xml:space="preserve">，可取 0.69 或 0.70。计算过程：曲线 D 的稳态值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ascii="Microsoft YaHei" w:hAnsi="Microsoft YaHei" w:eastAsia="Microsoft YaHei"/>
        </w:rPr>
        <w:t xml:space="preserve">，峰值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1.05</m:t>
        </m:r>
      </m:oMath>
      <w:r>
        <w:rPr>
          <w:rFonts w:ascii="Microsoft YaHei" w:hAnsi="Microsoft YaHei" w:eastAsia="Microsoft YaHei"/>
        </w:rPr>
        <w:t xml:space="preserve">，因此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1.05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0.05</m:t>
        </m:r>
      </m:oMath>
      <w:r>
        <w:rPr>
          <w:rFonts w:ascii="Microsoft YaHei" w:hAnsi="Microsoft YaHei" w:eastAsia="Microsoft YaHei"/>
        </w:rPr>
        <w:t xml:space="preserve">，即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。由</w:t>
      </w:r>
      <w:r>
        <w:rPr>
          <w:rFonts w:ascii="Microsoft YaHei" w:hAnsi="Microsoft YaHei" w:eastAsia="Microsoft YaHei"/>
        </w:rPr>
        <w:t xml:space="preserve"> </w:t>
      </w:r>
      <m:oMath>
        <m:r>
          <m:t>0.05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Microsoft YaHei" w:hAnsi="Microsoft YaHei" w:eastAsia="Microsoft YaHei"/>
        </w:rPr>
        <w:t xml:space="preserve">，解得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0.690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区分四条曲线所用特征：</w:t>
      </w:r>
    </w:p>
    <w:p>
      <w:pPr>
        <w:numPr>
          <w:ilvl w:val="0"/>
          <w:numId w:val="1016"/>
        </w:numPr>
      </w:pPr>
      <w:r>
        <w:rPr>
          <w:bCs/>
          <w:rFonts w:ascii="Microsoft YaHei" w:hAnsi="Microsoft YaHei" w:eastAsia="Microsoft YaHei"/>
          <w:b/>
        </w:rPr>
        <w:t xml:space="preserve">是否存在稳定稳态值。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A、B、D 最终都回到并停留在 1 附近，说明稳定；C 长期振幅增大，不存在稳定稳态值，说明不稳定。</w:t>
      </w:r>
    </w:p>
    <w:p>
      <w:pPr>
        <w:numPr>
          <w:ilvl w:val="0"/>
          <w:numId w:val="1016"/>
        </w:numPr>
      </w:pPr>
      <w:r>
        <w:rPr>
          <w:bCs/>
          <w:rFonts w:ascii="Microsoft YaHei" w:hAnsi="Microsoft YaHei" w:eastAsia="Microsoft YaHei"/>
          <w:b/>
        </w:rPr>
        <w:t xml:space="preserve">是否振荡。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 基本不振荡，倾向主导实极点；B、C 存在明显交替峰谷，说明主导复极点；D 末端出现极小峰值（需仔细观察），说明不能视为纯一阶/过阻尼，确有欠阻尼复极点但阻尼极大。</w:t>
      </w:r>
    </w:p>
    <w:p>
      <w:pPr>
        <w:numPr>
          <w:ilvl w:val="0"/>
          <w:numId w:val="1016"/>
        </w:numPr>
      </w:pPr>
      <w:r>
        <w:rPr>
          <w:bCs/>
          <w:rFonts w:ascii="Microsoft YaHei" w:hAnsi="Microsoft YaHei" w:eastAsia="Microsoft YaHei"/>
          <w:b/>
        </w:rPr>
        <w:t xml:space="preserve">振荡包络是衰减还是发散。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 的峰值逐步减小，对应复极点实部小于 0；C 的峰值逐步增大，对应复极点实部大于 0。</w:t>
      </w:r>
    </w:p>
    <w:p>
      <w:pPr>
        <w:numPr>
          <w:ilvl w:val="0"/>
          <w:numId w:val="1016"/>
        </w:numPr>
      </w:pPr>
      <w:r>
        <w:rPr>
          <w:bCs/>
          <w:rFonts w:ascii="Microsoft YaHei" w:hAnsi="Microsoft YaHei" w:eastAsia="Microsoft YaHei"/>
          <w:b/>
        </w:rPr>
        <w:t xml:space="preserve">超调量大小。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 的 25% 超调明显大于 D 的 5%，因此 B 的阻尼更小、D 的阻尼更大。</w:t>
      </w:r>
    </w:p>
    <w:p>
      <w:pPr>
        <w:numPr>
          <w:ilvl w:val="0"/>
          <w:numId w:val="1016"/>
        </w:numPr>
      </w:pPr>
      <w:r>
        <w:rPr>
          <w:bCs/>
          <w:rFonts w:ascii="Microsoft YaHei" w:hAnsi="Microsoft YaHei" w:eastAsia="Microsoft YaHei"/>
          <w:b/>
        </w:rPr>
        <w:t xml:space="preserve">超调量的精细程度。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 的超调量约 5%，肉眼几乎看不出（需与 A 的零超调对比才能发现顶端极小的峰值）；B 的 25% 超调则直观可辨；这一”超调量的有无与大小”正是区分 A、B、D 三条稳定曲线的核心手段。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总结：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四条曲线可概括为：A 稳定主导实极点（无超调）；B 稳定欠阻尼复极点（25% 超调，明显振荡）；C 不稳定复极点（振荡发散）；D 稳定高阻尼欠阻尼复极点（5% 超调，极不明显，几乎类单调收敛）。</w:t>
      </w:r>
    </w:p>
    <w:bookmarkEnd w:id="38"/>
    <w:bookmarkStart w:id="39" w:name="评分标准-2"/>
    <w:p>
      <w:pPr>
        <w:pStyle w:val="Heading3"/>
      </w:pPr>
      <w:r>
        <w:rPr>
          <w:rFonts w:ascii="Microsoft YaHei" w:hAnsi="Microsoft YaHei" w:eastAsia="Microsoft YaHei"/>
        </w:rPr>
        <w:t xml:space="preserve">评分标准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判断曲线 A 的主导极点特征，2分。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判分标准：答出”稳定、无超调、主导负实极点或过阻尼/近一阶”给 2 分；只答出稳定且无振荡但未说明极点类型给 1 分。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判断曲线 B 的主导极点特征，2分。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判分标准：答出”稳定、衰减振荡、主导共轭复极点、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rPr>
          <w:rFonts w:ascii="Microsoft YaHei" w:hAnsi="Microsoft YaHei" w:eastAsia="Microsoft YaHei"/>
        </w:rPr>
        <w:t xml:space="preserve">“给 2 分；只答出欠阻尼或只答出复极点给 1 分。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判断曲线 C 的主导极点特征，2分。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判分标准：答出”振荡发散、不稳定、主导共轭复极点实部大于 0 或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  <m:r>
          <m:rPr>
            <m:sty m:val="p"/>
          </m:rPr>
          <m:t>&lt;</m:t>
        </m:r>
        <m:r>
          <m:t>0</m:t>
        </m:r>
      </m:oMath>
      <w:r>
        <w:rPr>
          <w:rFonts w:ascii="Microsoft YaHei" w:hAnsi="Microsoft YaHei" w:eastAsia="Microsoft YaHei"/>
        </w:rPr>
        <w:t xml:space="preserve">“给 2 分；只答出不稳定或只答出发散振荡给 1 分。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判断曲线 D 的主导极点特征，2分。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判分标准：答出”稳定、存在极小超调、主导极点为高阻尼欠阻尼共轭复极点（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接近 1 但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rPr>
          <w:rFonts w:ascii="Microsoft YaHei" w:hAnsi="Microsoft YaHei" w:eastAsia="Microsoft YaHei"/>
        </w:rPr>
        <w:t xml:space="preserve">）“给 2 分；只答出稳定且无振荡/超调很小但未说明极点类型给 1 分。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估算曲线 B 的超调量与阻尼比，2分。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判分标准：算出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约为 0.40 给 2 分；只算对其中一个给 1 分。数值允许小范围误差。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估算曲线 D 的超调量与阻尼比，2分。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判分标准：算出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约为 0.69 至 0.70 给 2 分；只算对其中一个给 1 分。数值允许小范围误差。</w:t>
      </w:r>
    </w:p>
    <w:p>
      <w:pPr>
        <w:numPr>
          <w:ilvl w:val="0"/>
          <w:numId w:val="1017"/>
        </w:numPr>
      </w:pPr>
      <w:r>
        <w:rPr>
          <w:bCs/>
          <w:rFonts w:ascii="Microsoft YaHei" w:hAnsi="Microsoft YaHei" w:eastAsia="Microsoft YaHei"/>
          <w:b/>
        </w:rPr>
        <w:t xml:space="preserve">说明区分四条曲线所依据的时域特征，3分。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判分标准：写出至少 4 条有效特征，并能把特征与对应判断联系起来给 3 分；仅列特征但联系不清给 2 分；少于 4 条或明显重复给 1 分。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39"/>
    <w:bookmarkEnd w:id="40"/>
    <w:bookmarkStart w:id="51" w:name="t1-4-工程场景反馈控制判断"/>
    <w:p>
      <w:pPr>
        <w:pStyle w:val="Heading2"/>
      </w:pPr>
      <w:r>
        <w:rPr>
          <w:rFonts w:ascii="Microsoft YaHei" w:hAnsi="Microsoft YaHei" w:eastAsia="Microsoft YaHei"/>
        </w:rPr>
        <w:t xml:space="preserve">T1-4 工程场景反馈控制判断</w:t>
      </w:r>
    </w:p>
    <w:bookmarkStart w:id="41" w:name="题干-3"/>
    <w:p>
      <w:pPr>
        <w:pStyle w:val="Heading3"/>
      </w:pPr>
      <w:r>
        <w:rPr>
          <w:rFonts w:ascii="Microsoft YaHei" w:hAnsi="Microsoft YaHei" w:eastAsia="Microsoft YaHei"/>
        </w:rPr>
        <w:t xml:space="preserve">题干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阅读以下两个工程控制场景，针对每个场景回答三个问题：（1）该场景的主要干扰来源和不确定性有哪些？（2）仅采用开环控制是否足够？请给出工程理由。（3）如果引入反馈控制，传感器应该测量什么物理量？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41"/>
    <w:bookmarkStart w:id="42" w:name="场景a家用洗衣机定时脱水程序"/>
    <w:p>
      <w:pPr>
        <w:pStyle w:val="Heading3"/>
      </w:pPr>
      <w:r>
        <w:rPr>
          <w:rFonts w:ascii="Microsoft YaHei" w:hAnsi="Microsoft YaHei" w:eastAsia="Microsoft YaHei"/>
        </w:rPr>
        <w:t xml:space="preserve">场景A：家用洗衣机定时脱水程序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某型号家用全自动洗衣机执行脱水程序时，采用定时控制方式：设定脱水时间为5分钟，电机以固定转速（1200rpm）运转，到达设定时间后自动停止。</w:t>
      </w:r>
    </w:p>
    <w:bookmarkEnd w:id="42"/>
    <w:bookmarkStart w:id="43" w:name="场景b无人机悬停高度保持"/>
    <w:p>
      <w:pPr>
        <w:pStyle w:val="Heading3"/>
      </w:pPr>
      <w:r>
        <w:rPr>
          <w:rFonts w:ascii="Microsoft YaHei" w:hAnsi="Microsoft YaHei" w:eastAsia="Microsoft YaHei"/>
        </w:rPr>
        <w:t xml:space="preserve">场景B：无人机悬停高度保持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某四旋翼无人机执行定点悬停任务，要求在离地10米高度保持位置，持续10分钟。无人机通过调节四个电机的转速来控制升力，从而维持高度。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请分别对场景A和场景B进行分析，按要求回答上述三个子问题。</w:t>
      </w:r>
    </w:p>
    <w:bookmarkEnd w:id="43"/>
    <w:bookmarkStart w:id="46" w:name="参考答案-3"/>
    <w:p>
      <w:pPr>
        <w:pStyle w:val="Heading3"/>
      </w:pPr>
      <w:r>
        <w:rPr>
          <w:rFonts w:ascii="Microsoft YaHei" w:hAnsi="Microsoft YaHei" w:eastAsia="Microsoft YaHei"/>
        </w:rPr>
        <w:t xml:space="preserve">参考答案</w:t>
      </w:r>
    </w:p>
    <w:bookmarkStart w:id="44" w:name="场景a家用洗衣机定时脱水程序-1"/>
    <w:p>
      <w:pPr>
        <w:pStyle w:val="Heading4"/>
      </w:pPr>
      <w:r>
        <w:rPr>
          <w:rFonts w:ascii="Microsoft YaHei" w:hAnsi="Microsoft YaHei" w:eastAsia="Microsoft YaHei"/>
        </w:rPr>
        <w:t xml:space="preserve">场景A：家用洗衣机定时脱水程序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1. 主要干扰来源和不确定性：</w:t>
      </w:r>
    </w:p>
    <w:p>
      <w:pPr>
        <w:numPr>
          <w:ilvl w:val="0"/>
          <w:numId w:val="1018"/>
        </w:numPr>
        <w:pStyle w:val="Compact"/>
      </w:pPr>
      <w:r>
        <w:rPr>
          <w:rFonts w:ascii="Microsoft YaHei" w:hAnsi="Microsoft YaHei" w:eastAsia="Microsoft YaHei"/>
        </w:rPr>
        <w:t xml:space="preserve">衣物负载量变化（湿衣物重量从1kg到5kg不等）</w:t>
      </w:r>
    </w:p>
    <w:p>
      <w:pPr>
        <w:numPr>
          <w:ilvl w:val="0"/>
          <w:numId w:val="1018"/>
        </w:numPr>
        <w:pStyle w:val="Compact"/>
      </w:pPr>
      <w:r>
        <w:rPr>
          <w:rFonts w:ascii="Microsoft YaHei" w:hAnsi="Microsoft YaHei" w:eastAsia="Microsoft YaHei"/>
        </w:rPr>
        <w:t xml:space="preserve">衣物在滚筒内分布不均匀导致的偏心振动</w:t>
      </w:r>
    </w:p>
    <w:p>
      <w:pPr>
        <w:numPr>
          <w:ilvl w:val="0"/>
          <w:numId w:val="1018"/>
        </w:numPr>
        <w:pStyle w:val="Compact"/>
      </w:pPr>
      <w:r>
        <w:rPr>
          <w:rFonts w:ascii="Microsoft YaHei" w:hAnsi="Microsoft YaHei" w:eastAsia="Microsoft YaHei"/>
        </w:rPr>
        <w:t xml:space="preserve">电网电压小幅波动（±10%）</w:t>
      </w:r>
    </w:p>
    <w:p>
      <w:pPr>
        <w:numPr>
          <w:ilvl w:val="0"/>
          <w:numId w:val="1018"/>
        </w:numPr>
        <w:pStyle w:val="Compact"/>
      </w:pPr>
      <w:r>
        <w:rPr>
          <w:rFonts w:ascii="Microsoft YaHei" w:hAnsi="Microsoft YaHei" w:eastAsia="Microsoft YaHei"/>
        </w:rPr>
        <w:t xml:space="preserve">电机绕组温度升高导致的电阻变化和参数漂移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2. 开环控制是否足够：足够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理由：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脱水过程的目标是甩出衣物中的水分，而非精确控制转速或脱水程度，允许一定范围的性能波动；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电机本身具有机械惯性，对小幅电压波动和负载变化具有自然鲁棒性；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定时控制在工程实践中已被验证有效，成本低廉、可靠性高；</w:t>
      </w:r>
    </w:p>
    <w:p>
      <w:pPr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虽然负载变化会影响脱水效率，但5分钟的设定时间对最大负载仍有足够裕度，最坏情况下只是多耗费少量电能，不会造成安全问题或功能失效。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3. 传感器测量量：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滚筒实际转速（rpm），可通过测速发电机或霍尔传感器实现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44"/>
    <w:bookmarkStart w:id="45" w:name="场景b无人机悬停高度保持-1"/>
    <w:p>
      <w:pPr>
        <w:pStyle w:val="Heading4"/>
      </w:pPr>
      <w:r>
        <w:rPr>
          <w:rFonts w:ascii="Microsoft YaHei" w:hAnsi="Microsoft YaHei" w:eastAsia="Microsoft YaHei"/>
        </w:rPr>
        <w:t xml:space="preserve">场景B：无人机悬停高度保持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1. 主要干扰来源和不确定性：</w:t>
      </w:r>
    </w:p>
    <w:p>
      <w:pPr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阵风和风切变（风速0-10m/s随机变化）</w:t>
      </w:r>
    </w:p>
    <w:p>
      <w:pPr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电池电压随放电过程持续下降（从16.8V降至14.0V）</w:t>
      </w:r>
    </w:p>
    <w:p>
      <w:pPr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螺旋桨效率受空气密度和温度影响</w:t>
      </w:r>
    </w:p>
    <w:p>
      <w:pPr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无人机自身重量因任务载荷释放或燃油消耗而变化</w:t>
      </w:r>
    </w:p>
    <w:p>
      <w:pPr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地面效应在接近地面时改变升力特性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2. 开环控制是否足够：不足够，必须引入反馈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理由：</w:t>
      </w:r>
    </w:p>
    <w:p>
      <w:pPr>
        <w:numPr>
          <w:ilvl w:val="0"/>
          <w:numId w:val="1021"/>
        </w:numPr>
        <w:pStyle w:val="Compact"/>
      </w:pPr>
      <w:r>
        <w:rPr>
          <w:rFonts w:ascii="Microsoft YaHei" w:hAnsi="Microsoft YaHei" w:eastAsia="Microsoft YaHei"/>
        </w:rPr>
        <w:t xml:space="preserve">风扰动是持续存在且不可预测的外部干扰，开环无法补偿，会导致无人机被吹离目标位置或高度；</w:t>
      </w:r>
    </w:p>
    <w:p>
      <w:pPr>
        <w:numPr>
          <w:ilvl w:val="0"/>
          <w:numId w:val="1021"/>
        </w:numPr>
        <w:pStyle w:val="Compact"/>
      </w:pPr>
      <w:r>
        <w:rPr>
          <w:rFonts w:ascii="Microsoft YaHei" w:hAnsi="Microsoft YaHei" w:eastAsia="Microsoft YaHei"/>
        </w:rPr>
        <w:t xml:space="preserve">电池电压下降会导致电机转速和升力持续衰减，开环固定油门设置将导致高度持续下降甚至坠机；</w:t>
      </w:r>
    </w:p>
    <w:p>
      <w:pPr>
        <w:numPr>
          <w:ilvl w:val="0"/>
          <w:numId w:val="1021"/>
        </w:numPr>
        <w:pStyle w:val="Compact"/>
      </w:pPr>
      <w:r>
        <w:rPr>
          <w:rFonts w:ascii="Microsoft YaHei" w:hAnsi="Microsoft YaHei" w:eastAsia="Microsoft YaHei"/>
        </w:rPr>
        <w:t xml:space="preserve">高度保持精度要求较高（通常要求±0.5米以内），开环控制无法达到此精度；</w:t>
      </w:r>
    </w:p>
    <w:p>
      <w:pPr>
        <w:numPr>
          <w:ilvl w:val="0"/>
          <w:numId w:val="1021"/>
        </w:numPr>
        <w:pStyle w:val="Compact"/>
      </w:pPr>
      <w:r>
        <w:rPr>
          <w:rFonts w:ascii="Microsoft YaHei" w:hAnsi="Microsoft YaHei" w:eastAsia="Microsoft YaHei"/>
        </w:rPr>
        <w:t xml:space="preserve">安全考虑：失控的无人机可能造成人员伤害或财产损失，反馈控制是安全飞行的必要条件。</w:t>
      </w:r>
    </w:p>
    <w:p>
      <w:pPr>
        <w:pStyle w:val="FirstParagraph"/>
      </w:pPr>
      <w:r>
        <w:rPr>
          <w:bCs/>
          <w:rFonts w:ascii="Microsoft YaHei" w:hAnsi="Microsoft YaHei" w:eastAsia="Microsoft YaHei"/>
          <w:b/>
        </w:rPr>
        <w:t xml:space="preserve">3. 传感器测量量：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实际对地高度，可采用气压计、超声波/激光测距传感器、GPS高度或视觉SLAM融合方案</w:t>
      </w:r>
    </w:p>
    <w:bookmarkEnd w:id="45"/>
    <w:bookmarkEnd w:id="46"/>
    <w:bookmarkStart w:id="50" w:name="评分标准-3"/>
    <w:p>
      <w:pPr>
        <w:pStyle w:val="Heading3"/>
      </w:pPr>
      <w:r>
        <w:rPr>
          <w:rFonts w:ascii="Microsoft YaHei" w:hAnsi="Microsoft YaHei" w:eastAsia="Microsoft YaHei"/>
        </w:rPr>
        <w:t xml:space="preserve">评分标准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本题共</w:t>
      </w:r>
      <w:r>
        <w:rPr>
          <w:bCs/>
          <w:rFonts w:ascii="Microsoft YaHei" w:hAnsi="Microsoft YaHei" w:eastAsia="Microsoft YaHei"/>
          <w:b/>
        </w:rPr>
        <w:t xml:space="preserve">6个评分点</w:t>
      </w:r>
      <w:r>
        <w:rPr>
          <w:rFonts w:ascii="Microsoft YaHei" w:hAnsi="Microsoft YaHei" w:eastAsia="Microsoft YaHei"/>
        </w:rPr>
        <w:t xml:space="preserve">，每点2-3分，</w:t>
      </w:r>
      <w:r>
        <w:rPr>
          <w:bCs/>
          <w:rFonts w:ascii="Microsoft YaHei" w:hAnsi="Microsoft YaHei" w:eastAsia="Microsoft YaHei"/>
          <w:b/>
        </w:rPr>
        <w:t xml:space="preserve">总分15分</w:t>
      </w:r>
      <w:r>
        <w:rPr>
          <w:rFonts w:ascii="Microsoft YaHei" w:hAnsi="Microsoft YaHei" w:eastAsia="Microsoft YaHei"/>
        </w:rPr>
        <w:t xml:space="preserve">。</w:t>
      </w:r>
    </w:p>
    <w:bookmarkStart w:id="47" w:name="场景a7分"/>
    <w:p>
      <w:pPr>
        <w:pStyle w:val="Heading4"/>
      </w:pPr>
      <w:r>
        <w:rPr>
          <w:rFonts w:ascii="Microsoft YaHei" w:hAnsi="Microsoft YaHei" w:eastAsia="Microsoft YaHei"/>
        </w:rPr>
        <w:t xml:space="preserve">场景A（7分）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干扰来源分析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2分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至少列出2项合理干扰（负载变化、电压波动、振动等）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开环判断与理由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3分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判断正确（足够）1分，理由充分2分（需提及性能容忍度、成本、惯性鲁棒性中至少两点）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传感器选择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2分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指出测量转速或相关物理量</w:t>
            </w:r>
          </w:p>
        </w:tc>
      </w:tr>
    </w:tbl>
    <w:bookmarkEnd w:id="47"/>
    <w:bookmarkStart w:id="48" w:name="场景b8分"/>
    <w:p>
      <w:pPr>
        <w:pStyle w:val="Heading4"/>
      </w:pPr>
      <w:r>
        <w:rPr>
          <w:rFonts w:ascii="Microsoft YaHei" w:hAnsi="Microsoft YaHei" w:eastAsia="Microsoft YaHei"/>
        </w:rPr>
        <w:t xml:space="preserve">场景B（8分）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干扰来源分析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3分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至少列出2项合理干扰（风扰、电池衰减、重量变化等）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开环判断与理由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3分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判断正确（不足够）1分，理由充分2分（需提及外部干扰不可预测、参数漂移、精度要求或安全因素中至少两点）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传感器选择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2分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</w:rPr>
              <w:t xml:space="preserve">指出测量高度或相关物理量</w:t>
            </w:r>
          </w:p>
        </w:tc>
      </w:tr>
    </w:tbl>
    <w:bookmarkEnd w:id="48"/>
    <w:bookmarkStart w:id="49" w:name="扣分项"/>
    <w:p>
      <w:pPr>
        <w:pStyle w:val="Heading4"/>
      </w:pPr>
      <w:r>
        <w:rPr>
          <w:rFonts w:ascii="Microsoft YaHei" w:hAnsi="Microsoft YaHei" w:eastAsia="Microsoft YaHei"/>
        </w:rPr>
        <w:t xml:space="preserve">扣分项</w:t>
      </w:r>
    </w:p>
    <w:p>
      <w:pPr>
        <w:numPr>
          <w:ilvl w:val="0"/>
          <w:numId w:val="1022"/>
        </w:numPr>
        <w:pStyle w:val="Compact"/>
      </w:pPr>
      <w:r>
        <w:rPr>
          <w:rFonts w:ascii="Microsoft YaHei" w:hAnsi="Microsoft YaHei" w:eastAsia="Microsoft YaHei"/>
        </w:rPr>
        <w:t xml:space="preserve">场景判断结论与理由矛盾：扣3分</w:t>
      </w:r>
    </w:p>
    <w:p>
      <w:pPr>
        <w:numPr>
          <w:ilvl w:val="0"/>
          <w:numId w:val="1022"/>
        </w:numPr>
        <w:pStyle w:val="Compact"/>
      </w:pPr>
      <w:r>
        <w:rPr>
          <w:rFonts w:ascii="Microsoft YaHei" w:hAnsi="Microsoft YaHei" w:eastAsia="Microsoft YaHei"/>
        </w:rPr>
        <w:t xml:space="preserve">传感器选择与控制目标不匹配（如场景B测电流而非高度）：扣2分</w:t>
      </w:r>
    </w:p>
    <w:bookmarkEnd w:id="49"/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2026-05-28T01:25:42Z</dcterms:created>
  <dcterms:modified xsi:type="dcterms:W3CDTF">2026-05-28T01:25:42Z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