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自动控制原理-第二章作业含参考答案"/>
    <w:p>
      <w:pPr>
        <w:pStyle w:val="Heading1"/>
      </w:pPr>
      <w:r>
        <w:rPr>
          <w:rFonts w:ascii="Microsoft YaHei" w:hAnsi="Microsoft YaHei" w:eastAsia="Microsoft YaHei"/>
        </w:rPr>
        <w:t xml:space="preserve">自动控制原理 第二章作业（含参考答案）</w:t>
      </w:r>
    </w:p>
    <w:p>
      <w:pPr>
        <w:pStyle w:val="FirstParagraph"/>
      </w:pPr>
      <w:r>
        <w:rPr>
          <w:rFonts w:ascii="Microsoft YaHei" w:hAnsi="Microsoft YaHei" w:eastAsia="Microsoft YaHei"/>
        </w:rPr>
        <w:t xml:space="preserve">本文件收录</w:t>
      </w:r>
      <w:r>
        <w:rPr>
          <w:rFonts w:ascii="Microsoft YaHei" w:hAnsi="Microsoft YaHei" w:eastAsia="Microsoft YaHei"/>
        </w:rPr>
        <w:t xml:space="preserve"> </w:t>
      </w:r>
      <w:r>
        <w:rPr>
          <w:rStyle w:val="VerbatimChar"/>
          <w:rFonts w:ascii="Microsoft YaHei" w:hAnsi="Microsoft YaHei" w:eastAsia="Microsoft YaHei"/>
        </w:rPr>
        <w:t xml:space="preserve">T2-1</w:t>
      </w:r>
      <w:r>
        <w:rPr>
          <w:rFonts w:ascii="Microsoft YaHei" w:hAnsi="Microsoft YaHei" w:eastAsia="Microsoft YaHei"/>
        </w:rPr>
        <w:t xml:space="preserve"> </w:t>
      </w:r>
      <w:r>
        <w:rPr>
          <w:rFonts w:ascii="Microsoft YaHei" w:hAnsi="Microsoft YaHei" w:eastAsia="Microsoft YaHei"/>
        </w:rPr>
        <w:t xml:space="preserve">到</w:t>
      </w:r>
      <w:r>
        <w:rPr>
          <w:rFonts w:ascii="Microsoft YaHei" w:hAnsi="Microsoft YaHei" w:eastAsia="Microsoft YaHei"/>
        </w:rPr>
        <w:t xml:space="preserve"> </w:t>
      </w:r>
      <w:r>
        <w:rPr>
          <w:rStyle w:val="VerbatimChar"/>
          <w:rFonts w:ascii="Microsoft YaHei" w:hAnsi="Microsoft YaHei" w:eastAsia="Microsoft YaHei"/>
        </w:rPr>
        <w:t xml:space="preserve">T2-3</w:t>
      </w:r>
      <w:r>
        <w:rPr>
          <w:rFonts w:ascii="Microsoft YaHei" w:hAnsi="Microsoft YaHei" w:eastAsia="Microsoft YaHei"/>
        </w:rPr>
        <w:t xml:space="preserve"> </w:t>
      </w:r>
      <w:r>
        <w:rPr>
          <w:rFonts w:ascii="Microsoft YaHei" w:hAnsi="Microsoft YaHei" w:eastAsia="Microsoft YaHei"/>
        </w:rPr>
        <w:t xml:space="preserve">的闭题参考答案，以及</w:t>
      </w:r>
      <w:r>
        <w:rPr>
          <w:rFonts w:ascii="Microsoft YaHei" w:hAnsi="Microsoft YaHei" w:eastAsia="Microsoft YaHei"/>
        </w:rPr>
        <w:t xml:space="preserve"> </w:t>
      </w:r>
      <w:r>
        <w:rPr>
          <w:rStyle w:val="VerbatimChar"/>
          <w:rFonts w:ascii="Microsoft YaHei" w:hAnsi="Microsoft YaHei" w:eastAsia="Microsoft YaHei"/>
        </w:rPr>
        <w:t xml:space="preserve">O2</w:t>
      </w:r>
      <w:r>
        <w:rPr>
          <w:rFonts w:ascii="Microsoft YaHei" w:hAnsi="Microsoft YaHei" w:eastAsia="Microsoft YaHei"/>
        </w:rPr>
        <w:t xml:space="preserve"> </w:t>
      </w:r>
      <w:r>
        <w:rPr>
          <w:rFonts w:ascii="Microsoft YaHei" w:hAnsi="Microsoft YaHei" w:eastAsia="Microsoft YaHei"/>
        </w:rPr>
        <w:t xml:space="preserve">开放题示例答案。</w:t>
      </w:r>
    </w:p>
    <w:bookmarkStart w:id="23" w:name="t2-1-物理对象到传递函数"/>
    <w:p>
      <w:pPr>
        <w:pStyle w:val="Heading2"/>
      </w:pPr>
      <w:r>
        <w:rPr>
          <w:rFonts w:ascii="Microsoft YaHei" w:hAnsi="Microsoft YaHei" w:eastAsia="Microsoft YaHei"/>
        </w:rPr>
        <w:t xml:space="preserve">T2-1 物理对象到传递函数</w:t>
      </w:r>
    </w:p>
    <w:bookmarkStart w:id="20" w:name="题干"/>
    <w:p>
      <w:pPr>
        <w:pStyle w:val="Heading3"/>
      </w:pPr>
      <w:r>
        <w:rPr>
          <w:rFonts w:ascii="Microsoft YaHei" w:hAnsi="Microsoft YaHei" w:eastAsia="Microsoft YaHei"/>
        </w:rPr>
        <w:t xml:space="preserve">题干</w:t>
      </w:r>
    </w:p>
    <w:p>
      <w:pPr>
        <w:pStyle w:val="FirstParagraph"/>
      </w:pPr>
      <w:r>
        <w:rPr>
          <w:rFonts w:ascii="Microsoft YaHei" w:hAnsi="Microsoft YaHei" w:eastAsia="Microsoft YaHei"/>
        </w:rPr>
        <w:t xml:space="preserve">设单自由度弹簧-阻尼-质量系统如下一维运动：质量块质量为</w:t>
      </w:r>
      <w:r>
        <w:rPr>
          <w:rFonts w:ascii="Microsoft YaHei" w:hAnsi="Microsoft YaHei" w:eastAsia="Microsoft YaHei"/>
        </w:rPr>
        <w:t xml:space="preserve"> </w:t>
      </w:r>
      <m:oMath>
        <m:r>
          <m:t>m</m:t>
        </m:r>
        <m:r>
          <m:rPr>
            <m:sty m:val="p"/>
          </m:rPr>
          <m:t>=</m:t>
        </m:r>
        <m:r>
          <m:t>1</m:t>
        </m:r>
        <m:r>
          <m:t> </m:t>
        </m:r>
        <m:r>
          <m:rPr>
            <m:sty m:val="p"/>
          </m:rPr>
          <m:t>k</m:t>
        </m:r>
        <m:r>
          <m:rPr>
            <m:sty m:val="p"/>
          </m:rPr>
          <m:t>g</m:t>
        </m:r>
      </m:oMath>
      <w:r>
        <w:rPr>
          <w:rFonts w:ascii="Microsoft YaHei" w:hAnsi="Microsoft YaHei" w:eastAsia="Microsoft YaHei"/>
        </w:rPr>
        <w:t xml:space="preserve">，阻尼系数为</w:t>
      </w:r>
      <w:r>
        <w:rPr>
          <w:rFonts w:ascii="Microsoft YaHei" w:hAnsi="Microsoft YaHei" w:eastAsia="Microsoft YaHei"/>
        </w:rPr>
        <w:t xml:space="preserve"> </w:t>
      </w:r>
      <m:oMath>
        <m:r>
          <m:t>c</m:t>
        </m:r>
        <m:r>
          <m:rPr>
            <m:sty m:val="p"/>
          </m:rPr>
          <m:t>=</m:t>
        </m:r>
        <m:r>
          <m:t>2</m:t>
        </m:r>
        <m:r>
          <m:t> </m:t>
        </m:r>
        <m:r>
          <m:rPr>
            <m:sty m:val="p"/>
          </m:rPr>
          <m:t>N</m:t>
        </m:r>
        <m:r>
          <m:rPr>
            <m:sty m:val="p"/>
          </m:rPr>
          <m:t>⋅</m:t>
        </m:r>
        <m:r>
          <m:rPr>
            <m:sty m:val="p"/>
          </m:rPr>
          <m:t>s</m:t>
        </m:r>
        <m:r>
          <m:rPr>
            <m:sty m:val="p"/>
          </m:rPr>
          <m:t>/</m:t>
        </m:r>
        <m:r>
          <m:rPr>
            <m:sty m:val="p"/>
          </m:rPr>
          <m:t>m</m:t>
        </m:r>
      </m:oMath>
      <w:r>
        <w:rPr>
          <w:rFonts w:ascii="Microsoft YaHei" w:hAnsi="Microsoft YaHei" w:eastAsia="Microsoft YaHei"/>
        </w:rPr>
        <w:t xml:space="preserve">，弹簧刚度为</w:t>
      </w:r>
      <w:r>
        <w:rPr>
          <w:rFonts w:ascii="Microsoft YaHei" w:hAnsi="Microsoft YaHei" w:eastAsia="Microsoft YaHei"/>
        </w:rPr>
        <w:t xml:space="preserve"> </w:t>
      </w:r>
      <m:oMath>
        <m:r>
          <m:t>k</m:t>
        </m:r>
        <m:r>
          <m:rPr>
            <m:sty m:val="p"/>
          </m:rPr>
          <m:t>=</m:t>
        </m:r>
        <m:r>
          <m:t>4</m:t>
        </m:r>
        <m:r>
          <m:t> </m:t>
        </m:r>
        <m:r>
          <m:rPr>
            <m:sty m:val="p"/>
          </m:rPr>
          <m:t>N</m:t>
        </m:r>
        <m:r>
          <m:rPr>
            <m:sty m:val="p"/>
          </m:rPr>
          <m:t>/</m:t>
        </m:r>
        <m:r>
          <m:rPr>
            <m:sty m:val="p"/>
          </m:rPr>
          <m:t>m</m:t>
        </m:r>
      </m:oMath>
      <w:r>
        <w:rPr>
          <w:rFonts w:ascii="Microsoft YaHei" w:hAnsi="Microsoft YaHei" w:eastAsia="Microsoft YaHei"/>
        </w:rPr>
        <w:t xml:space="preserve">。输入为作用在质量块上的外力</w:t>
      </w:r>
      <w:r>
        <w:rPr>
          <w:rFonts w:ascii="Microsoft YaHei" w:hAnsi="Microsoft YaHei" w:eastAsia="Microsoft YaHei"/>
        </w:rPr>
        <w:t xml:space="preserve"> </w:t>
      </w:r>
      <m:oMath>
        <m:r>
          <m:t>f</m:t>
        </m:r>
        <m:d>
          <m:dPr>
            <m:begChr m:val="("/>
            <m:endChr m:val=")"/>
            <m:sepChr m:val=""/>
            <m:grow/>
          </m:dPr>
          <m:e>
            <m:r>
              <m:t>t</m:t>
            </m:r>
          </m:e>
        </m:d>
      </m:oMath>
      <w:r>
        <w:rPr>
          <w:rFonts w:ascii="Microsoft YaHei" w:hAnsi="Microsoft YaHei" w:eastAsia="Microsoft YaHei"/>
        </w:rPr>
        <w:t xml:space="preserve">，输出为质量块位移</w:t>
      </w:r>
      <w:r>
        <w:rPr>
          <w:rFonts w:ascii="Microsoft YaHei" w:hAnsi="Microsoft YaHei" w:eastAsia="Microsoft YaHei"/>
        </w:rPr>
        <w:t xml:space="preserve"> </w:t>
      </w:r>
      <m:oMath>
        <m:r>
          <m:t>x</m:t>
        </m:r>
        <m:d>
          <m:dPr>
            <m:begChr m:val="("/>
            <m:endChr m:val=")"/>
            <m:sepChr m:val=""/>
            <m:grow/>
          </m:dPr>
          <m:e>
            <m:r>
              <m:t>t</m:t>
            </m:r>
          </m:e>
        </m:d>
      </m:oMath>
      <w:r>
        <w:rPr>
          <w:rFonts w:ascii="Microsoft YaHei" w:hAnsi="Microsoft YaHei" w:eastAsia="Microsoft YaHei"/>
        </w:rPr>
        <w:t xml:space="preserve">。设运动方向取向右为正，求传递函数时取零初始条件。</w:t>
      </w:r>
    </w:p>
    <w:p>
      <w:pPr>
        <w:numPr>
          <w:ilvl w:val="0"/>
          <w:numId w:val="1001"/>
        </w:numPr>
        <w:pStyle w:val="Compact"/>
      </w:pPr>
      <w:r>
        <w:rPr>
          <w:rFonts w:ascii="Microsoft YaHei" w:hAnsi="Microsoft YaHei" w:eastAsia="Microsoft YaHei"/>
        </w:rPr>
        <w:t xml:space="preserve">根据受力平衡列出系统的微分方程。</w:t>
      </w:r>
    </w:p>
    <w:p>
      <w:pPr>
        <w:numPr>
          <w:ilvl w:val="0"/>
          <w:numId w:val="1001"/>
        </w:numPr>
        <w:pStyle w:val="Compact"/>
      </w:pPr>
      <w:r>
        <w:rPr>
          <w:rFonts w:ascii="Microsoft YaHei" w:hAnsi="Microsoft YaHei" w:eastAsia="Microsoft YaHei"/>
        </w:rPr>
        <w:t xml:space="preserve">求系统传递函数</w:t>
      </w:r>
      <w:r>
        <w:rPr>
          <w:rFonts w:ascii="Microsoft YaHei" w:hAnsi="Microsoft YaHei" w:eastAsia="Microsoft YaHei"/>
        </w:rPr>
        <w:t xml:space="preserve"> </w:t>
      </w:r>
      <m:oMath>
        <m:r>
          <m:t>G</m:t>
        </m:r>
        <m:d>
          <m:dPr>
            <m:begChr m:val="("/>
            <m:endChr m:val=")"/>
            <m:sepChr m:val=""/>
            <m:grow/>
          </m:dPr>
          <m:e>
            <m:r>
              <m:t>s</m:t>
            </m:r>
          </m:e>
        </m:d>
        <m:r>
          <m:rPr>
            <m:sty m:val="p"/>
          </m:rPr>
          <m:t>=</m:t>
        </m:r>
        <m:f>
          <m:fPr>
            <m:type m:val="bar"/>
          </m:fPr>
          <m:num>
            <m:r>
              <m:t>X</m:t>
            </m:r>
            <m:d>
              <m:dPr>
                <m:begChr m:val="("/>
                <m:endChr m:val=")"/>
                <m:sepChr m:val=""/>
                <m:grow/>
              </m:dPr>
              <m:e>
                <m:r>
                  <m:t>s</m:t>
                </m:r>
              </m:e>
            </m:d>
          </m:num>
          <m:den>
            <m:r>
              <m:t>F</m:t>
            </m:r>
            <m:d>
              <m:dPr>
                <m:begChr m:val="("/>
                <m:endChr m:val=")"/>
                <m:sepChr m:val=""/>
                <m:grow/>
              </m:dPr>
              <m:e>
                <m:r>
                  <m:t>s</m:t>
                </m:r>
              </m:e>
            </m:d>
          </m:den>
        </m:f>
      </m:oMath>
      <w:r>
        <w:rPr>
          <w:rFonts w:ascii="Microsoft YaHei" w:hAnsi="Microsoft YaHei" w:eastAsia="Microsoft YaHei"/>
        </w:rPr>
        <w:t xml:space="preserve">。</w:t>
      </w:r>
    </w:p>
    <w:p>
      <w:pPr>
        <w:numPr>
          <w:ilvl w:val="0"/>
          <w:numId w:val="1001"/>
        </w:numPr>
        <w:pStyle w:val="Compact"/>
      </w:pPr>
      <w:r>
        <w:rPr>
          <w:rFonts w:ascii="Microsoft YaHei" w:hAnsi="Microsoft YaHei" w:eastAsia="Microsoft YaHei"/>
        </w:rPr>
        <w:t xml:space="preserve">将所得传递函数化为标准二阶形式</w:t>
      </w:r>
    </w:p>
    <w:p>
      <w:pPr>
        <w:pStyle w:val="FirstParagraph"/>
      </w:pPr>
      <m:oMathPara>
        <m:oMathParaPr>
          <m:jc m:val="center"/>
        </m:oMathParaPr>
        <m:oMath>
          <m:r>
            <m:t>G</m:t>
          </m:r>
          <m:d>
            <m:dPr>
              <m:begChr m:val="("/>
              <m:endChr m:val=")"/>
              <m:sepChr m:val=""/>
              <m:grow/>
            </m:dPr>
            <m:e>
              <m:r>
                <m:t>s</m:t>
              </m:r>
            </m:e>
          </m:d>
          <m:r>
            <m:rPr>
              <m:sty m:val="p"/>
            </m:rPr>
            <m:t>=</m:t>
          </m:r>
          <m:f>
            <m:fPr>
              <m:type m:val="bar"/>
            </m:fPr>
            <m:num>
              <m:r>
                <m:t>K</m:t>
              </m:r>
              <m:sSubSup>
                <m:e>
                  <m:r>
                    <m:t>ω</m:t>
                  </m:r>
                </m:e>
                <m:sub>
                  <m:r>
                    <m:t>n</m:t>
                  </m:r>
                </m:sub>
                <m:sup>
                  <m:r>
                    <m:t>2</m:t>
                  </m:r>
                </m:sup>
              </m:sSubSup>
            </m:num>
            <m:den>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den>
          </m:f>
        </m:oMath>
      </m:oMathPara>
    </w:p>
    <w:p>
      <w:pPr>
        <w:pStyle w:val="FirstParagraph"/>
      </w:pPr>
      <w:r>
        <w:rPr>
          <w:rFonts w:ascii="Microsoft YaHei" w:hAnsi="Microsoft YaHei" w:eastAsia="Microsoft YaHei"/>
        </w:rPr>
        <w:t xml:space="preserve">并写出</w:t>
      </w:r>
      <w:r>
        <w:rPr>
          <w:rFonts w:ascii="Microsoft YaHei" w:hAnsi="Microsoft YaHei" w:eastAsia="Microsoft YaHei"/>
        </w:rPr>
        <w:t xml:space="preserve"> </w:t>
      </w:r>
      <m:oMath>
        <m:r>
          <m:t>K</m:t>
        </m:r>
        <m:r>
          <m:rPr>
            <m:sty m:val="p"/>
          </m:rPr>
          <m:t>,</m:t>
        </m:r>
        <m:r>
          <m:t> </m:t>
        </m:r>
        <m:sSub>
          <m:e>
            <m:r>
              <m:t>ω</m:t>
            </m:r>
          </m:e>
          <m:sub>
            <m:r>
              <m:t>n</m:t>
            </m:r>
          </m:sub>
        </m:sSub>
        <m:r>
          <m:rPr>
            <m:sty m:val="p"/>
          </m:rPr>
          <m:t>,</m:t>
        </m:r>
        <m:r>
          <m:t> </m:t>
        </m:r>
        <m:r>
          <m:t>ζ</m:t>
        </m:r>
      </m:oMath>
      <w:r>
        <w:rPr>
          <w:rFonts w:ascii="Microsoft YaHei" w:hAnsi="Microsoft YaHei" w:eastAsia="Microsoft YaHei"/>
        </w:rPr>
        <w:t xml:space="preserve"> </w:t>
      </w:r>
      <w:r>
        <w:rPr>
          <w:rFonts w:ascii="Microsoft YaHei" w:hAnsi="Microsoft YaHei" w:eastAsia="Microsoft YaHei"/>
        </w:rPr>
        <w:t xml:space="preserve">的数值。</w:t>
      </w:r>
    </w:p>
    <w:bookmarkEnd w:id="20"/>
    <w:bookmarkStart w:id="21" w:name="标准答案"/>
    <w:p>
      <w:pPr>
        <w:pStyle w:val="Heading3"/>
      </w:pPr>
      <w:r>
        <w:rPr>
          <w:rFonts w:ascii="Microsoft YaHei" w:hAnsi="Microsoft YaHei" w:eastAsia="Microsoft YaHei"/>
        </w:rPr>
        <w:t xml:space="preserve">标准答案</w:t>
      </w:r>
    </w:p>
    <w:p>
      <w:pPr>
        <w:pStyle w:val="FirstParagraph"/>
      </w:pPr>
      <w:r>
        <w:rPr>
          <w:rFonts w:ascii="Microsoft YaHei" w:hAnsi="Microsoft YaHei" w:eastAsia="Microsoft YaHei"/>
        </w:rPr>
        <w:t xml:space="preserve">由受力平衡可得</w:t>
      </w:r>
    </w:p>
    <w:p>
      <w:pPr>
        <w:pStyle w:val="BodyText"/>
      </w:pPr>
      <m:oMathPara>
        <m:oMathParaPr>
          <m:jc m:val="center"/>
        </m:oMathParaPr>
        <m:oMath>
          <m:r>
            <m:t>m</m:t>
          </m:r>
          <m:acc>
            <m:accPr>
              <m:chr m:val="̈"/>
            </m:accPr>
            <m:e>
              <m:r>
                <m:t>x</m:t>
              </m:r>
            </m:e>
          </m:acc>
          <m:d>
            <m:dPr>
              <m:begChr m:val="("/>
              <m:endChr m:val=")"/>
              <m:sepChr m:val=""/>
              <m:grow/>
            </m:dPr>
            <m:e>
              <m:r>
                <m:t>t</m:t>
              </m:r>
            </m:e>
          </m:d>
          <m:r>
            <m:rPr>
              <m:sty m:val="p"/>
            </m:rPr>
            <m:t>+</m:t>
          </m:r>
          <m:r>
            <m:t>c</m:t>
          </m:r>
          <m:acc>
            <m:accPr>
              <m:chr m:val="̇"/>
            </m:accPr>
            <m:e>
              <m:r>
                <m:t>x</m:t>
              </m:r>
            </m:e>
          </m:acc>
          <m:d>
            <m:dPr>
              <m:begChr m:val="("/>
              <m:endChr m:val=")"/>
              <m:sepChr m:val=""/>
              <m:grow/>
            </m:dPr>
            <m:e>
              <m:r>
                <m:t>t</m:t>
              </m:r>
            </m:e>
          </m:d>
          <m:r>
            <m:rPr>
              <m:sty m:val="p"/>
            </m:rPr>
            <m:t>+</m:t>
          </m:r>
          <m:r>
            <m:t>k</m:t>
          </m:r>
          <m:r>
            <m:t>x</m:t>
          </m:r>
          <m:d>
            <m:dPr>
              <m:begChr m:val="("/>
              <m:endChr m:val=")"/>
              <m:sepChr m:val=""/>
              <m:grow/>
            </m:dPr>
            <m:e>
              <m:r>
                <m:t>t</m:t>
              </m:r>
            </m:e>
          </m:d>
          <m:r>
            <m:rPr>
              <m:sty m:val="p"/>
            </m:rPr>
            <m:t>=</m:t>
          </m:r>
          <m:r>
            <m:t>f</m:t>
          </m:r>
          <m:d>
            <m:dPr>
              <m:begChr m:val="("/>
              <m:endChr m:val=")"/>
              <m:sepChr m:val=""/>
              <m:grow/>
            </m:dPr>
            <m:e>
              <m:r>
                <m:t>t</m:t>
              </m:r>
            </m:e>
          </m:d>
          <m:r>
            <m:rPr>
              <m:sty m:val="p"/>
            </m:rPr>
            <m:t>.</m:t>
          </m:r>
        </m:oMath>
      </m:oMathPara>
    </w:p>
    <w:p>
      <w:pPr>
        <w:pStyle w:val="FirstParagraph"/>
      </w:pPr>
      <w:r>
        <w:rPr>
          <w:rFonts w:ascii="Microsoft YaHei" w:hAnsi="Microsoft YaHei" w:eastAsia="Microsoft YaHei"/>
        </w:rPr>
        <w:t xml:space="preserve">代入</w:t>
      </w:r>
      <w:r>
        <w:rPr>
          <w:rFonts w:ascii="Microsoft YaHei" w:hAnsi="Microsoft YaHei" w:eastAsia="Microsoft YaHei"/>
        </w:rPr>
        <w:t xml:space="preserve"> </w:t>
      </w:r>
      <m:oMath>
        <m:r>
          <m:t>m</m:t>
        </m:r>
        <m:r>
          <m:rPr>
            <m:sty m:val="p"/>
          </m:rPr>
          <m:t>=</m:t>
        </m:r>
        <m:r>
          <m:t>1</m:t>
        </m:r>
        <m:r>
          <m:rPr>
            <m:sty m:val="p"/>
          </m:rPr>
          <m:t>,</m:t>
        </m:r>
        <m:r>
          <m:t> </m:t>
        </m:r>
        <m:r>
          <m:t>c</m:t>
        </m:r>
        <m:r>
          <m:rPr>
            <m:sty m:val="p"/>
          </m:rPr>
          <m:t>=</m:t>
        </m:r>
        <m:r>
          <m:t>2</m:t>
        </m:r>
        <m:r>
          <m:rPr>
            <m:sty m:val="p"/>
          </m:rPr>
          <m:t>,</m:t>
        </m:r>
        <m:r>
          <m:t> </m:t>
        </m:r>
        <m:r>
          <m:t>k</m:t>
        </m:r>
        <m:r>
          <m:rPr>
            <m:sty m:val="p"/>
          </m:rPr>
          <m:t>=</m:t>
        </m:r>
        <m:r>
          <m:t>4</m:t>
        </m:r>
      </m:oMath>
      <w:r>
        <w:rPr>
          <w:rFonts w:ascii="Microsoft YaHei" w:hAnsi="Microsoft YaHei" w:eastAsia="Microsoft YaHei"/>
        </w:rPr>
        <w:t xml:space="preserve">，得到</w:t>
      </w:r>
    </w:p>
    <w:p>
      <w:pPr>
        <w:pStyle w:val="BodyText"/>
      </w:pPr>
      <m:oMathPara>
        <m:oMathParaPr>
          <m:jc m:val="center"/>
        </m:oMathParaPr>
        <m:oMath>
          <m:acc>
            <m:accPr>
              <m:chr m:val="̈"/>
            </m:accPr>
            <m:e>
              <m:r>
                <m:t>x</m:t>
              </m:r>
            </m:e>
          </m:acc>
          <m:d>
            <m:dPr>
              <m:begChr m:val="("/>
              <m:endChr m:val=")"/>
              <m:sepChr m:val=""/>
              <m:grow/>
            </m:dPr>
            <m:e>
              <m:r>
                <m:t>t</m:t>
              </m:r>
            </m:e>
          </m:d>
          <m:r>
            <m:rPr>
              <m:sty m:val="p"/>
            </m:rPr>
            <m:t>+</m:t>
          </m:r>
          <m:r>
            <m:t>2</m:t>
          </m:r>
          <m:acc>
            <m:accPr>
              <m:chr m:val="̇"/>
            </m:accPr>
            <m:e>
              <m:r>
                <m:t>x</m:t>
              </m:r>
            </m:e>
          </m:acc>
          <m:d>
            <m:dPr>
              <m:begChr m:val="("/>
              <m:endChr m:val=")"/>
              <m:sepChr m:val=""/>
              <m:grow/>
            </m:dPr>
            <m:e>
              <m:r>
                <m:t>t</m:t>
              </m:r>
            </m:e>
          </m:d>
          <m:r>
            <m:rPr>
              <m:sty m:val="p"/>
            </m:rPr>
            <m:t>+</m:t>
          </m:r>
          <m:r>
            <m:t>4</m:t>
          </m:r>
          <m:r>
            <m:t>x</m:t>
          </m:r>
          <m:d>
            <m:dPr>
              <m:begChr m:val="("/>
              <m:endChr m:val=")"/>
              <m:sepChr m:val=""/>
              <m:grow/>
            </m:dPr>
            <m:e>
              <m:r>
                <m:t>t</m:t>
              </m:r>
            </m:e>
          </m:d>
          <m:r>
            <m:rPr>
              <m:sty m:val="p"/>
            </m:rPr>
            <m:t>=</m:t>
          </m:r>
          <m:r>
            <m:t>f</m:t>
          </m:r>
          <m:d>
            <m:dPr>
              <m:begChr m:val="("/>
              <m:endChr m:val=")"/>
              <m:sepChr m:val=""/>
              <m:grow/>
            </m:dPr>
            <m:e>
              <m:r>
                <m:t>t</m:t>
              </m:r>
            </m:e>
          </m:d>
          <m:r>
            <m:rPr>
              <m:sty m:val="p"/>
            </m:rPr>
            <m:t>.</m:t>
          </m:r>
        </m:oMath>
      </m:oMathPara>
    </w:p>
    <w:p>
      <w:pPr>
        <w:pStyle w:val="FirstParagraph"/>
      </w:pPr>
      <w:r>
        <w:rPr>
          <w:rFonts w:ascii="Microsoft YaHei" w:hAnsi="Microsoft YaHei" w:eastAsia="Microsoft YaHei"/>
        </w:rPr>
        <w:t xml:space="preserve">在零初始条件下作拉普拉斯变换：</w:t>
      </w:r>
    </w:p>
    <w:p>
      <w:pPr>
        <w:pStyle w:val="BodyText"/>
      </w:pPr>
      <m:oMathPara>
        <m:oMathParaPr>
          <m:jc m:val="center"/>
        </m:oMathParaPr>
        <m:oMath>
          <m:sSup>
            <m:e>
              <m:r>
                <m:t>s</m:t>
              </m:r>
            </m:e>
            <m:sup>
              <m:r>
                <m:t>2</m:t>
              </m:r>
            </m:sup>
          </m:sSup>
          <m:r>
            <m:t>X</m:t>
          </m:r>
          <m:d>
            <m:dPr>
              <m:begChr m:val="("/>
              <m:endChr m:val=")"/>
              <m:sepChr m:val=""/>
              <m:grow/>
            </m:dPr>
            <m:e>
              <m:r>
                <m:t>s</m:t>
              </m:r>
            </m:e>
          </m:d>
          <m:r>
            <m:rPr>
              <m:sty m:val="p"/>
            </m:rPr>
            <m:t>+</m:t>
          </m:r>
          <m:r>
            <m:t>2</m:t>
          </m:r>
          <m:r>
            <m:t>s</m:t>
          </m:r>
          <m:r>
            <m:t>X</m:t>
          </m:r>
          <m:d>
            <m:dPr>
              <m:begChr m:val="("/>
              <m:endChr m:val=")"/>
              <m:sepChr m:val=""/>
              <m:grow/>
            </m:dPr>
            <m:e>
              <m:r>
                <m:t>s</m:t>
              </m:r>
            </m:e>
          </m:d>
          <m:r>
            <m:rPr>
              <m:sty m:val="p"/>
            </m:rPr>
            <m:t>+</m:t>
          </m:r>
          <m:r>
            <m:t>4</m:t>
          </m:r>
          <m:r>
            <m:t>X</m:t>
          </m:r>
          <m:d>
            <m:dPr>
              <m:begChr m:val="("/>
              <m:endChr m:val=")"/>
              <m:sepChr m:val=""/>
              <m:grow/>
            </m:dPr>
            <m:e>
              <m:r>
                <m:t>s</m:t>
              </m:r>
            </m:e>
          </m:d>
          <m:r>
            <m:rPr>
              <m:sty m:val="p"/>
            </m:rPr>
            <m:t>=</m:t>
          </m:r>
          <m:r>
            <m:t>F</m:t>
          </m:r>
          <m:d>
            <m:dPr>
              <m:begChr m:val="("/>
              <m:endChr m:val=")"/>
              <m:sepChr m:val=""/>
              <m:grow/>
            </m:dPr>
            <m:e>
              <m:r>
                <m:t>s</m:t>
              </m:r>
            </m:e>
          </m:d>
          <m:r>
            <m:rPr>
              <m:sty m:val="p"/>
            </m:rPr>
            <m:t>.</m:t>
          </m:r>
        </m:oMath>
      </m:oMathPara>
    </w:p>
    <w:p>
      <w:pPr>
        <w:pStyle w:val="FirstParagraph"/>
      </w:pPr>
      <w:r>
        <w:rPr>
          <w:rFonts w:ascii="Microsoft YaHei" w:hAnsi="Microsoft YaHei" w:eastAsia="Microsoft YaHei"/>
        </w:rPr>
        <w:t xml:space="preserve">因此传递函数为</w:t>
      </w:r>
    </w:p>
    <w:p>
      <w:pPr>
        <w:pStyle w:val="BodyText"/>
      </w:pPr>
      <m:oMathPara>
        <m:oMathParaPr>
          <m:jc m:val="center"/>
        </m:oMathParaPr>
        <m:oMath>
          <m:r>
            <m:t>G</m:t>
          </m:r>
          <m:d>
            <m:dPr>
              <m:begChr m:val="("/>
              <m:endChr m:val=")"/>
              <m:sepChr m:val=""/>
              <m:grow/>
            </m:dPr>
            <m:e>
              <m:r>
                <m:t>s</m:t>
              </m:r>
            </m:e>
          </m:d>
          <m:r>
            <m:rPr>
              <m:sty m:val="p"/>
            </m:rPr>
            <m:t>=</m:t>
          </m:r>
          <m:f>
            <m:fPr>
              <m:type m:val="bar"/>
            </m:fPr>
            <m:num>
              <m:r>
                <m:t>X</m:t>
              </m:r>
              <m:d>
                <m:dPr>
                  <m:begChr m:val="("/>
                  <m:endChr m:val=")"/>
                  <m:sepChr m:val=""/>
                  <m:grow/>
                </m:dPr>
                <m:e>
                  <m:r>
                    <m:t>s</m:t>
                  </m:r>
                </m:e>
              </m:d>
            </m:num>
            <m:den>
              <m:r>
                <m:t>F</m:t>
              </m:r>
              <m:d>
                <m:dPr>
                  <m:begChr m:val="("/>
                  <m:endChr m:val=")"/>
                  <m:sepChr m:val=""/>
                  <m:grow/>
                </m:dPr>
                <m:e>
                  <m:r>
                    <m:t>s</m:t>
                  </m:r>
                </m:e>
              </m:d>
            </m:den>
          </m:f>
          <m:r>
            <m:rPr>
              <m:sty m:val="p"/>
            </m:rPr>
            <m:t>=</m:t>
          </m:r>
          <m:f>
            <m:fPr>
              <m:type m:val="bar"/>
            </m:fPr>
            <m:num>
              <m:r>
                <m:t>1</m:t>
              </m:r>
            </m:num>
            <m:den>
              <m:sSup>
                <m:e>
                  <m:r>
                    <m:t>s</m:t>
                  </m:r>
                </m:e>
                <m:sup>
                  <m:r>
                    <m:t>2</m:t>
                  </m:r>
                </m:sup>
              </m:sSup>
              <m:r>
                <m:rPr>
                  <m:sty m:val="p"/>
                </m:rPr>
                <m:t>+</m:t>
              </m:r>
              <m:r>
                <m:t>2</m:t>
              </m:r>
              <m:r>
                <m:t>s</m:t>
              </m:r>
              <m:r>
                <m:rPr>
                  <m:sty m:val="p"/>
                </m:rPr>
                <m:t>+</m:t>
              </m:r>
              <m:r>
                <m:t>4</m:t>
              </m:r>
            </m:den>
          </m:f>
          <m:r>
            <m:rPr>
              <m:sty m:val="p"/>
            </m:rPr>
            <m:t>.</m:t>
          </m:r>
        </m:oMath>
      </m:oMathPara>
    </w:p>
    <w:p>
      <w:pPr>
        <w:pStyle w:val="FirstParagraph"/>
      </w:pPr>
      <w:r>
        <w:rPr>
          <w:rFonts w:ascii="Microsoft YaHei" w:hAnsi="Microsoft YaHei" w:eastAsia="Microsoft YaHei"/>
        </w:rPr>
        <w:t xml:space="preserve">将其与标准二阶形式</w:t>
      </w:r>
    </w:p>
    <w:p>
      <w:pPr>
        <w:pStyle w:val="BodyText"/>
      </w:pPr>
      <m:oMathPara>
        <m:oMathParaPr>
          <m:jc m:val="center"/>
        </m:oMathParaPr>
        <m:oMath>
          <m:r>
            <m:t>G</m:t>
          </m:r>
          <m:d>
            <m:dPr>
              <m:begChr m:val="("/>
              <m:endChr m:val=")"/>
              <m:sepChr m:val=""/>
              <m:grow/>
            </m:dPr>
            <m:e>
              <m:r>
                <m:t>s</m:t>
              </m:r>
            </m:e>
          </m:d>
          <m:r>
            <m:rPr>
              <m:sty m:val="p"/>
            </m:rPr>
            <m:t>=</m:t>
          </m:r>
          <m:f>
            <m:fPr>
              <m:type m:val="bar"/>
            </m:fPr>
            <m:num>
              <m:r>
                <m:t>K</m:t>
              </m:r>
              <m:sSubSup>
                <m:e>
                  <m:r>
                    <m:t>ω</m:t>
                  </m:r>
                </m:e>
                <m:sub>
                  <m:r>
                    <m:t>n</m:t>
                  </m:r>
                </m:sub>
                <m:sup>
                  <m:r>
                    <m:t>2</m:t>
                  </m:r>
                </m:sup>
              </m:sSubSup>
            </m:num>
            <m:den>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den>
          </m:f>
        </m:oMath>
      </m:oMathPara>
    </w:p>
    <w:p>
      <w:pPr>
        <w:pStyle w:val="FirstParagraph"/>
      </w:pPr>
      <w:r>
        <w:rPr>
          <w:rFonts w:ascii="Microsoft YaHei" w:hAnsi="Microsoft YaHei" w:eastAsia="Microsoft YaHei"/>
        </w:rPr>
        <w:t xml:space="preserve">比较，有</w:t>
      </w:r>
    </w:p>
    <w:p>
      <w:pPr>
        <w:pStyle w:val="BodyText"/>
      </w:pPr>
      <m:oMathPara>
        <m:oMathParaPr>
          <m:jc m:val="center"/>
        </m:oMathParaPr>
        <m:oMath>
          <m:sSubSup>
            <m:e>
              <m:r>
                <m:t>ω</m:t>
              </m:r>
            </m:e>
            <m:sub>
              <m:r>
                <m:t>n</m:t>
              </m:r>
            </m:sub>
            <m:sup>
              <m:r>
                <m:t>2</m:t>
              </m:r>
            </m:sup>
          </m:sSubSup>
          <m:r>
            <m:rPr>
              <m:sty m:val="p"/>
            </m:rPr>
            <m:t>=</m:t>
          </m:r>
          <m:r>
            <m:t>4</m:t>
          </m:r>
          <m:r>
            <m:rPr>
              <m:sty m:val="p"/>
            </m:rPr>
            <m:t>,</m:t>
          </m:r>
          <m:r>
            <m:t>  </m:t>
          </m:r>
          <m:r>
            <m:t>2</m:t>
          </m:r>
          <m:r>
            <m:t>ζ</m:t>
          </m:r>
          <m:sSub>
            <m:e>
              <m:r>
                <m:t>ω</m:t>
              </m:r>
            </m:e>
            <m:sub>
              <m:r>
                <m:t>n</m:t>
              </m:r>
            </m:sub>
          </m:sSub>
          <m:r>
            <m:rPr>
              <m:sty m:val="p"/>
            </m:rPr>
            <m:t>=</m:t>
          </m:r>
          <m:r>
            <m:t>2</m:t>
          </m:r>
          <m:r>
            <m:rPr>
              <m:sty m:val="p"/>
            </m:rPr>
            <m:t>,</m:t>
          </m:r>
          <m:r>
            <m:t>  </m:t>
          </m:r>
          <m:r>
            <m:t>K</m:t>
          </m:r>
          <m:sSubSup>
            <m:e>
              <m:r>
                <m:t>ω</m:t>
              </m:r>
            </m:e>
            <m:sub>
              <m:r>
                <m:t>n</m:t>
              </m:r>
            </m:sub>
            <m:sup>
              <m:r>
                <m:t>2</m:t>
              </m:r>
            </m:sup>
          </m:sSubSup>
          <m:r>
            <m:rPr>
              <m:sty m:val="p"/>
            </m:rPr>
            <m:t>=</m:t>
          </m:r>
          <m:r>
            <m:t>1</m:t>
          </m:r>
          <m:r>
            <m:rPr>
              <m:sty m:val="p"/>
            </m:rPr>
            <m:t>.</m:t>
          </m:r>
        </m:oMath>
      </m:oMathPara>
    </w:p>
    <w:p>
      <w:pPr>
        <w:pStyle w:val="FirstParagraph"/>
      </w:pPr>
      <w:r>
        <w:rPr>
          <w:rFonts w:ascii="Microsoft YaHei" w:hAnsi="Microsoft YaHei" w:eastAsia="Microsoft YaHei"/>
        </w:rPr>
        <w:t xml:space="preserve">故</w:t>
      </w:r>
    </w:p>
    <w:p>
      <w:pPr>
        <w:pStyle w:val="BodyText"/>
      </w:pPr>
      <m:oMathPara>
        <m:oMathParaPr>
          <m:jc m:val="center"/>
        </m:oMathParaPr>
        <m:oMath>
          <m:sSub>
            <m:e>
              <m:r>
                <m:t>ω</m:t>
              </m:r>
            </m:e>
            <m:sub>
              <m:r>
                <m:t>n</m:t>
              </m:r>
            </m:sub>
          </m:sSub>
          <m:r>
            <m:rPr>
              <m:sty m:val="p"/>
            </m:rPr>
            <m:t>=</m:t>
          </m:r>
          <m:r>
            <m:t>2</m:t>
          </m:r>
          <m:r>
            <m:rPr>
              <m:sty m:val="p"/>
            </m:rPr>
            <m:t>,</m:t>
          </m:r>
          <m:r>
            <m:t>  </m:t>
          </m:r>
          <m:r>
            <m:t>ζ</m:t>
          </m:r>
          <m:r>
            <m:rPr>
              <m:sty m:val="p"/>
            </m:rPr>
            <m:t>=</m:t>
          </m:r>
          <m:f>
            <m:fPr>
              <m:type m:val="bar"/>
            </m:fPr>
            <m:num>
              <m:r>
                <m:t>1</m:t>
              </m:r>
            </m:num>
            <m:den>
              <m:r>
                <m:t>2</m:t>
              </m:r>
            </m:den>
          </m:f>
          <m:r>
            <m:rPr>
              <m:sty m:val="p"/>
            </m:rPr>
            <m:t>,</m:t>
          </m:r>
          <m:r>
            <m:t>  </m:t>
          </m:r>
          <m:r>
            <m:t>K</m:t>
          </m:r>
          <m:r>
            <m:rPr>
              <m:sty m:val="p"/>
            </m:rPr>
            <m:t>=</m:t>
          </m:r>
          <m:f>
            <m:fPr>
              <m:type m:val="bar"/>
            </m:fPr>
            <m:num>
              <m:r>
                <m:t>1</m:t>
              </m:r>
            </m:num>
            <m:den>
              <m:r>
                <m:t>4</m:t>
              </m:r>
            </m:den>
          </m:f>
          <m:r>
            <m:rPr>
              <m:sty m:val="p"/>
            </m:rPr>
            <m:t>.</m:t>
          </m:r>
        </m:oMath>
      </m:oMathPara>
    </w:p>
    <w:p>
      <w:pPr>
        <w:pStyle w:val="FirstParagraph"/>
      </w:pPr>
      <w:r>
        <w:rPr>
          <w:rFonts w:ascii="Microsoft YaHei" w:hAnsi="Microsoft YaHei" w:eastAsia="Microsoft YaHei"/>
        </w:rPr>
        <w:t xml:space="preserve">也可写成</w:t>
      </w:r>
    </w:p>
    <w:p>
      <w:pPr>
        <w:pStyle w:val="BodyText"/>
      </w:pPr>
      <m:oMathPara>
        <m:oMathParaPr>
          <m:jc m:val="center"/>
        </m:oMathParaPr>
        <m:oMath>
          <m:r>
            <m:t>G</m:t>
          </m:r>
          <m:d>
            <m:dPr>
              <m:begChr m:val="("/>
              <m:endChr m:val=")"/>
              <m:sepChr m:val=""/>
              <m:grow/>
            </m:dPr>
            <m:e>
              <m:r>
                <m:t>s</m:t>
              </m:r>
            </m:e>
          </m:d>
          <m:r>
            <m:rPr>
              <m:sty m:val="p"/>
            </m:rPr>
            <m:t>=</m:t>
          </m:r>
          <m:f>
            <m:fPr>
              <m:type m:val="bar"/>
            </m:fPr>
            <m:num>
              <m:d>
                <m:dPr>
                  <m:begChr m:val="("/>
                  <m:endChr m:val=")"/>
                  <m:sepChr m:val=""/>
                  <m:grow/>
                </m:dPr>
                <m:e>
                  <m:r>
                    <m:t>1</m:t>
                  </m:r>
                  <m:r>
                    <m:rPr>
                      <m:sty m:val="p"/>
                    </m:rPr>
                    <m:t>/</m:t>
                  </m:r>
                  <m:r>
                    <m:t>4</m:t>
                  </m:r>
                </m:e>
              </m:d>
              <m:r>
                <m:rPr>
                  <m:sty m:val="p"/>
                </m:rPr>
                <m:t>⋅</m:t>
              </m:r>
              <m:sSup>
                <m:e>
                  <m:r>
                    <m:t>2</m:t>
                  </m:r>
                </m:e>
                <m:sup>
                  <m:r>
                    <m:t>2</m:t>
                  </m:r>
                </m:sup>
              </m:sSup>
            </m:num>
            <m:den>
              <m:sSup>
                <m:e>
                  <m:r>
                    <m:t>s</m:t>
                  </m:r>
                </m:e>
                <m:sup>
                  <m:r>
                    <m:t>2</m:t>
                  </m:r>
                </m:sup>
              </m:sSup>
              <m:r>
                <m:rPr>
                  <m:sty m:val="p"/>
                </m:rPr>
                <m:t>+</m:t>
              </m:r>
              <m:r>
                <m:t>2</m:t>
              </m:r>
              <m:r>
                <m:rPr>
                  <m:sty m:val="p"/>
                </m:rPr>
                <m:t>⋅</m:t>
              </m:r>
              <m:d>
                <m:dPr>
                  <m:begChr m:val="("/>
                  <m:endChr m:val=")"/>
                  <m:sepChr m:val=""/>
                  <m:grow/>
                </m:dPr>
                <m:e>
                  <m:r>
                    <m:t>1</m:t>
                  </m:r>
                  <m:r>
                    <m:rPr>
                      <m:sty m:val="p"/>
                    </m:rPr>
                    <m:t>/</m:t>
                  </m:r>
                  <m:r>
                    <m:t>2</m:t>
                  </m:r>
                </m:e>
              </m:d>
              <m:r>
                <m:rPr>
                  <m:sty m:val="p"/>
                </m:rPr>
                <m:t>⋅</m:t>
              </m:r>
              <m:r>
                <m:t>2</m:t>
              </m:r>
              <m:r>
                <m:t> </m:t>
              </m:r>
              <m:r>
                <m:t>s</m:t>
              </m:r>
              <m:r>
                <m:rPr>
                  <m:sty m:val="p"/>
                </m:rPr>
                <m:t>+</m:t>
              </m:r>
              <m:sSup>
                <m:e>
                  <m:r>
                    <m:t>2</m:t>
                  </m:r>
                </m:e>
                <m:sup>
                  <m:r>
                    <m:t>2</m:t>
                  </m:r>
                </m:sup>
              </m:sSup>
            </m:den>
          </m:f>
          <m:r>
            <m:rPr>
              <m:sty m:val="p"/>
            </m:rPr>
            <m:t>.</m:t>
          </m:r>
        </m:oMath>
      </m:oMathPara>
    </w:p>
    <w:bookmarkEnd w:id="21"/>
    <w:bookmarkStart w:id="22" w:name="分步评分标准"/>
    <w:p>
      <w:pPr>
        <w:pStyle w:val="Heading3"/>
      </w:pPr>
      <w:r>
        <w:rPr>
          <w:rFonts w:ascii="Microsoft YaHei" w:hAnsi="Microsoft YaHei" w:eastAsia="Microsoft YaHei"/>
        </w:rPr>
        <w:t xml:space="preserve">分步评分标准</w:t>
      </w:r>
    </w:p>
    <w:p>
      <w:pPr>
        <w:numPr>
          <w:ilvl w:val="0"/>
          <w:numId w:val="1002"/>
        </w:numPr>
        <w:pStyle w:val="Compact"/>
      </w:pPr>
      <w:r>
        <w:rPr>
          <w:rFonts w:ascii="Microsoft YaHei" w:hAnsi="Microsoft YaHei" w:eastAsia="Microsoft YaHei"/>
        </w:rPr>
        <w:t xml:space="preserve">列写微分方程，3 分：</w:t>
      </w:r>
      <w:r>
        <w:rPr>
          <w:rFonts w:ascii="Microsoft YaHei" w:hAnsi="Microsoft YaHei" w:eastAsia="Microsoft YaHei"/>
        </w:rPr>
        <w:t xml:space="preserve"> </w:t>
      </w:r>
      <w:r>
        <w:rPr>
          <w:rFonts w:ascii="Microsoft YaHei" w:hAnsi="Microsoft YaHei" w:eastAsia="Microsoft YaHei"/>
        </w:rPr>
        <w:t xml:space="preserve">写出一般形式</w:t>
      </w:r>
      <w:r>
        <w:rPr>
          <w:rFonts w:ascii="Microsoft YaHei" w:hAnsi="Microsoft YaHei" w:eastAsia="Microsoft YaHei"/>
        </w:rPr>
        <w:t xml:space="preserve"> </w:t>
      </w:r>
      <m:oMath>
        <m:r>
          <m:t>m</m:t>
        </m:r>
        <m:r>
          <m:rPr>
            <m:sty m:val="p"/>
          </m:rPr>
          <m:t>*</m:t>
        </m:r>
        <m:r>
          <m:t>x</m:t>
        </m:r>
        <m:r>
          <m:rPr>
            <m:sty m:val="p"/>
          </m:rPr>
          <m:t>″</m:t>
        </m:r>
        <m:d>
          <m:dPr>
            <m:begChr m:val="("/>
            <m:endChr m:val=")"/>
            <m:sepChr m:val=""/>
            <m:grow/>
          </m:dPr>
          <m:e>
            <m:r>
              <m:t>t</m:t>
            </m:r>
          </m:e>
        </m:d>
        <m:r>
          <m:rPr>
            <m:sty m:val="p"/>
          </m:rPr>
          <m:t>+</m:t>
        </m:r>
        <m:r>
          <m:t>c</m:t>
        </m:r>
        <m:r>
          <m:rPr>
            <m:sty m:val="p"/>
          </m:rPr>
          <m:t>*</m:t>
        </m:r>
        <m:r>
          <m:t>x</m:t>
        </m:r>
        <m:r>
          <m:rPr>
            <m:sty m:val="p"/>
          </m:rPr>
          <m:t>′</m:t>
        </m:r>
        <m:d>
          <m:dPr>
            <m:begChr m:val="("/>
            <m:endChr m:val=")"/>
            <m:sepChr m:val=""/>
            <m:grow/>
          </m:dPr>
          <m:e>
            <m:r>
              <m:t>t</m:t>
            </m:r>
          </m:e>
        </m:d>
        <m:r>
          <m:rPr>
            <m:sty m:val="p"/>
          </m:rPr>
          <m:t>+</m:t>
        </m:r>
        <m:r>
          <m:t>k</m:t>
        </m:r>
        <m:r>
          <m:rPr>
            <m:sty m:val="p"/>
          </m:rPr>
          <m:t>*</m:t>
        </m:r>
        <m:r>
          <m:t>x</m:t>
        </m:r>
        <m:d>
          <m:dPr>
            <m:begChr m:val="("/>
            <m:endChr m:val=")"/>
            <m:sepChr m:val=""/>
            <m:grow/>
          </m:dPr>
          <m:e>
            <m:r>
              <m:t>t</m:t>
            </m:r>
          </m:e>
        </m:d>
        <m:r>
          <m:rPr>
            <m:sty m:val="p"/>
          </m:rPr>
          <m:t>=</m:t>
        </m:r>
        <m:r>
          <m:t>f</m:t>
        </m:r>
        <m:d>
          <m:dPr>
            <m:begChr m:val="("/>
            <m:endChr m:val=")"/>
            <m:sepChr m:val=""/>
            <m:grow/>
          </m:dPr>
          <m:e>
            <m:r>
              <m:t>t</m:t>
            </m:r>
          </m:e>
        </m:d>
      </m:oMath>
      <w:r>
        <w:rPr>
          <w:rFonts w:ascii="Microsoft YaHei" w:hAnsi="Microsoft YaHei" w:eastAsia="Microsoft YaHei"/>
        </w:rPr>
        <w:t xml:space="preserve">，或直接写出代入参数后的</w:t>
      </w:r>
      <w:r>
        <w:rPr>
          <w:rFonts w:ascii="Microsoft YaHei" w:hAnsi="Microsoft YaHei" w:eastAsia="Microsoft YaHei"/>
        </w:rPr>
        <w:t xml:space="preserve"> </w:t>
      </w:r>
      <m:oMath>
        <m:r>
          <m:t>x</m:t>
        </m:r>
        <m:r>
          <m:rPr>
            <m:sty m:val="p"/>
          </m:rPr>
          <m:t>″</m:t>
        </m:r>
        <m:d>
          <m:dPr>
            <m:begChr m:val="("/>
            <m:endChr m:val=")"/>
            <m:sepChr m:val=""/>
            <m:grow/>
          </m:dPr>
          <m:e>
            <m:r>
              <m:t>t</m:t>
            </m:r>
          </m:e>
        </m:d>
        <m:r>
          <m:rPr>
            <m:sty m:val="p"/>
          </m:rPr>
          <m:t>+</m:t>
        </m:r>
        <m:r>
          <m:t>2</m:t>
        </m:r>
        <m:r>
          <m:t>x</m:t>
        </m:r>
        <m:r>
          <m:rPr>
            <m:sty m:val="p"/>
          </m:rPr>
          <m:t>′</m:t>
        </m:r>
        <m:d>
          <m:dPr>
            <m:begChr m:val="("/>
            <m:endChr m:val=")"/>
            <m:sepChr m:val=""/>
            <m:grow/>
          </m:dPr>
          <m:e>
            <m:r>
              <m:t>t</m:t>
            </m:r>
          </m:e>
        </m:d>
        <m:r>
          <m:rPr>
            <m:sty m:val="p"/>
          </m:rPr>
          <m:t>+</m:t>
        </m:r>
        <m:r>
          <m:t>4</m:t>
        </m:r>
        <m:r>
          <m:t>x</m:t>
        </m:r>
        <m:d>
          <m:dPr>
            <m:begChr m:val="("/>
            <m:endChr m:val=")"/>
            <m:sepChr m:val=""/>
            <m:grow/>
          </m:dPr>
          <m:e>
            <m:r>
              <m:t>t</m:t>
            </m:r>
          </m:e>
        </m:d>
        <m:r>
          <m:rPr>
            <m:sty m:val="p"/>
          </m:rPr>
          <m:t>=</m:t>
        </m:r>
        <m:r>
          <m:t>f</m:t>
        </m:r>
        <m:d>
          <m:dPr>
            <m:begChr m:val="("/>
            <m:endChr m:val=")"/>
            <m:sepChr m:val=""/>
            <m:grow/>
          </m:dPr>
          <m:e>
            <m:r>
              <m:t>t</m:t>
            </m:r>
          </m:e>
        </m:d>
      </m:oMath>
      <w:r>
        <w:rPr>
          <w:rFonts w:ascii="Microsoft YaHei" w:hAnsi="Microsoft YaHei" w:eastAsia="Microsoft YaHei"/>
        </w:rPr>
        <w:t xml:space="preserve">。若结构正确但某一项符号或系数代入错误，给 1-2 分；若只写出左端而未写等于输入外力，最多给 1 分。</w:t>
      </w:r>
    </w:p>
    <w:p>
      <w:pPr>
        <w:numPr>
          <w:ilvl w:val="0"/>
          <w:numId w:val="1002"/>
        </w:numPr>
        <w:pStyle w:val="Compact"/>
      </w:pPr>
      <w:r>
        <w:rPr>
          <w:rFonts w:ascii="Microsoft YaHei" w:hAnsi="Microsoft YaHei" w:eastAsia="Microsoft YaHei"/>
        </w:rPr>
        <w:t xml:space="preserve">求传递函数，3 分：</w:t>
      </w:r>
      <w:r>
        <w:rPr>
          <w:rFonts w:ascii="Microsoft YaHei" w:hAnsi="Microsoft YaHei" w:eastAsia="Microsoft YaHei"/>
        </w:rPr>
        <w:t xml:space="preserve"> </w:t>
      </w:r>
      <w:r>
        <w:rPr>
          <w:rFonts w:ascii="Microsoft YaHei" w:hAnsi="Microsoft YaHei" w:eastAsia="Microsoft YaHei"/>
        </w:rPr>
        <w:t xml:space="preserve">明确说明零初始条件，并由</w:t>
      </w:r>
      <w:r>
        <w:rPr>
          <w:rFonts w:ascii="Microsoft YaHei" w:hAnsi="Microsoft YaHei" w:eastAsia="Microsoft YaHei"/>
        </w:rPr>
        <w:t xml:space="preserve"> </w:t>
      </w:r>
      <m:oMath>
        <m:d>
          <m:dPr>
            <m:begChr m:val="("/>
            <m:endChr m:val=")"/>
            <m:sepChr m:val=""/>
            <m:grow/>
          </m:dPr>
          <m:e>
            <m:sSup>
              <m:e>
                <m:r>
                  <m:t>s</m:t>
                </m:r>
              </m:e>
              <m:sup>
                <m:r>
                  <m:t>2</m:t>
                </m:r>
              </m:sup>
            </m:sSup>
            <m:r>
              <m:rPr>
                <m:sty m:val="p"/>
              </m:rPr>
              <m:t>+</m:t>
            </m:r>
            <m:r>
              <m:t>2</m:t>
            </m:r>
            <m:r>
              <m:t>s</m:t>
            </m:r>
            <m:r>
              <m:rPr>
                <m:sty m:val="p"/>
              </m:rPr>
              <m:t>+</m:t>
            </m:r>
            <m:r>
              <m:t>4</m:t>
            </m:r>
          </m:e>
        </m:d>
        <m:r>
          <m:t>X</m:t>
        </m:r>
        <m:d>
          <m:dPr>
            <m:begChr m:val="("/>
            <m:endChr m:val=")"/>
            <m:sepChr m:val=""/>
            <m:grow/>
          </m:dPr>
          <m:e>
            <m:r>
              <m:t>s</m:t>
            </m:r>
          </m:e>
        </m:d>
        <m:r>
          <m:rPr>
            <m:sty m:val="p"/>
          </m:rPr>
          <m:t>=</m:t>
        </m:r>
        <m:r>
          <m:t>F</m:t>
        </m:r>
        <m:d>
          <m:dPr>
            <m:begChr m:val="("/>
            <m:endChr m:val=")"/>
            <m:sepChr m:val=""/>
            <m:grow/>
          </m:dPr>
          <m:e>
            <m:r>
              <m:t>s</m:t>
            </m:r>
          </m:e>
        </m:d>
      </m:oMath>
      <w:r>
        <w:rPr>
          <w:rFonts w:ascii="Microsoft YaHei" w:hAnsi="Microsoft YaHei" w:eastAsia="Microsoft YaHei"/>
        </w:rPr>
        <w:t xml:space="preserve"> </w:t>
      </w:r>
      <w:r>
        <w:rPr>
          <w:rFonts w:ascii="Microsoft YaHei" w:hAnsi="Microsoft YaHei" w:eastAsia="Microsoft YaHei"/>
        </w:rPr>
        <w:t xml:space="preserve">得到</w:t>
      </w:r>
      <w:r>
        <w:rPr>
          <w:rFonts w:ascii="Microsoft YaHei" w:hAnsi="Microsoft YaHei" w:eastAsia="Microsoft YaHei"/>
        </w:rPr>
        <w:t xml:space="preserve"> </w:t>
      </w:r>
      <m:oMath>
        <m:r>
          <m:t>G</m:t>
        </m:r>
        <m:d>
          <m:dPr>
            <m:begChr m:val="("/>
            <m:endChr m:val=")"/>
            <m:sepChr m:val=""/>
            <m:grow/>
          </m:dPr>
          <m:e>
            <m:r>
              <m:t>s</m:t>
            </m:r>
          </m:e>
        </m:d>
        <m:r>
          <m:rPr>
            <m:sty m:val="p"/>
          </m:rPr>
          <m:t>=</m:t>
        </m:r>
        <m:r>
          <m:t>X</m:t>
        </m:r>
        <m:d>
          <m:dPr>
            <m:begChr m:val="("/>
            <m:endChr m:val=")"/>
            <m:sepChr m:val=""/>
            <m:grow/>
          </m:dPr>
          <m:e>
            <m:r>
              <m:t>s</m:t>
            </m:r>
          </m:e>
        </m:d>
        <m:r>
          <m:rPr>
            <m:sty m:val="p"/>
          </m:rPr>
          <m:t>/</m:t>
        </m:r>
        <m:r>
          <m:t>F</m:t>
        </m:r>
        <m:d>
          <m:dPr>
            <m:begChr m:val="("/>
            <m:endChr m:val=")"/>
            <m:sepChr m:val=""/>
            <m:grow/>
          </m:dPr>
          <m:e>
            <m:r>
              <m:t>s</m:t>
            </m:r>
          </m:e>
        </m:d>
        <m:r>
          <m:rPr>
            <m:sty m:val="p"/>
          </m:rPr>
          <m:t>=</m:t>
        </m:r>
        <m:r>
          <m:t>1</m:t>
        </m:r>
        <m:r>
          <m:rPr>
            <m:sty m:val="p"/>
          </m:rPr>
          <m:t>/</m:t>
        </m:r>
        <m:d>
          <m:dPr>
            <m:begChr m:val="("/>
            <m:endChr m:val=")"/>
            <m:sepChr m:val=""/>
            <m:grow/>
          </m:dPr>
          <m:e>
            <m:sSup>
              <m:e>
                <m:r>
                  <m:t>s</m:t>
                </m:r>
              </m:e>
              <m:sup>
                <m:r>
                  <m:t>2</m:t>
                </m:r>
              </m:sup>
            </m:sSup>
            <m:r>
              <m:rPr>
                <m:sty m:val="p"/>
              </m:rPr>
              <m:t>+</m:t>
            </m:r>
            <m:r>
              <m:t>2</m:t>
            </m:r>
            <m:r>
              <m:t>s</m:t>
            </m:r>
            <m:r>
              <m:rPr>
                <m:sty m:val="p"/>
              </m:rPr>
              <m:t>+</m:t>
            </m:r>
            <m:r>
              <m:t>4</m:t>
            </m:r>
          </m:e>
        </m:d>
      </m:oMath>
      <w:r>
        <w:rPr>
          <w:rFonts w:ascii="Microsoft YaHei" w:hAnsi="Microsoft YaHei" w:eastAsia="Microsoft YaHei"/>
        </w:rPr>
        <w:t xml:space="preserve">。若把</w:t>
      </w:r>
      <w:r>
        <w:rPr>
          <w:rFonts w:ascii="Microsoft YaHei" w:hAnsi="Microsoft YaHei" w:eastAsia="Microsoft YaHei"/>
        </w:rPr>
        <w:t xml:space="preserve"> </w:t>
      </w:r>
      <m:oMath>
        <m:r>
          <m:t>X</m:t>
        </m:r>
        <m:d>
          <m:dPr>
            <m:begChr m:val="("/>
            <m:endChr m:val=")"/>
            <m:sepChr m:val=""/>
            <m:grow/>
          </m:dPr>
          <m:e>
            <m:r>
              <m:t>s</m:t>
            </m:r>
          </m:e>
        </m:d>
        <m:r>
          <m:rPr>
            <m:sty m:val="p"/>
          </m:rPr>
          <m:t>/</m:t>
        </m:r>
        <m:r>
          <m:t>F</m:t>
        </m:r>
        <m:d>
          <m:dPr>
            <m:begChr m:val="("/>
            <m:endChr m:val=")"/>
            <m:sepChr m:val=""/>
            <m:grow/>
          </m:dPr>
          <m:e>
            <m:r>
              <m:t>s</m:t>
            </m:r>
          </m:e>
        </m:d>
      </m:oMath>
      <w:r>
        <w:rPr>
          <w:rFonts w:ascii="Microsoft YaHei" w:hAnsi="Microsoft YaHei" w:eastAsia="Microsoft YaHei"/>
        </w:rPr>
        <w:t xml:space="preserve"> </w:t>
      </w:r>
      <w:r>
        <w:rPr>
          <w:rFonts w:ascii="Microsoft YaHei" w:hAnsi="Microsoft YaHei" w:eastAsia="Microsoft YaHei"/>
        </w:rPr>
        <w:t xml:space="preserve">写反但主线正确，给 1 分；若传函与微分方程不一致，不给分。</w:t>
      </w:r>
    </w:p>
    <w:p>
      <w:pPr>
        <w:numPr>
          <w:ilvl w:val="0"/>
          <w:numId w:val="1002"/>
        </w:numPr>
        <w:pStyle w:val="Compact"/>
      </w:pPr>
      <w:r>
        <w:rPr>
          <w:rFonts w:ascii="Microsoft YaHei" w:hAnsi="Microsoft YaHei" w:eastAsia="Microsoft YaHei"/>
        </w:rPr>
        <w:t xml:space="preserve">标准二阶型改写，2 分：</w:t>
      </w:r>
      <w:r>
        <w:rPr>
          <w:rFonts w:ascii="Microsoft YaHei" w:hAnsi="Microsoft YaHei" w:eastAsia="Microsoft YaHei"/>
        </w:rPr>
        <w:t xml:space="preserve"> </w:t>
      </w:r>
      <w:r>
        <w:rPr>
          <w:rFonts w:ascii="Microsoft YaHei" w:hAnsi="Microsoft YaHei" w:eastAsia="Microsoft YaHei"/>
        </w:rPr>
        <w:t xml:space="preserve">正确对比分母得</w:t>
      </w:r>
      <w:r>
        <w:rPr>
          <w:rFonts w:ascii="Microsoft YaHei" w:hAnsi="Microsoft YaHei" w:eastAsia="Microsoft YaHei"/>
        </w:rPr>
        <w:t xml:space="preserve"> </w:t>
      </w:r>
      <m:oMath>
        <m:sSubSup>
          <m:e>
            <m:r>
              <m:t>ω</m:t>
            </m:r>
          </m:e>
          <m:sub>
            <m:r>
              <m:t>n</m:t>
            </m:r>
          </m:sub>
          <m:sup>
            <m:r>
              <m:t>2</m:t>
            </m:r>
          </m:sup>
        </m:sSubSup>
        <m:r>
          <m:rPr>
            <m:sty m:val="p"/>
          </m:rPr>
          <m:t>=</m:t>
        </m:r>
        <m:r>
          <m:t>4</m:t>
        </m:r>
      </m:oMath>
      <w:r>
        <w:rPr>
          <w:rFonts w:ascii="Microsoft YaHei" w:hAnsi="Microsoft YaHei" w:eastAsia="Microsoft YaHei"/>
        </w:rPr>
        <w:t xml:space="preserve">、</w:t>
      </w:r>
      <m:oMath>
        <m:r>
          <m:t>2</m:t>
        </m:r>
        <m:r>
          <m:t>ζ</m:t>
        </m:r>
        <m:sSub>
          <m:e>
            <m:r>
              <m:t>ω</m:t>
            </m:r>
          </m:e>
          <m:sub>
            <m:r>
              <m:t>n</m:t>
            </m:r>
          </m:sub>
        </m:sSub>
        <m:r>
          <m:rPr>
            <m:sty m:val="p"/>
          </m:rPr>
          <m:t>=</m:t>
        </m:r>
        <m:r>
          <m:t>2</m:t>
        </m:r>
      </m:oMath>
      <w:r>
        <w:rPr>
          <w:rFonts w:ascii="Microsoft YaHei" w:hAnsi="Microsoft YaHei" w:eastAsia="Microsoft YaHei"/>
        </w:rPr>
        <w:t xml:space="preserve">，并正确比较分子得</w:t>
      </w:r>
      <w:r>
        <w:rPr>
          <w:rFonts w:ascii="Microsoft YaHei" w:hAnsi="Microsoft YaHei" w:eastAsia="Microsoft YaHei"/>
        </w:rPr>
        <w:t xml:space="preserve"> </w:t>
      </w:r>
      <m:oMath>
        <m:r>
          <m:t>K</m:t>
        </m:r>
        <m:sSubSup>
          <m:e>
            <m:r>
              <m:t>ω</m:t>
            </m:r>
          </m:e>
          <m:sub>
            <m:r>
              <m:t>n</m:t>
            </m:r>
          </m:sub>
          <m:sup>
            <m:r>
              <m:t>2</m:t>
            </m:r>
          </m:sup>
        </m:sSubSup>
        <m:r>
          <m:rPr>
            <m:sty m:val="p"/>
          </m:rPr>
          <m:t>=</m:t>
        </m:r>
        <m:r>
          <m:t>1</m:t>
        </m:r>
      </m:oMath>
      <w:r>
        <w:rPr>
          <w:rFonts w:ascii="Microsoft YaHei" w:hAnsi="Microsoft YaHei" w:eastAsia="Microsoft YaHei"/>
        </w:rPr>
        <w:t xml:space="preserve">。若只完成分母比较、遗漏</w:t>
      </w:r>
      <w:r>
        <w:rPr>
          <w:rFonts w:ascii="Microsoft YaHei" w:hAnsi="Microsoft YaHei" w:eastAsia="Microsoft YaHei"/>
        </w:rPr>
        <w:t xml:space="preserve"> </w:t>
      </w:r>
      <m:oMath>
        <m:r>
          <m:t>K</m:t>
        </m:r>
      </m:oMath>
      <w:r>
        <w:rPr>
          <w:rFonts w:ascii="Microsoft YaHei" w:hAnsi="Microsoft YaHei" w:eastAsia="Microsoft YaHei"/>
        </w:rPr>
        <w:t xml:space="preserve">，给 1 分。</w:t>
      </w:r>
    </w:p>
    <w:p>
      <w:pPr>
        <w:numPr>
          <w:ilvl w:val="0"/>
          <w:numId w:val="1002"/>
        </w:numPr>
        <w:pStyle w:val="Compact"/>
      </w:pPr>
      <w:r>
        <w:rPr>
          <w:rFonts w:ascii="Microsoft YaHei" w:hAnsi="Microsoft YaHei" w:eastAsia="Microsoft YaHei"/>
        </w:rPr>
        <w:t xml:space="preserve">读取</w:t>
      </w:r>
      <w:r>
        <w:rPr>
          <w:rFonts w:ascii="Microsoft YaHei" w:hAnsi="Microsoft YaHei" w:eastAsia="Microsoft YaHei"/>
        </w:rPr>
        <w:t xml:space="preserve"> </w:t>
      </w:r>
      <m:oMath>
        <m:r>
          <m:t>K</m:t>
        </m:r>
        <m:r>
          <m:rPr>
            <m:sty m:val="p"/>
          </m:rPr>
          <m:t>,</m:t>
        </m:r>
        <m:sSub>
          <m:e>
            <m:r>
              <m:t>ω</m:t>
            </m:r>
          </m:e>
          <m:sub>
            <m:r>
              <m:t>n</m:t>
            </m:r>
          </m:sub>
        </m:sSub>
        <m:r>
          <m:rPr>
            <m:sty m:val="p"/>
          </m:rPr>
          <m:t>,</m:t>
        </m:r>
        <m:r>
          <m:t>ζ</m:t>
        </m:r>
      </m:oMath>
      <w:r>
        <w:rPr>
          <w:rFonts w:ascii="Microsoft YaHei" w:hAnsi="Microsoft YaHei" w:eastAsia="Microsoft YaHei"/>
        </w:rPr>
        <w:t xml:space="preserve">，2 分：</w:t>
      </w:r>
      <w:r>
        <w:rPr>
          <w:rFonts w:ascii="Microsoft YaHei" w:hAnsi="Microsoft YaHei" w:eastAsia="Microsoft YaHei"/>
        </w:rPr>
        <w:t xml:space="preserve"> </w:t>
      </w:r>
      <w:r>
        <w:rPr>
          <w:rFonts w:ascii="Microsoft YaHei" w:hAnsi="Microsoft YaHei" w:eastAsia="Microsoft YaHei"/>
        </w:rPr>
        <w:t xml:space="preserve">写出</w:t>
      </w:r>
      <w:r>
        <w:rPr>
          <w:rFonts w:ascii="Microsoft YaHei" w:hAnsi="Microsoft YaHei" w:eastAsia="Microsoft YaHei"/>
        </w:rPr>
        <w:t xml:space="preserve"> </w:t>
      </w:r>
      <m:oMath>
        <m:r>
          <m:t>K</m:t>
        </m:r>
        <m:r>
          <m:rPr>
            <m:sty m:val="p"/>
          </m:rPr>
          <m:t>=</m:t>
        </m:r>
        <m:r>
          <m:t>1</m:t>
        </m:r>
        <m:r>
          <m:rPr>
            <m:sty m:val="p"/>
          </m:rPr>
          <m:t>/</m:t>
        </m:r>
        <m:r>
          <m:t>4</m:t>
        </m:r>
        <m:r>
          <m:rPr>
            <m:sty m:val="p"/>
          </m:rPr>
          <m:t>,</m:t>
        </m:r>
        <m:r>
          <m:t> </m:t>
        </m:r>
        <m:sSub>
          <m:e>
            <m:r>
              <m:t>ω</m:t>
            </m:r>
          </m:e>
          <m:sub>
            <m:r>
              <m:t>n</m:t>
            </m:r>
          </m:sub>
        </m:sSub>
        <m:r>
          <m:rPr>
            <m:sty m:val="p"/>
          </m:rPr>
          <m:t>=</m:t>
        </m:r>
        <m:r>
          <m:t>2</m:t>
        </m:r>
        <m:r>
          <m:rPr>
            <m:sty m:val="p"/>
          </m:rPr>
          <m:t>,</m:t>
        </m:r>
        <m:r>
          <m:t> </m:t>
        </m:r>
        <m:r>
          <m:t>ζ</m:t>
        </m:r>
        <m:r>
          <m:rPr>
            <m:sty m:val="p"/>
          </m:rPr>
          <m:t>=</m:t>
        </m:r>
        <m:r>
          <m:t>1</m:t>
        </m:r>
        <m:r>
          <m:rPr>
            <m:sty m:val="p"/>
          </m:rPr>
          <m:t>/</m:t>
        </m:r>
        <m:r>
          <m:t>2</m:t>
        </m:r>
      </m:oMath>
      <w:r>
        <w:rPr>
          <w:rFonts w:ascii="Microsoft YaHei" w:hAnsi="Microsoft YaHei" w:eastAsia="Microsoft YaHei"/>
        </w:rPr>
        <w:t xml:space="preserve">。三者中每个正确值可酌情给 0.5-1 分，总分不超过 2 分。</w:t>
      </w:r>
    </w:p>
    <w:p>
      <w:r>
        <w:rPr>
          <w:rFonts w:ascii="Microsoft YaHei" w:hAnsi="Microsoft YaHei" w:eastAsia="Microsoft YaHei"/>
        </w:rPr>
        <w:pict>
          <v:rect style="width:0;height:1.5pt" o:hralign="center" o:hrstd="t" o:hr="t"/>
        </w:pict>
      </w:r>
    </w:p>
    <w:bookmarkEnd w:id="22"/>
    <w:bookmarkEnd w:id="23"/>
    <w:bookmarkStart w:id="30" w:name="t2-2-结构图信号流图求等效传函"/>
    <w:p>
      <w:pPr>
        <w:pStyle w:val="Heading2"/>
      </w:pPr>
      <w:r>
        <w:rPr>
          <w:rFonts w:ascii="Microsoft YaHei" w:hAnsi="Microsoft YaHei" w:eastAsia="Microsoft YaHei"/>
        </w:rPr>
        <w:t xml:space="preserve">T2-2 结构图/信号流图求等效传函</w:t>
      </w:r>
    </w:p>
    <w:bookmarkStart w:id="27" w:name="题干-1"/>
    <w:p>
      <w:pPr>
        <w:pStyle w:val="Heading3"/>
      </w:pPr>
      <w:r>
        <w:rPr>
          <w:rFonts w:ascii="Microsoft YaHei" w:hAnsi="Microsoft YaHei" w:eastAsia="Microsoft YaHei"/>
        </w:rPr>
        <w:t xml:space="preserve">题干</w:t>
      </w:r>
    </w:p>
    <w:p>
      <w:pPr>
        <w:pStyle w:val="FirstParagraph"/>
      </w:pPr>
      <w:r>
        <w:rPr>
          <w:rFonts w:ascii="Microsoft YaHei" w:hAnsi="Microsoft YaHei" w:eastAsia="Microsoft YaHei"/>
        </w:rPr>
        <w:t xml:space="preserve">已知图 1 所示双环负反馈控制系统结构图。前向通路依次为</w:t>
      </w:r>
      <w:r>
        <w:rPr>
          <w:rFonts w:ascii="Microsoft YaHei" w:hAnsi="Microsoft YaHei" w:eastAsia="Microsoft YaHei"/>
        </w:rPr>
        <w:t xml:space="preserve"> </w:t>
      </w:r>
      <m:oMath>
        <m:sSub>
          <m:e>
            <m:r>
              <m:t>G</m:t>
            </m:r>
          </m:e>
          <m:sub>
            <m:r>
              <m:t>1</m:t>
            </m:r>
          </m:sub>
        </m:sSub>
        <m:d>
          <m:dPr>
            <m:begChr m:val="("/>
            <m:endChr m:val=")"/>
            <m:sepChr m:val=""/>
            <m:grow/>
          </m:dPr>
          <m:e>
            <m:r>
              <m:t>s</m:t>
            </m:r>
          </m:e>
        </m:d>
        <m:r>
          <m:rPr>
            <m:sty m:val="p"/>
          </m:rPr>
          <m:t>=</m:t>
        </m:r>
        <m:f>
          <m:fPr>
            <m:type m:val="bar"/>
          </m:fPr>
          <m:num>
            <m:r>
              <m:t>K</m:t>
            </m:r>
          </m:num>
          <m:den>
            <m:r>
              <m:t>s</m:t>
            </m:r>
            <m:r>
              <m:rPr>
                <m:sty m:val="p"/>
              </m:rPr>
              <m:t>+</m:t>
            </m:r>
            <m:r>
              <m:t>1</m:t>
            </m:r>
          </m:den>
        </m:f>
      </m:oMath>
      <w:r>
        <w:rPr>
          <w:rFonts w:ascii="Microsoft YaHei" w:hAnsi="Microsoft YaHei" w:eastAsia="Microsoft YaHei"/>
        </w:rPr>
        <w:t xml:space="preserve">、</w:t>
      </w:r>
      <m:oMath>
        <m:sSub>
          <m:e>
            <m:r>
              <m:t>G</m:t>
            </m:r>
          </m:e>
          <m:sub>
            <m:r>
              <m:t>2</m:t>
            </m:r>
          </m:sub>
        </m:sSub>
        <m:d>
          <m:dPr>
            <m:begChr m:val="("/>
            <m:endChr m:val=")"/>
            <m:sepChr m:val=""/>
            <m:grow/>
          </m:dPr>
          <m:e>
            <m:r>
              <m:t>s</m:t>
            </m:r>
          </m:e>
        </m:d>
        <m:r>
          <m:rPr>
            <m:sty m:val="p"/>
          </m:rPr>
          <m:t>=</m:t>
        </m:r>
        <m:f>
          <m:fPr>
            <m:type m:val="bar"/>
          </m:fPr>
          <m:num>
            <m:r>
              <m:t>2</m:t>
            </m:r>
          </m:num>
          <m:den>
            <m:r>
              <m:t>s</m:t>
            </m:r>
            <m:r>
              <m:rPr>
                <m:sty m:val="p"/>
              </m:rPr>
              <m:t>+</m:t>
            </m:r>
            <m:r>
              <m:t>2</m:t>
            </m:r>
          </m:den>
        </m:f>
      </m:oMath>
      <w:r>
        <w:rPr>
          <w:rFonts w:ascii="Microsoft YaHei" w:hAnsi="Microsoft YaHei" w:eastAsia="Microsoft YaHei"/>
        </w:rPr>
        <w:t xml:space="preserve">；</w:t>
      </w:r>
      <w:r>
        <w:rPr>
          <w:rFonts w:ascii="Microsoft YaHei" w:hAnsi="Microsoft YaHei" w:eastAsia="Microsoft YaHei"/>
        </w:rPr>
        <w:t xml:space="preserve"> </w:t>
      </w:r>
      <w:r>
        <w:rPr>
          <w:rFonts w:ascii="Microsoft YaHei" w:hAnsi="Microsoft YaHei" w:eastAsia="Microsoft YaHei"/>
        </w:rPr>
        <w:t xml:space="preserve">内环反馈为</w:t>
      </w:r>
      <w:r>
        <w:rPr>
          <w:rFonts w:ascii="Microsoft YaHei" w:hAnsi="Microsoft YaHei" w:eastAsia="Microsoft YaHei"/>
        </w:rPr>
        <w:t xml:space="preserve"> </w:t>
      </w:r>
      <m:oMath>
        <m:sSub>
          <m:e>
            <m:r>
              <m:t>H</m:t>
            </m:r>
          </m:e>
          <m:sub>
            <m:r>
              <m:t>1</m:t>
            </m:r>
          </m:sub>
        </m:sSub>
        <m:d>
          <m:dPr>
            <m:begChr m:val="("/>
            <m:endChr m:val=")"/>
            <m:sepChr m:val=""/>
            <m:grow/>
          </m:dPr>
          <m:e>
            <m:r>
              <m:t>s</m:t>
            </m:r>
          </m:e>
        </m:d>
        <m:r>
          <m:rPr>
            <m:sty m:val="p"/>
          </m:rPr>
          <m:t>=</m:t>
        </m:r>
        <m:f>
          <m:fPr>
            <m:type m:val="bar"/>
          </m:fPr>
          <m:num>
            <m:r>
              <m:t>1</m:t>
            </m:r>
          </m:num>
          <m:den>
            <m:r>
              <m:t>2</m:t>
            </m:r>
          </m:den>
        </m:f>
      </m:oMath>
      <w:r>
        <w:rPr>
          <w:rFonts w:ascii="Microsoft YaHei" w:hAnsi="Microsoft YaHei" w:eastAsia="Microsoft YaHei"/>
        </w:rPr>
        <w:t xml:space="preserve">（负反馈），作用于</w:t>
      </w:r>
      <w:r>
        <w:rPr>
          <w:rFonts w:ascii="Microsoft YaHei" w:hAnsi="Microsoft YaHei" w:eastAsia="Microsoft YaHei"/>
        </w:rPr>
        <w:t xml:space="preserve"> </w:t>
      </w:r>
      <m:oMath>
        <m:sSub>
          <m:e>
            <m:r>
              <m:t>G</m:t>
            </m:r>
          </m:e>
          <m:sub>
            <m:r>
              <m:t>1</m:t>
            </m:r>
          </m:sub>
        </m:sSub>
        <m:d>
          <m:dPr>
            <m:begChr m:val="("/>
            <m:endChr m:val=")"/>
            <m:sepChr m:val=""/>
            <m:grow/>
          </m:dPr>
          <m:e>
            <m:r>
              <m:t>s</m:t>
            </m:r>
          </m:e>
        </m:d>
      </m:oMath>
      <w:r>
        <w:rPr>
          <w:rFonts w:ascii="Microsoft YaHei" w:hAnsi="Microsoft YaHei" w:eastAsia="Microsoft YaHei"/>
        </w:rPr>
        <w:t xml:space="preserve"> </w:t>
      </w:r>
      <w:r>
        <w:rPr>
          <w:rFonts w:ascii="Microsoft YaHei" w:hAnsi="Microsoft YaHei" w:eastAsia="Microsoft YaHei"/>
        </w:rPr>
        <w:t xml:space="preserve">与</w:t>
      </w:r>
      <w:r>
        <w:rPr>
          <w:rFonts w:ascii="Microsoft YaHei" w:hAnsi="Microsoft YaHei" w:eastAsia="Microsoft YaHei"/>
        </w:rPr>
        <w:t xml:space="preserve"> </w:t>
      </w:r>
      <m:oMath>
        <m:sSub>
          <m:e>
            <m:r>
              <m:t>G</m:t>
            </m:r>
          </m:e>
          <m:sub>
            <m:r>
              <m:t>2</m:t>
            </m:r>
          </m:sub>
        </m:sSub>
        <m:d>
          <m:dPr>
            <m:begChr m:val="("/>
            <m:endChr m:val=")"/>
            <m:sepChr m:val=""/>
            <m:grow/>
          </m:dPr>
          <m:e>
            <m:r>
              <m:t>s</m:t>
            </m:r>
          </m:e>
        </m:d>
      </m:oMath>
      <w:r>
        <w:rPr>
          <w:rFonts w:ascii="Microsoft YaHei" w:hAnsi="Microsoft YaHei" w:eastAsia="Microsoft YaHei"/>
        </w:rPr>
        <w:t xml:space="preserve"> </w:t>
      </w:r>
      <w:r>
        <w:rPr>
          <w:rFonts w:ascii="Microsoft YaHei" w:hAnsi="Microsoft YaHei" w:eastAsia="Microsoft YaHei"/>
        </w:rPr>
        <w:t xml:space="preserve">之间的求和点；</w:t>
      </w:r>
      <w:r>
        <w:rPr>
          <w:rFonts w:ascii="Microsoft YaHei" w:hAnsi="Microsoft YaHei" w:eastAsia="Microsoft YaHei"/>
        </w:rPr>
        <w:t xml:space="preserve"> </w:t>
      </w:r>
      <w:r>
        <w:rPr>
          <w:rFonts w:ascii="Microsoft YaHei" w:hAnsi="Microsoft YaHei" w:eastAsia="Microsoft YaHei"/>
        </w:rPr>
        <w:t xml:space="preserve">外环反馈为</w:t>
      </w:r>
      <w:r>
        <w:rPr>
          <w:rFonts w:ascii="Microsoft YaHei" w:hAnsi="Microsoft YaHei" w:eastAsia="Microsoft YaHei"/>
        </w:rPr>
        <w:t xml:space="preserve"> </w:t>
      </w:r>
      <m:oMath>
        <m:sSub>
          <m:e>
            <m:r>
              <m:t>H</m:t>
            </m:r>
          </m:e>
          <m:sub>
            <m:r>
              <m:t>2</m:t>
            </m:r>
          </m:sub>
        </m:sSub>
        <m:d>
          <m:dPr>
            <m:begChr m:val="("/>
            <m:endChr m:val=")"/>
            <m:sepChr m:val=""/>
            <m:grow/>
          </m:dPr>
          <m:e>
            <m:r>
              <m:t>s</m:t>
            </m:r>
          </m:e>
        </m:d>
        <m:r>
          <m:rPr>
            <m:sty m:val="p"/>
          </m:rPr>
          <m:t>=</m:t>
        </m:r>
        <m:r>
          <m:t>1</m:t>
        </m:r>
      </m:oMath>
      <w:r>
        <w:rPr>
          <w:rFonts w:ascii="Microsoft YaHei" w:hAnsi="Microsoft YaHei" w:eastAsia="Microsoft YaHei"/>
        </w:rPr>
        <w:t xml:space="preserve">（单位负反馈），作用于系统输入端求和点。</w:t>
      </w:r>
    </w:p>
    <w:p>
      <w:pPr>
        <w:pStyle w:val="BodyText"/>
      </w:pPr>
      <w:r>
        <w:rPr>
          <w:rFonts w:ascii="Microsoft YaHei" w:hAnsi="Microsoft YaHei" w:eastAsia="Microsoft YaHei"/>
        </w:rPr>
        <w:t xml:space="preserve">取参数</w:t>
      </w:r>
      <w:r>
        <w:rPr>
          <w:rFonts w:ascii="Microsoft YaHei" w:hAnsi="Microsoft YaHei" w:eastAsia="Microsoft YaHei"/>
        </w:rPr>
        <w:t xml:space="preserve"> </w:t>
      </w:r>
      <m:oMath>
        <m:r>
          <m:t>K</m:t>
        </m:r>
        <m:r>
          <m:rPr>
            <m:sty m:val="p"/>
          </m:rPr>
          <m:t>=</m:t>
        </m:r>
        <m:r>
          <m:t>2</m:t>
        </m:r>
      </m:oMath>
      <w:r>
        <w:rPr>
          <w:rFonts w:ascii="Microsoft YaHei" w:hAnsi="Microsoft YaHei" w:eastAsia="Microsoft YaHei"/>
        </w:rPr>
        <w:t xml:space="preserve">。</w:t>
      </w:r>
    </w:p>
    <w:p>
      <w:pPr>
        <w:pStyle w:val="CaptionedFigure"/>
      </w:pPr>
      <w:r>
        <w:rPr>
          <w:rFonts w:ascii="Microsoft YaHei" w:hAnsi="Microsoft YaHei" w:eastAsia="Microsoft YaHei"/>
        </w:rPr>
        <w:drawing>
          <wp:inline>
            <wp:extent cx="5334000" cy="2313622"/>
            <wp:effectExtent b="0" l="0" r="0" t="0"/>
            <wp:docPr descr="双环负反馈控制系统结构图" title="" id="25" name="Picture"/>
            <a:graphic>
              <a:graphicData uri="http://schemas.openxmlformats.org/drawingml/2006/picture">
                <pic:pic>
                  <pic:nvPicPr>
                    <pic:cNvPr descr="assets/T2/T2-2-block-diagram.png" id="26" name="Picture"/>
                    <pic:cNvPicPr>
                      <a:picLocks noChangeArrowheads="1" noChangeAspect="1"/>
                    </pic:cNvPicPr>
                  </pic:nvPicPr>
                  <pic:blipFill>
                    <a:blip r:embed="rId24"/>
                    <a:stretch>
                      <a:fillRect/>
                    </a:stretch>
                  </pic:blipFill>
                  <pic:spPr bwMode="auto">
                    <a:xfrm>
                      <a:off x="0" y="0"/>
                      <a:ext cx="5334000" cy="2313622"/>
                    </a:xfrm>
                    <a:prstGeom prst="rect">
                      <a:avLst/>
                    </a:prstGeom>
                    <a:noFill/>
                    <a:ln w="9525">
                      <a:noFill/>
                      <a:headEnd/>
                      <a:tailEnd/>
                    </a:ln>
                  </pic:spPr>
                </pic:pic>
              </a:graphicData>
            </a:graphic>
          </wp:inline>
        </w:drawing>
      </w:r>
    </w:p>
    <w:p>
      <w:pPr>
        <w:pStyle w:val="ImageCaption"/>
      </w:pPr>
      <w:r>
        <w:rPr>
          <w:rFonts w:ascii="Microsoft YaHei" w:hAnsi="Microsoft YaHei" w:eastAsia="Microsoft YaHei"/>
        </w:rPr>
        <w:t xml:space="preserve">双环负反馈控制系统结构图</w:t>
      </w:r>
    </w:p>
    <w:p>
      <w:pPr>
        <w:pStyle w:val="BodyText"/>
      </w:pPr>
      <w:r>
        <w:rPr>
          <w:rFonts w:ascii="Microsoft YaHei" w:hAnsi="Microsoft YaHei" w:eastAsia="Microsoft YaHei"/>
        </w:rPr>
        <w:t xml:space="preserve">请完成下列问题：</w:t>
      </w:r>
    </w:p>
    <w:p>
      <w:pPr>
        <w:numPr>
          <w:ilvl w:val="0"/>
          <w:numId w:val="1003"/>
        </w:numPr>
        <w:pStyle w:val="Compact"/>
      </w:pPr>
      <w:r>
        <w:rPr>
          <w:rFonts w:ascii="Microsoft YaHei" w:hAnsi="Microsoft YaHei" w:eastAsia="Microsoft YaHei"/>
        </w:rPr>
        <w:t xml:space="preserve">先化简内环，求从</w:t>
      </w:r>
      <w:r>
        <w:rPr>
          <w:rFonts w:ascii="Microsoft YaHei" w:hAnsi="Microsoft YaHei" w:eastAsia="Microsoft YaHei"/>
        </w:rPr>
        <w:t xml:space="preserve"> </w:t>
      </w:r>
      <m:oMath>
        <m:sSub>
          <m:e>
            <m:r>
              <m:t>G</m:t>
            </m:r>
          </m:e>
          <m:sub>
            <m:r>
              <m:t>1</m:t>
            </m:r>
          </m:sub>
        </m:sSub>
        <m:d>
          <m:dPr>
            <m:begChr m:val="("/>
            <m:endChr m:val=")"/>
            <m:sepChr m:val=""/>
            <m:grow/>
          </m:dPr>
          <m:e>
            <m:r>
              <m:t>s</m:t>
            </m:r>
          </m:e>
        </m:d>
      </m:oMath>
      <w:r>
        <w:rPr>
          <w:rFonts w:ascii="Microsoft YaHei" w:hAnsi="Microsoft YaHei" w:eastAsia="Microsoft YaHei"/>
        </w:rPr>
        <w:t xml:space="preserve"> </w:t>
      </w:r>
      <w:r>
        <w:rPr>
          <w:rFonts w:ascii="Microsoft YaHei" w:hAnsi="Microsoft YaHei" w:eastAsia="Microsoft YaHei"/>
        </w:rPr>
        <w:t xml:space="preserve">输出端到系统输出</w:t>
      </w:r>
      <w:r>
        <w:rPr>
          <w:rFonts w:ascii="Microsoft YaHei" w:hAnsi="Microsoft YaHei" w:eastAsia="Microsoft YaHei"/>
        </w:rPr>
        <w:t xml:space="preserve"> </w:t>
      </w:r>
      <m:oMath>
        <m:r>
          <m:t>C</m:t>
        </m:r>
        <m:d>
          <m:dPr>
            <m:begChr m:val="("/>
            <m:endChr m:val=")"/>
            <m:sepChr m:val=""/>
            <m:grow/>
          </m:dPr>
          <m:e>
            <m:r>
              <m:t>s</m:t>
            </m:r>
          </m:e>
        </m:d>
      </m:oMath>
      <w:r>
        <w:rPr>
          <w:rFonts w:ascii="Microsoft YaHei" w:hAnsi="Microsoft YaHei" w:eastAsia="Microsoft YaHei"/>
        </w:rPr>
        <w:t xml:space="preserve"> </w:t>
      </w:r>
      <w:r>
        <w:rPr>
          <w:rFonts w:ascii="Microsoft YaHei" w:hAnsi="Microsoft YaHei" w:eastAsia="Microsoft YaHei"/>
        </w:rPr>
        <w:t xml:space="preserve">的内环等效传递函数</w:t>
      </w:r>
      <w:r>
        <w:rPr>
          <w:rFonts w:ascii="Microsoft YaHei" w:hAnsi="Microsoft YaHei" w:eastAsia="Microsoft YaHei"/>
        </w:rPr>
        <w:t xml:space="preserve"> </w:t>
      </w:r>
      <m:oMath>
        <m:sSub>
          <m:e>
            <m:r>
              <m:t>G</m:t>
            </m:r>
          </m:e>
          <m:sub>
            <m:r>
              <m:rPr>
                <m:sty m:val="p"/>
              </m:rPr>
              <m:t>i</m:t>
            </m:r>
            <m:r>
              <m:rPr>
                <m:sty m:val="p"/>
              </m:rPr>
              <m:t>n</m:t>
            </m:r>
          </m:sub>
        </m:sSub>
        <m:d>
          <m:dPr>
            <m:begChr m:val="("/>
            <m:endChr m:val=")"/>
            <m:sepChr m:val=""/>
            <m:grow/>
          </m:dPr>
          <m:e>
            <m:r>
              <m:t>s</m:t>
            </m:r>
          </m:e>
        </m:d>
      </m:oMath>
      <w:r>
        <w:rPr>
          <w:rFonts w:ascii="Microsoft YaHei" w:hAnsi="Microsoft YaHei" w:eastAsia="Microsoft YaHei"/>
        </w:rPr>
        <w:t xml:space="preserve">。</w:t>
      </w:r>
    </w:p>
    <w:p>
      <w:pPr>
        <w:numPr>
          <w:ilvl w:val="0"/>
          <w:numId w:val="1003"/>
        </w:numPr>
        <w:pStyle w:val="Compact"/>
      </w:pPr>
      <w:r>
        <w:rPr>
          <w:rFonts w:ascii="Microsoft YaHei" w:hAnsi="Microsoft YaHei" w:eastAsia="Microsoft YaHei"/>
        </w:rPr>
        <w:t xml:space="preserve">再将</w:t>
      </w:r>
      <w:r>
        <w:rPr>
          <w:rFonts w:ascii="Microsoft YaHei" w:hAnsi="Microsoft YaHei" w:eastAsia="Microsoft YaHei"/>
        </w:rPr>
        <w:t xml:space="preserve"> </w:t>
      </w:r>
      <m:oMath>
        <m:sSub>
          <m:e>
            <m:r>
              <m:t>G</m:t>
            </m:r>
          </m:e>
          <m:sub>
            <m:r>
              <m:t>1</m:t>
            </m:r>
          </m:sub>
        </m:sSub>
        <m:d>
          <m:dPr>
            <m:begChr m:val="("/>
            <m:endChr m:val=")"/>
            <m:sepChr m:val=""/>
            <m:grow/>
          </m:dPr>
          <m:e>
            <m:r>
              <m:t>s</m:t>
            </m:r>
          </m:e>
        </m:d>
      </m:oMath>
      <w:r>
        <w:rPr>
          <w:rFonts w:ascii="Microsoft YaHei" w:hAnsi="Microsoft YaHei" w:eastAsia="Microsoft YaHei"/>
        </w:rPr>
        <w:t xml:space="preserve"> </w:t>
      </w:r>
      <w:r>
        <w:rPr>
          <w:rFonts w:ascii="Microsoft YaHei" w:hAnsi="Microsoft YaHei" w:eastAsia="Microsoft YaHei"/>
        </w:rPr>
        <w:t xml:space="preserve">与</w:t>
      </w:r>
      <w:r>
        <w:rPr>
          <w:rFonts w:ascii="Microsoft YaHei" w:hAnsi="Microsoft YaHei" w:eastAsia="Microsoft YaHei"/>
        </w:rPr>
        <w:t xml:space="preserve"> </w:t>
      </w:r>
      <m:oMath>
        <m:sSub>
          <m:e>
            <m:r>
              <m:t>G</m:t>
            </m:r>
          </m:e>
          <m:sub>
            <m:r>
              <m:rPr>
                <m:sty m:val="p"/>
              </m:rPr>
              <m:t>i</m:t>
            </m:r>
            <m:r>
              <m:rPr>
                <m:sty m:val="p"/>
              </m:rPr>
              <m:t>n</m:t>
            </m:r>
          </m:sub>
        </m:sSub>
        <m:d>
          <m:dPr>
            <m:begChr m:val="("/>
            <m:endChr m:val=")"/>
            <m:sepChr m:val=""/>
            <m:grow/>
          </m:dPr>
          <m:e>
            <m:r>
              <m:t>s</m:t>
            </m:r>
          </m:e>
        </m:d>
      </m:oMath>
      <w:r>
        <w:rPr>
          <w:rFonts w:ascii="Microsoft YaHei" w:hAnsi="Microsoft YaHei" w:eastAsia="Microsoft YaHei"/>
        </w:rPr>
        <w:t xml:space="preserve"> </w:t>
      </w:r>
      <w:r>
        <w:rPr>
          <w:rFonts w:ascii="Microsoft YaHei" w:hAnsi="Microsoft YaHei" w:eastAsia="Microsoft YaHei"/>
        </w:rPr>
        <w:t xml:space="preserve">组成的前向通路与外环一起化简，求闭环传递函数</w:t>
      </w:r>
    </w:p>
    <w:p>
      <w:pPr>
        <w:pStyle w:val="Compact"/>
      </w:pPr>
      <m:oMathPara>
        <m:oMathParaPr>
          <m:jc m:val="center"/>
        </m:oMathParaPr>
        <m:oMath>
          <m:r>
            <m:t>T</m:t>
          </m:r>
          <m:d>
            <m:dPr>
              <m:begChr m:val="("/>
              <m:endChr m:val=")"/>
              <m:sepChr m:val=""/>
              <m:grow/>
            </m:dPr>
            <m:e>
              <m:r>
                <m:t>s</m:t>
              </m:r>
            </m:e>
          </m:d>
          <m:r>
            <m:rPr>
              <m:sty m:val="p"/>
            </m:rPr>
            <m:t>=</m:t>
          </m:r>
          <m:f>
            <m:fPr>
              <m:type m:val="bar"/>
            </m:fPr>
            <m:num>
              <m:r>
                <m:t>C</m:t>
              </m:r>
              <m:d>
                <m:dPr>
                  <m:begChr m:val="("/>
                  <m:endChr m:val=")"/>
                  <m:sepChr m:val=""/>
                  <m:grow/>
                </m:dPr>
                <m:e>
                  <m:r>
                    <m:t>s</m:t>
                  </m:r>
                </m:e>
              </m:d>
            </m:num>
            <m:den>
              <m:r>
                <m:t>R</m:t>
              </m:r>
              <m:d>
                <m:dPr>
                  <m:begChr m:val="("/>
                  <m:endChr m:val=")"/>
                  <m:sepChr m:val=""/>
                  <m:grow/>
                </m:dPr>
                <m:e>
                  <m:r>
                    <m:t>s</m:t>
                  </m:r>
                </m:e>
              </m:d>
            </m:den>
          </m:f>
          <m:r>
            <m:rPr>
              <m:sty m:val="p"/>
            </m:rPr>
            <m:t>.</m:t>
          </m:r>
        </m:oMath>
      </m:oMathPara>
    </w:p>
    <w:p>
      <w:pPr>
        <w:numPr>
          <w:ilvl w:val="0"/>
          <w:numId w:val="1003"/>
        </w:numPr>
        <w:pStyle w:val="Compact"/>
      </w:pPr>
      <w:r>
        <w:rPr>
          <w:rFonts w:ascii="Microsoft YaHei" w:hAnsi="Microsoft YaHei" w:eastAsia="Microsoft YaHei"/>
        </w:rPr>
        <w:t xml:space="preserve">若仅将增益改为</w:t>
      </w:r>
      <w:r>
        <w:rPr>
          <w:rFonts w:ascii="Microsoft YaHei" w:hAnsi="Microsoft YaHei" w:eastAsia="Microsoft YaHei"/>
        </w:rPr>
        <w:t xml:space="preserve"> </w:t>
      </w:r>
      <m:oMath>
        <m:r>
          <m:t>K</m:t>
        </m:r>
        <m:r>
          <m:rPr>
            <m:sty m:val="p"/>
          </m:rPr>
          <m:t>′</m:t>
        </m:r>
        <m:r>
          <m:rPr>
            <m:sty m:val="p"/>
          </m:rPr>
          <m:t>=</m:t>
        </m:r>
        <m:r>
          <m:t>4</m:t>
        </m:r>
      </m:oMath>
      <w:r>
        <w:rPr>
          <w:rFonts w:ascii="Microsoft YaHei" w:hAnsi="Microsoft YaHei" w:eastAsia="Microsoft YaHei"/>
        </w:rPr>
        <w:t xml:space="preserve">，其余环节保持不变，直接写出新的闭环等效传递函数</w:t>
      </w:r>
      <w:r>
        <w:rPr>
          <w:rFonts w:ascii="Microsoft YaHei" w:hAnsi="Microsoft YaHei" w:eastAsia="Microsoft YaHei"/>
        </w:rPr>
        <w:t xml:space="preserve"> </w:t>
      </w:r>
      <m:oMath>
        <m:r>
          <m:t>T</m:t>
        </m:r>
        <m:r>
          <m:rPr>
            <m:sty m:val="p"/>
          </m:rPr>
          <m:t>′</m:t>
        </m:r>
        <m:d>
          <m:dPr>
            <m:begChr m:val="("/>
            <m:endChr m:val=")"/>
            <m:sepChr m:val=""/>
            <m:grow/>
          </m:dPr>
          <m:e>
            <m:r>
              <m:t>s</m:t>
            </m:r>
          </m:e>
        </m:d>
      </m:oMath>
      <w:r>
        <w:rPr>
          <w:rFonts w:ascii="Microsoft YaHei" w:hAnsi="Microsoft YaHei" w:eastAsia="Microsoft YaHei"/>
        </w:rPr>
        <w:t xml:space="preserve">。</w:t>
      </w:r>
    </w:p>
    <w:p>
      <w:pPr>
        <w:pStyle w:val="FirstParagraph"/>
      </w:pPr>
      <w:r>
        <w:rPr>
          <w:rFonts w:ascii="Microsoft YaHei" w:hAnsi="Microsoft YaHei" w:eastAsia="Microsoft YaHei"/>
        </w:rPr>
        <w:t xml:space="preserve">要求：只求等效传递关系，不分析稳定性，不讨论控制器设计。</w:t>
      </w:r>
    </w:p>
    <w:bookmarkEnd w:id="27"/>
    <w:bookmarkStart w:id="28" w:name="标准答案-1"/>
    <w:p>
      <w:pPr>
        <w:pStyle w:val="Heading3"/>
      </w:pPr>
      <w:r>
        <w:rPr>
          <w:rFonts w:ascii="Microsoft YaHei" w:hAnsi="Microsoft YaHei" w:eastAsia="Microsoft YaHei"/>
        </w:rPr>
        <w:t xml:space="preserve">标准答案</w:t>
      </w:r>
    </w:p>
    <w:p>
      <w:pPr>
        <w:pStyle w:val="FirstParagraph"/>
      </w:pPr>
      <w:r>
        <w:rPr>
          <w:rFonts w:ascii="Microsoft YaHei" w:hAnsi="Microsoft YaHei" w:eastAsia="Microsoft YaHei"/>
        </w:rPr>
        <w:t xml:space="preserve">先看内环前向通路</w:t>
      </w:r>
    </w:p>
    <w:p>
      <w:pPr>
        <w:pStyle w:val="BodyText"/>
      </w:pPr>
      <m:oMathPara>
        <m:oMathParaPr>
          <m:jc m:val="center"/>
        </m:oMathParaPr>
        <m:oMath>
          <m:sSub>
            <m:e>
              <m:r>
                <m:t>G</m:t>
              </m:r>
            </m:e>
            <m:sub>
              <m:r>
                <m:t>2</m:t>
              </m:r>
            </m:sub>
          </m:sSub>
          <m:d>
            <m:dPr>
              <m:begChr m:val="("/>
              <m:endChr m:val=")"/>
              <m:sepChr m:val=""/>
              <m:grow/>
            </m:dPr>
            <m:e>
              <m:r>
                <m:t>s</m:t>
              </m:r>
            </m:e>
          </m:d>
          <m:r>
            <m:rPr>
              <m:sty m:val="p"/>
            </m:rPr>
            <m:t>=</m:t>
          </m:r>
          <m:f>
            <m:fPr>
              <m:type m:val="bar"/>
            </m:fPr>
            <m:num>
              <m:r>
                <m:t>2</m:t>
              </m:r>
            </m:num>
            <m:den>
              <m:r>
                <m:t>s</m:t>
              </m:r>
              <m:r>
                <m:rPr>
                  <m:sty m:val="p"/>
                </m:rPr>
                <m:t>+</m:t>
              </m:r>
              <m:r>
                <m:t>2</m:t>
              </m:r>
            </m:den>
          </m:f>
          <m:r>
            <m:rPr>
              <m:sty m:val="p"/>
            </m:rPr>
            <m:t>.</m:t>
          </m:r>
        </m:oMath>
      </m:oMathPara>
    </w:p>
    <w:p>
      <w:pPr>
        <w:pStyle w:val="FirstParagraph"/>
      </w:pPr>
      <w:r>
        <w:rPr>
          <w:rFonts w:ascii="Microsoft YaHei" w:hAnsi="Microsoft YaHei" w:eastAsia="Microsoft YaHei"/>
        </w:rPr>
        <w:t xml:space="preserve">内环反馈为</w:t>
      </w:r>
      <w:r>
        <w:rPr>
          <w:rFonts w:ascii="Microsoft YaHei" w:hAnsi="Microsoft YaHei" w:eastAsia="Microsoft YaHei"/>
        </w:rPr>
        <w:t xml:space="preserve"> </w:t>
      </w:r>
      <m:oMath>
        <m:sSub>
          <m:e>
            <m:r>
              <m:t>H</m:t>
            </m:r>
          </m:e>
          <m:sub>
            <m:r>
              <m:t>1</m:t>
            </m:r>
          </m:sub>
        </m:sSub>
        <m:d>
          <m:dPr>
            <m:begChr m:val="("/>
            <m:endChr m:val=")"/>
            <m:sepChr m:val=""/>
            <m:grow/>
          </m:dPr>
          <m:e>
            <m:r>
              <m:t>s</m:t>
            </m:r>
          </m:e>
        </m:d>
        <m:r>
          <m:rPr>
            <m:sty m:val="p"/>
          </m:rPr>
          <m:t>=</m:t>
        </m:r>
        <m:f>
          <m:fPr>
            <m:type m:val="bar"/>
          </m:fPr>
          <m:num>
            <m:r>
              <m:t>1</m:t>
            </m:r>
          </m:num>
          <m:den>
            <m:r>
              <m:t>2</m:t>
            </m:r>
          </m:den>
        </m:f>
      </m:oMath>
      <w:r>
        <w:rPr>
          <w:rFonts w:ascii="Microsoft YaHei" w:hAnsi="Microsoft YaHei" w:eastAsia="Microsoft YaHei"/>
        </w:rPr>
        <w:t xml:space="preserve">，按负反馈闭环公式可得</w:t>
      </w:r>
    </w:p>
    <w:p>
      <w:pPr>
        <w:pStyle w:val="BodyText"/>
      </w:pPr>
      <m:oMathPara>
        <m:oMathParaPr>
          <m:jc m:val="center"/>
        </m:oMathParaPr>
        <m:oMath>
          <m:sSub>
            <m:e>
              <m:r>
                <m:t>G</m:t>
              </m:r>
            </m:e>
            <m:sub>
              <m:r>
                <m:rPr>
                  <m:sty m:val="p"/>
                </m:rPr>
                <m:t>i</m:t>
              </m:r>
              <m:r>
                <m:rPr>
                  <m:sty m:val="p"/>
                </m:rPr>
                <m:t>n</m:t>
              </m:r>
            </m:sub>
          </m:sSub>
          <m:d>
            <m:dPr>
              <m:begChr m:val="("/>
              <m:endChr m:val=")"/>
              <m:sepChr m:val=""/>
              <m:grow/>
            </m:dPr>
            <m:e>
              <m:r>
                <m:t>s</m:t>
              </m:r>
            </m:e>
          </m:d>
          <m:r>
            <m:rPr>
              <m:sty m:val="p"/>
            </m:rPr>
            <m:t>=</m:t>
          </m:r>
          <m:f>
            <m:fPr>
              <m:type m:val="bar"/>
            </m:fPr>
            <m:num>
              <m:sSub>
                <m:e>
                  <m:r>
                    <m:t>G</m:t>
                  </m:r>
                </m:e>
                <m:sub>
                  <m:r>
                    <m:t>2</m:t>
                  </m:r>
                </m:sub>
              </m:sSub>
              <m:d>
                <m:dPr>
                  <m:begChr m:val="("/>
                  <m:endChr m:val=")"/>
                  <m:sepChr m:val=""/>
                  <m:grow/>
                </m:dPr>
                <m:e>
                  <m:r>
                    <m:t>s</m:t>
                  </m:r>
                </m:e>
              </m:d>
            </m:num>
            <m:den>
              <m:r>
                <m:t>1</m:t>
              </m:r>
              <m:r>
                <m:rPr>
                  <m:sty m:val="p"/>
                </m:rPr>
                <m:t>+</m:t>
              </m:r>
              <m:sSub>
                <m:e>
                  <m:r>
                    <m:t>G</m:t>
                  </m:r>
                </m:e>
                <m:sub>
                  <m:r>
                    <m:t>2</m:t>
                  </m:r>
                </m:sub>
              </m:sSub>
              <m:d>
                <m:dPr>
                  <m:begChr m:val="("/>
                  <m:endChr m:val=")"/>
                  <m:sepChr m:val=""/>
                  <m:grow/>
                </m:dPr>
                <m:e>
                  <m:r>
                    <m:t>s</m:t>
                  </m:r>
                </m:e>
              </m:d>
              <m:sSub>
                <m:e>
                  <m:r>
                    <m:t>H</m:t>
                  </m:r>
                </m:e>
                <m:sub>
                  <m:r>
                    <m:t>1</m:t>
                  </m:r>
                </m:sub>
              </m:sSub>
              <m:d>
                <m:dPr>
                  <m:begChr m:val="("/>
                  <m:endChr m:val=")"/>
                  <m:sepChr m:val=""/>
                  <m:grow/>
                </m:dPr>
                <m:e>
                  <m:r>
                    <m:t>s</m:t>
                  </m:r>
                </m:e>
              </m:d>
            </m:den>
          </m:f>
          <m:r>
            <m:rPr>
              <m:sty m:val="p"/>
            </m:rPr>
            <m:t>=</m:t>
          </m:r>
          <m:f>
            <m:fPr>
              <m:type m:val="bar"/>
            </m:fPr>
            <m:num>
              <m:f>
                <m:fPr>
                  <m:type m:val="bar"/>
                </m:fPr>
                <m:num>
                  <m:r>
                    <m:t>2</m:t>
                  </m:r>
                </m:num>
                <m:den>
                  <m:r>
                    <m:t>s</m:t>
                  </m:r>
                  <m:r>
                    <m:rPr>
                      <m:sty m:val="p"/>
                    </m:rPr>
                    <m:t>+</m:t>
                  </m:r>
                  <m:r>
                    <m:t>2</m:t>
                  </m:r>
                </m:den>
              </m:f>
            </m:num>
            <m:den>
              <m:r>
                <m:t>1</m:t>
              </m:r>
              <m:r>
                <m:rPr>
                  <m:sty m:val="p"/>
                </m:rPr>
                <m:t>+</m:t>
              </m:r>
              <m:f>
                <m:fPr>
                  <m:type m:val="bar"/>
                </m:fPr>
                <m:num>
                  <m:r>
                    <m:t>2</m:t>
                  </m:r>
                </m:num>
                <m:den>
                  <m:r>
                    <m:t>s</m:t>
                  </m:r>
                  <m:r>
                    <m:rPr>
                      <m:sty m:val="p"/>
                    </m:rPr>
                    <m:t>+</m:t>
                  </m:r>
                  <m:r>
                    <m:t>2</m:t>
                  </m:r>
                </m:den>
              </m:f>
              <m:r>
                <m:rPr>
                  <m:sty m:val="p"/>
                </m:rPr>
                <m:t>⋅</m:t>
              </m:r>
              <m:f>
                <m:fPr>
                  <m:type m:val="bar"/>
                </m:fPr>
                <m:num>
                  <m:r>
                    <m:t>1</m:t>
                  </m:r>
                </m:num>
                <m:den>
                  <m:r>
                    <m:t>2</m:t>
                  </m:r>
                </m:den>
              </m:f>
            </m:den>
          </m:f>
          <m:r>
            <m:rPr>
              <m:sty m:val="p"/>
            </m:rPr>
            <m:t>=</m:t>
          </m:r>
          <m:f>
            <m:fPr>
              <m:type m:val="bar"/>
            </m:fPr>
            <m:num>
              <m:f>
                <m:fPr>
                  <m:type m:val="bar"/>
                </m:fPr>
                <m:num>
                  <m:r>
                    <m:t>2</m:t>
                  </m:r>
                </m:num>
                <m:den>
                  <m:r>
                    <m:t>s</m:t>
                  </m:r>
                  <m:r>
                    <m:rPr>
                      <m:sty m:val="p"/>
                    </m:rPr>
                    <m:t>+</m:t>
                  </m:r>
                  <m:r>
                    <m:t>2</m:t>
                  </m:r>
                </m:den>
              </m:f>
            </m:num>
            <m:den>
              <m:r>
                <m:t>1</m:t>
              </m:r>
              <m:r>
                <m:rPr>
                  <m:sty m:val="p"/>
                </m:rPr>
                <m:t>+</m:t>
              </m:r>
              <m:f>
                <m:fPr>
                  <m:type m:val="bar"/>
                </m:fPr>
                <m:num>
                  <m:r>
                    <m:t>1</m:t>
                  </m:r>
                </m:num>
                <m:den>
                  <m:r>
                    <m:t>s</m:t>
                  </m:r>
                  <m:r>
                    <m:rPr>
                      <m:sty m:val="p"/>
                    </m:rPr>
                    <m:t>+</m:t>
                  </m:r>
                  <m:r>
                    <m:t>2</m:t>
                  </m:r>
                </m:den>
              </m:f>
            </m:den>
          </m:f>
          <m:r>
            <m:rPr>
              <m:sty m:val="p"/>
            </m:rPr>
            <m:t>=</m:t>
          </m:r>
          <m:f>
            <m:fPr>
              <m:type m:val="bar"/>
            </m:fPr>
            <m:num>
              <m:r>
                <m:t>2</m:t>
              </m:r>
            </m:num>
            <m:den>
              <m:r>
                <m:t>s</m:t>
              </m:r>
              <m:r>
                <m:rPr>
                  <m:sty m:val="p"/>
                </m:rPr>
                <m:t>+</m:t>
              </m:r>
              <m:r>
                <m:t>3</m:t>
              </m:r>
            </m:den>
          </m:f>
          <m:r>
            <m:rPr>
              <m:sty m:val="p"/>
            </m:rPr>
            <m:t>.</m:t>
          </m:r>
        </m:oMath>
      </m:oMathPara>
    </w:p>
    <w:p>
      <w:pPr>
        <w:pStyle w:val="FirstParagraph"/>
      </w:pPr>
      <w:r>
        <w:rPr>
          <w:rFonts w:ascii="Microsoft YaHei" w:hAnsi="Microsoft YaHei" w:eastAsia="Microsoft YaHei"/>
        </w:rPr>
        <w:t xml:space="preserve">于是外环前向通路为</w:t>
      </w:r>
    </w:p>
    <w:p>
      <w:pPr>
        <w:pStyle w:val="BodyText"/>
      </w:pPr>
      <m:oMathPara>
        <m:oMathParaPr>
          <m:jc m:val="center"/>
        </m:oMathParaPr>
        <m:oMath>
          <m:sSub>
            <m:e>
              <m:r>
                <m:t>G</m:t>
              </m:r>
            </m:e>
            <m:sub>
              <m:r>
                <m:t>1</m:t>
              </m:r>
            </m:sub>
          </m:sSub>
          <m:d>
            <m:dPr>
              <m:begChr m:val="("/>
              <m:endChr m:val=")"/>
              <m:sepChr m:val=""/>
              <m:grow/>
            </m:dPr>
            <m:e>
              <m:r>
                <m:t>s</m:t>
              </m:r>
            </m:e>
          </m:d>
          <m:sSub>
            <m:e>
              <m:r>
                <m:t>G</m:t>
              </m:r>
            </m:e>
            <m:sub>
              <m:r>
                <m:rPr>
                  <m:sty m:val="p"/>
                </m:rPr>
                <m:t>i</m:t>
              </m:r>
              <m:r>
                <m:rPr>
                  <m:sty m:val="p"/>
                </m:rPr>
                <m:t>n</m:t>
              </m:r>
            </m:sub>
          </m:sSub>
          <m:d>
            <m:dPr>
              <m:begChr m:val="("/>
              <m:endChr m:val=")"/>
              <m:sepChr m:val=""/>
              <m:grow/>
            </m:dPr>
            <m:e>
              <m:r>
                <m:t>s</m:t>
              </m:r>
            </m:e>
          </m:d>
          <m:r>
            <m:rPr>
              <m:sty m:val="p"/>
            </m:rPr>
            <m:t>=</m:t>
          </m:r>
          <m:f>
            <m:fPr>
              <m:type m:val="bar"/>
            </m:fPr>
            <m:num>
              <m:r>
                <m:t>K</m:t>
              </m:r>
            </m:num>
            <m:den>
              <m:r>
                <m:t>s</m:t>
              </m:r>
              <m:r>
                <m:rPr>
                  <m:sty m:val="p"/>
                </m:rPr>
                <m:t>+</m:t>
              </m:r>
              <m:r>
                <m:t>1</m:t>
              </m:r>
            </m:den>
          </m:f>
          <m:r>
            <m:rPr>
              <m:sty m:val="p"/>
            </m:rPr>
            <m:t>⋅</m:t>
          </m:r>
          <m:f>
            <m:fPr>
              <m:type m:val="bar"/>
            </m:fPr>
            <m:num>
              <m:r>
                <m:t>2</m:t>
              </m:r>
            </m:num>
            <m:den>
              <m:r>
                <m:t>s</m:t>
              </m:r>
              <m:r>
                <m:rPr>
                  <m:sty m:val="p"/>
                </m:rPr>
                <m:t>+</m:t>
              </m:r>
              <m:r>
                <m:t>3</m:t>
              </m:r>
            </m:den>
          </m:f>
          <m:r>
            <m:rPr>
              <m:sty m:val="p"/>
            </m:rPr>
            <m:t>=</m:t>
          </m:r>
          <m:f>
            <m:fPr>
              <m:type m:val="bar"/>
            </m:fPr>
            <m:num>
              <m:r>
                <m:t>2</m:t>
              </m:r>
              <m:r>
                <m:t>K</m:t>
              </m:r>
            </m:num>
            <m:den>
              <m:d>
                <m:dPr>
                  <m:begChr m:val="("/>
                  <m:endChr m:val=")"/>
                  <m:sepChr m:val=""/>
                  <m:grow/>
                </m:dPr>
                <m:e>
                  <m:r>
                    <m:t>s</m:t>
                  </m:r>
                  <m:r>
                    <m:rPr>
                      <m:sty m:val="p"/>
                    </m:rPr>
                    <m:t>+</m:t>
                  </m:r>
                  <m:r>
                    <m:t>1</m:t>
                  </m:r>
                </m:e>
              </m:d>
              <m:d>
                <m:dPr>
                  <m:begChr m:val="("/>
                  <m:endChr m:val=")"/>
                  <m:sepChr m:val=""/>
                  <m:grow/>
                </m:dPr>
                <m:e>
                  <m:r>
                    <m:t>s</m:t>
                  </m:r>
                  <m:r>
                    <m:rPr>
                      <m:sty m:val="p"/>
                    </m:rPr>
                    <m:t>+</m:t>
                  </m:r>
                  <m:r>
                    <m:t>3</m:t>
                  </m:r>
                </m:e>
              </m:d>
            </m:den>
          </m:f>
          <m:r>
            <m:rPr>
              <m:sty m:val="p"/>
            </m:rPr>
            <m:t>.</m:t>
          </m:r>
        </m:oMath>
      </m:oMathPara>
    </w:p>
    <w:p>
      <w:pPr>
        <w:pStyle w:val="FirstParagraph"/>
      </w:pPr>
      <w:r>
        <w:rPr>
          <w:rFonts w:ascii="Microsoft YaHei" w:hAnsi="Microsoft YaHei" w:eastAsia="Microsoft YaHei"/>
        </w:rPr>
        <w:t xml:space="preserve">外环为单位负反馈，所以闭环传递函数</w:t>
      </w:r>
    </w:p>
    <w:p>
      <w:pPr>
        <w:pStyle w:val="BodyText"/>
      </w:pPr>
      <m:oMathPara>
        <m:oMathParaPr>
          <m:jc m:val="center"/>
        </m:oMathParaPr>
        <m:oMath>
          <m:r>
            <m:t>T</m:t>
          </m:r>
          <m:d>
            <m:dPr>
              <m:begChr m:val="("/>
              <m:endChr m:val=")"/>
              <m:sepChr m:val=""/>
              <m:grow/>
            </m:dPr>
            <m:e>
              <m:r>
                <m:t>s</m:t>
              </m:r>
            </m:e>
          </m:d>
          <m:r>
            <m:rPr>
              <m:sty m:val="p"/>
            </m:rPr>
            <m:t>=</m:t>
          </m:r>
          <m:f>
            <m:fPr>
              <m:type m:val="bar"/>
            </m:fPr>
            <m:num>
              <m:f>
                <m:fPr>
                  <m:type m:val="bar"/>
                </m:fPr>
                <m:num>
                  <m:r>
                    <m:t>2</m:t>
                  </m:r>
                  <m:r>
                    <m:t>K</m:t>
                  </m:r>
                </m:num>
                <m:den>
                  <m:d>
                    <m:dPr>
                      <m:begChr m:val="("/>
                      <m:endChr m:val=")"/>
                      <m:sepChr m:val=""/>
                      <m:grow/>
                    </m:dPr>
                    <m:e>
                      <m:r>
                        <m:t>s</m:t>
                      </m:r>
                      <m:r>
                        <m:rPr>
                          <m:sty m:val="p"/>
                        </m:rPr>
                        <m:t>+</m:t>
                      </m:r>
                      <m:r>
                        <m:t>1</m:t>
                      </m:r>
                    </m:e>
                  </m:d>
                  <m:d>
                    <m:dPr>
                      <m:begChr m:val="("/>
                      <m:endChr m:val=")"/>
                      <m:sepChr m:val=""/>
                      <m:grow/>
                    </m:dPr>
                    <m:e>
                      <m:r>
                        <m:t>s</m:t>
                      </m:r>
                      <m:r>
                        <m:rPr>
                          <m:sty m:val="p"/>
                        </m:rPr>
                        <m:t>+</m:t>
                      </m:r>
                      <m:r>
                        <m:t>3</m:t>
                      </m:r>
                    </m:e>
                  </m:d>
                </m:den>
              </m:f>
            </m:num>
            <m:den>
              <m:r>
                <m:t>1</m:t>
              </m:r>
              <m:r>
                <m:rPr>
                  <m:sty m:val="p"/>
                </m:rPr>
                <m:t>+</m:t>
              </m:r>
              <m:f>
                <m:fPr>
                  <m:type m:val="bar"/>
                </m:fPr>
                <m:num>
                  <m:r>
                    <m:t>2</m:t>
                  </m:r>
                  <m:r>
                    <m:t>K</m:t>
                  </m:r>
                </m:num>
                <m:den>
                  <m:d>
                    <m:dPr>
                      <m:begChr m:val="("/>
                      <m:endChr m:val=")"/>
                      <m:sepChr m:val=""/>
                      <m:grow/>
                    </m:dPr>
                    <m:e>
                      <m:r>
                        <m:t>s</m:t>
                      </m:r>
                      <m:r>
                        <m:rPr>
                          <m:sty m:val="p"/>
                        </m:rPr>
                        <m:t>+</m:t>
                      </m:r>
                      <m:r>
                        <m:t>1</m:t>
                      </m:r>
                    </m:e>
                  </m:d>
                  <m:d>
                    <m:dPr>
                      <m:begChr m:val="("/>
                      <m:endChr m:val=")"/>
                      <m:sepChr m:val=""/>
                      <m:grow/>
                    </m:dPr>
                    <m:e>
                      <m:r>
                        <m:t>s</m:t>
                      </m:r>
                      <m:r>
                        <m:rPr>
                          <m:sty m:val="p"/>
                        </m:rPr>
                        <m:t>+</m:t>
                      </m:r>
                      <m:r>
                        <m:t>3</m:t>
                      </m:r>
                    </m:e>
                  </m:d>
                </m:den>
              </m:f>
            </m:den>
          </m:f>
          <m:r>
            <m:rPr>
              <m:sty m:val="p"/>
            </m:rPr>
            <m:t>=</m:t>
          </m:r>
          <m:f>
            <m:fPr>
              <m:type m:val="bar"/>
            </m:fPr>
            <m:num>
              <m:r>
                <m:t>2</m:t>
              </m:r>
              <m:r>
                <m:t>K</m:t>
              </m:r>
            </m:num>
            <m:den>
              <m:d>
                <m:dPr>
                  <m:begChr m:val="("/>
                  <m:endChr m:val=")"/>
                  <m:sepChr m:val=""/>
                  <m:grow/>
                </m:dPr>
                <m:e>
                  <m:r>
                    <m:t>s</m:t>
                  </m:r>
                  <m:r>
                    <m:rPr>
                      <m:sty m:val="p"/>
                    </m:rPr>
                    <m:t>+</m:t>
                  </m:r>
                  <m:r>
                    <m:t>1</m:t>
                  </m:r>
                </m:e>
              </m:d>
              <m:d>
                <m:dPr>
                  <m:begChr m:val="("/>
                  <m:endChr m:val=")"/>
                  <m:sepChr m:val=""/>
                  <m:grow/>
                </m:dPr>
                <m:e>
                  <m:r>
                    <m:t>s</m:t>
                  </m:r>
                  <m:r>
                    <m:rPr>
                      <m:sty m:val="p"/>
                    </m:rPr>
                    <m:t>+</m:t>
                  </m:r>
                  <m:r>
                    <m:t>3</m:t>
                  </m:r>
                </m:e>
              </m:d>
              <m:r>
                <m:rPr>
                  <m:sty m:val="p"/>
                </m:rPr>
                <m:t>+</m:t>
              </m:r>
              <m:r>
                <m:t>2</m:t>
              </m:r>
              <m:r>
                <m:t>K</m:t>
              </m:r>
            </m:den>
          </m:f>
          <m:r>
            <m:rPr>
              <m:sty m:val="p"/>
            </m:rPr>
            <m:t>.</m:t>
          </m:r>
        </m:oMath>
      </m:oMathPara>
    </w:p>
    <w:p>
      <w:pPr>
        <w:pStyle w:val="FirstParagraph"/>
      </w:pPr>
      <w:r>
        <w:rPr>
          <w:rFonts w:ascii="Microsoft YaHei" w:hAnsi="Microsoft YaHei" w:eastAsia="Microsoft YaHei"/>
        </w:rPr>
        <w:t xml:space="preserve">代入</w:t>
      </w:r>
      <w:r>
        <w:rPr>
          <w:rFonts w:ascii="Microsoft YaHei" w:hAnsi="Microsoft YaHei" w:eastAsia="Microsoft YaHei"/>
        </w:rPr>
        <w:t xml:space="preserve"> </w:t>
      </w:r>
      <m:oMath>
        <m:r>
          <m:t>K</m:t>
        </m:r>
        <m:r>
          <m:rPr>
            <m:sty m:val="p"/>
          </m:rPr>
          <m:t>=</m:t>
        </m:r>
        <m:r>
          <m:t>2</m:t>
        </m:r>
      </m:oMath>
      <w:r>
        <w:rPr>
          <w:rFonts w:ascii="Microsoft YaHei" w:hAnsi="Microsoft YaHei" w:eastAsia="Microsoft YaHei"/>
        </w:rPr>
        <w:t xml:space="preserve">，得到</w:t>
      </w:r>
    </w:p>
    <w:p>
      <w:pPr>
        <w:pStyle w:val="BodyText"/>
      </w:pPr>
      <m:oMathPara>
        <m:oMathParaPr>
          <m:jc m:val="center"/>
        </m:oMathParaPr>
        <m:oMath>
          <m:r>
            <m:t>T</m:t>
          </m:r>
          <m:d>
            <m:dPr>
              <m:begChr m:val="("/>
              <m:endChr m:val=")"/>
              <m:sepChr m:val=""/>
              <m:grow/>
            </m:dPr>
            <m:e>
              <m:r>
                <m:t>s</m:t>
              </m:r>
            </m:e>
          </m:d>
          <m:r>
            <m:rPr>
              <m:sty m:val="p"/>
            </m:rPr>
            <m:t>=</m:t>
          </m:r>
          <m:f>
            <m:fPr>
              <m:type m:val="bar"/>
            </m:fPr>
            <m:num>
              <m:r>
                <m:t>4</m:t>
              </m:r>
            </m:num>
            <m:den>
              <m:d>
                <m:dPr>
                  <m:begChr m:val="("/>
                  <m:endChr m:val=")"/>
                  <m:sepChr m:val=""/>
                  <m:grow/>
                </m:dPr>
                <m:e>
                  <m:r>
                    <m:t>s</m:t>
                  </m:r>
                  <m:r>
                    <m:rPr>
                      <m:sty m:val="p"/>
                    </m:rPr>
                    <m:t>+</m:t>
                  </m:r>
                  <m:r>
                    <m:t>1</m:t>
                  </m:r>
                </m:e>
              </m:d>
              <m:d>
                <m:dPr>
                  <m:begChr m:val="("/>
                  <m:endChr m:val=")"/>
                  <m:sepChr m:val=""/>
                  <m:grow/>
                </m:dPr>
                <m:e>
                  <m:r>
                    <m:t>s</m:t>
                  </m:r>
                  <m:r>
                    <m:rPr>
                      <m:sty m:val="p"/>
                    </m:rPr>
                    <m:t>+</m:t>
                  </m:r>
                  <m:r>
                    <m:t>3</m:t>
                  </m:r>
                </m:e>
              </m:d>
              <m:r>
                <m:rPr>
                  <m:sty m:val="p"/>
                </m:rPr>
                <m:t>+</m:t>
              </m:r>
              <m:r>
                <m:t>4</m:t>
              </m:r>
            </m:den>
          </m:f>
          <m:r>
            <m:rPr>
              <m:sty m:val="p"/>
            </m:rPr>
            <m:t>=</m:t>
          </m:r>
          <m:f>
            <m:fPr>
              <m:type m:val="bar"/>
            </m:fPr>
            <m:num>
              <m:r>
                <m:t>4</m:t>
              </m:r>
            </m:num>
            <m:den>
              <m:sSup>
                <m:e>
                  <m:r>
                    <m:t>s</m:t>
                  </m:r>
                </m:e>
                <m:sup>
                  <m:r>
                    <m:t>2</m:t>
                  </m:r>
                </m:sup>
              </m:sSup>
              <m:r>
                <m:rPr>
                  <m:sty m:val="p"/>
                </m:rPr>
                <m:t>+</m:t>
              </m:r>
              <m:r>
                <m:t>4</m:t>
              </m:r>
              <m:r>
                <m:t>s</m:t>
              </m:r>
              <m:r>
                <m:rPr>
                  <m:sty m:val="p"/>
                </m:rPr>
                <m:t>+</m:t>
              </m:r>
              <m:r>
                <m:t>7</m:t>
              </m:r>
            </m:den>
          </m:f>
          <m:r>
            <m:rPr>
              <m:sty m:val="p"/>
            </m:rPr>
            <m:t>.</m:t>
          </m:r>
        </m:oMath>
      </m:oMathPara>
    </w:p>
    <w:p>
      <w:pPr>
        <w:pStyle w:val="FirstParagraph"/>
      </w:pPr>
      <w:r>
        <w:rPr>
          <w:rFonts w:ascii="Microsoft YaHei" w:hAnsi="Microsoft YaHei" w:eastAsia="Microsoft YaHei"/>
        </w:rPr>
        <w:t xml:space="preserve">若改为</w:t>
      </w:r>
      <w:r>
        <w:rPr>
          <w:rFonts w:ascii="Microsoft YaHei" w:hAnsi="Microsoft YaHei" w:eastAsia="Microsoft YaHei"/>
        </w:rPr>
        <w:t xml:space="preserve"> </w:t>
      </w:r>
      <m:oMath>
        <m:r>
          <m:t>K</m:t>
        </m:r>
        <m:r>
          <m:rPr>
            <m:sty m:val="p"/>
          </m:rPr>
          <m:t>′</m:t>
        </m:r>
        <m:r>
          <m:rPr>
            <m:sty m:val="p"/>
          </m:rPr>
          <m:t>=</m:t>
        </m:r>
        <m:r>
          <m:t>4</m:t>
        </m:r>
      </m:oMath>
      <w:r>
        <w:rPr>
          <w:rFonts w:ascii="Microsoft YaHei" w:hAnsi="Microsoft YaHei" w:eastAsia="Microsoft YaHei"/>
        </w:rPr>
        <w:t xml:space="preserve">，则</w:t>
      </w:r>
    </w:p>
    <w:p>
      <w:pPr>
        <w:pStyle w:val="BodyText"/>
      </w:pPr>
      <m:oMathPara>
        <m:oMathParaPr>
          <m:jc m:val="center"/>
        </m:oMathParaPr>
        <m:oMath>
          <m:r>
            <m:t>T</m:t>
          </m:r>
          <m:r>
            <m:rPr>
              <m:sty m:val="p"/>
            </m:rPr>
            <m:t>′</m:t>
          </m:r>
          <m:d>
            <m:dPr>
              <m:begChr m:val="("/>
              <m:endChr m:val=")"/>
              <m:sepChr m:val=""/>
              <m:grow/>
            </m:dPr>
            <m:e>
              <m:r>
                <m:t>s</m:t>
              </m:r>
            </m:e>
          </m:d>
          <m:r>
            <m:rPr>
              <m:sty m:val="p"/>
            </m:rPr>
            <m:t>=</m:t>
          </m:r>
          <m:f>
            <m:fPr>
              <m:type m:val="bar"/>
            </m:fPr>
            <m:num>
              <m:r>
                <m:t>8</m:t>
              </m:r>
            </m:num>
            <m:den>
              <m:d>
                <m:dPr>
                  <m:begChr m:val="("/>
                  <m:endChr m:val=")"/>
                  <m:sepChr m:val=""/>
                  <m:grow/>
                </m:dPr>
                <m:e>
                  <m:r>
                    <m:t>s</m:t>
                  </m:r>
                  <m:r>
                    <m:rPr>
                      <m:sty m:val="p"/>
                    </m:rPr>
                    <m:t>+</m:t>
                  </m:r>
                  <m:r>
                    <m:t>1</m:t>
                  </m:r>
                </m:e>
              </m:d>
              <m:d>
                <m:dPr>
                  <m:begChr m:val="("/>
                  <m:endChr m:val=")"/>
                  <m:sepChr m:val=""/>
                  <m:grow/>
                </m:dPr>
                <m:e>
                  <m:r>
                    <m:t>s</m:t>
                  </m:r>
                  <m:r>
                    <m:rPr>
                      <m:sty m:val="p"/>
                    </m:rPr>
                    <m:t>+</m:t>
                  </m:r>
                  <m:r>
                    <m:t>3</m:t>
                  </m:r>
                </m:e>
              </m:d>
              <m:r>
                <m:rPr>
                  <m:sty m:val="p"/>
                </m:rPr>
                <m:t>+</m:t>
              </m:r>
              <m:r>
                <m:t>8</m:t>
              </m:r>
            </m:den>
          </m:f>
          <m:r>
            <m:rPr>
              <m:sty m:val="p"/>
            </m:rPr>
            <m:t>=</m:t>
          </m:r>
          <m:f>
            <m:fPr>
              <m:type m:val="bar"/>
            </m:fPr>
            <m:num>
              <m:r>
                <m:t>8</m:t>
              </m:r>
            </m:num>
            <m:den>
              <m:sSup>
                <m:e>
                  <m:r>
                    <m:t>s</m:t>
                  </m:r>
                </m:e>
                <m:sup>
                  <m:r>
                    <m:t>2</m:t>
                  </m:r>
                </m:sup>
              </m:sSup>
              <m:r>
                <m:rPr>
                  <m:sty m:val="p"/>
                </m:rPr>
                <m:t>+</m:t>
              </m:r>
              <m:r>
                <m:t>4</m:t>
              </m:r>
              <m:r>
                <m:t>s</m:t>
              </m:r>
              <m:r>
                <m:rPr>
                  <m:sty m:val="p"/>
                </m:rPr>
                <m:t>+</m:t>
              </m:r>
              <m:r>
                <m:t>11</m:t>
              </m:r>
            </m:den>
          </m:f>
          <m:r>
            <m:rPr>
              <m:sty m:val="p"/>
            </m:rPr>
            <m:t>.</m:t>
          </m:r>
        </m:oMath>
      </m:oMathPara>
    </w:p>
    <w:bookmarkEnd w:id="28"/>
    <w:bookmarkStart w:id="29" w:name="分步评分标准-1"/>
    <w:p>
      <w:pPr>
        <w:pStyle w:val="Heading3"/>
      </w:pPr>
      <w:r>
        <w:rPr>
          <w:rFonts w:ascii="Microsoft YaHei" w:hAnsi="Microsoft YaHei" w:eastAsia="Microsoft YaHei"/>
        </w:rPr>
        <w:t xml:space="preserve">分步评分标准</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rPr>
                <w:rFonts w:ascii="Microsoft YaHei" w:hAnsi="Microsoft YaHei" w:eastAsia="Microsoft YaHei"/>
              </w:rPr>
              <w:t xml:space="preserve">步骤</w:t>
            </w:r>
          </w:p>
        </w:tc>
        <w:tc>
          <w:tcPr/>
          <w:p>
            <w:pPr>
              <w:pStyle w:val="Compact"/>
              <w:jc w:val="left"/>
            </w:pPr>
            <w:r>
              <w:rPr>
                <w:rFonts w:ascii="Microsoft YaHei" w:hAnsi="Microsoft YaHei" w:eastAsia="Microsoft YaHei"/>
              </w:rPr>
              <w:t xml:space="preserve">分值</w:t>
            </w:r>
          </w:p>
        </w:tc>
        <w:tc>
          <w:tcPr/>
          <w:p>
            <w:pPr>
              <w:pStyle w:val="Compact"/>
              <w:jc w:val="left"/>
            </w:pPr>
            <w:r>
              <w:rPr>
                <w:rFonts w:ascii="Microsoft YaHei" w:hAnsi="Microsoft YaHei" w:eastAsia="Microsoft YaHei"/>
              </w:rPr>
              <w:t xml:space="preserve">判分标准</w:t>
            </w:r>
          </w:p>
        </w:tc>
      </w:tr>
      <w:tr>
        <w:tc>
          <w:tcPr/>
          <w:p>
            <w:pPr>
              <w:pStyle w:val="Compact"/>
              <w:jc w:val="left"/>
            </w:pPr>
            <w:r>
              <w:rPr>
                <w:rFonts w:ascii="Microsoft YaHei" w:hAnsi="Microsoft YaHei" w:eastAsia="Microsoft YaHei"/>
              </w:rPr>
              <w:t xml:space="preserve">写出内环前向通路</w:t>
            </w:r>
            <w:r>
              <w:rPr>
                <w:rFonts w:ascii="Microsoft YaHei" w:hAnsi="Microsoft YaHei" w:eastAsia="Microsoft YaHei"/>
              </w:rPr>
              <w:t xml:space="preserve"> </w:t>
            </w:r>
            <m:oMath>
              <m:sSub>
                <m:e>
                  <m:r>
                    <m:t>G</m:t>
                  </m:r>
                </m:e>
                <m:sub>
                  <m:r>
                    <m:t>2</m:t>
                  </m:r>
                </m:sub>
              </m:sSub>
              <m:d>
                <m:dPr>
                  <m:begChr m:val="("/>
                  <m:endChr m:val=")"/>
                  <m:sepChr m:val=""/>
                  <m:grow/>
                </m:dPr>
                <m:e>
                  <m:r>
                    <m:t>s</m:t>
                  </m:r>
                </m:e>
              </m:d>
            </m:oMath>
          </w:p>
        </w:tc>
        <w:tc>
          <w:tcPr/>
          <w:p>
            <w:pPr>
              <w:pStyle w:val="Compact"/>
              <w:jc w:val="left"/>
            </w:pPr>
            <w:r>
              <w:rPr>
                <w:rFonts w:ascii="Microsoft YaHei" w:hAnsi="Microsoft YaHei" w:eastAsia="Microsoft YaHei"/>
              </w:rPr>
              <w:t xml:space="preserve">2 分</w:t>
            </w:r>
          </w:p>
        </w:tc>
        <w:tc>
          <w:tcPr/>
          <w:p>
            <w:pPr>
              <w:pStyle w:val="Compact"/>
              <w:jc w:val="left"/>
            </w:pPr>
            <w:r>
              <w:rPr>
                <w:rFonts w:ascii="Microsoft YaHei" w:hAnsi="Microsoft YaHei" w:eastAsia="Microsoft YaHei"/>
              </w:rPr>
              <w:t xml:space="preserve">识别内环只包含</w:t>
            </w:r>
            <w:r>
              <w:rPr>
                <w:rFonts w:ascii="Microsoft YaHei" w:hAnsi="Microsoft YaHei" w:eastAsia="Microsoft YaHei"/>
              </w:rPr>
              <w:t xml:space="preserve"> </w:t>
            </w:r>
            <m:oMath>
              <m:sSub>
                <m:e>
                  <m:r>
                    <m:t>G</m:t>
                  </m:r>
                </m:e>
                <m:sub>
                  <m:r>
                    <m:t>2</m:t>
                  </m:r>
                </m:sub>
              </m:sSub>
            </m:oMath>
            <w:r>
              <w:rPr>
                <w:rFonts w:ascii="Microsoft YaHei" w:hAnsi="Microsoft YaHei" w:eastAsia="Microsoft YaHei"/>
              </w:rPr>
              <w:t xml:space="preserve"> </w:t>
            </w:r>
            <w:r>
              <w:rPr>
                <w:rFonts w:ascii="Microsoft YaHei" w:hAnsi="Microsoft YaHei" w:eastAsia="Microsoft YaHei"/>
              </w:rPr>
              <w:t xml:space="preserve">与</w:t>
            </w:r>
            <w:r>
              <w:rPr>
                <w:rFonts w:ascii="Microsoft YaHei" w:hAnsi="Microsoft YaHei" w:eastAsia="Microsoft YaHei"/>
              </w:rPr>
              <w:t xml:space="preserve"> </w:t>
            </w:r>
            <m:oMath>
              <m:sSub>
                <m:e>
                  <m:r>
                    <m:t>H</m:t>
                  </m:r>
                </m:e>
                <m:sub>
                  <m:r>
                    <m:t>1</m:t>
                  </m:r>
                </m:sub>
              </m:sSub>
            </m:oMath>
            <w:r>
              <w:rPr>
                <w:rFonts w:ascii="Microsoft YaHei" w:hAnsi="Microsoft YaHei" w:eastAsia="Microsoft YaHei"/>
              </w:rPr>
              <w:t xml:space="preserve">，写出</w:t>
            </w:r>
            <w:r>
              <w:rPr>
                <w:rFonts w:ascii="Microsoft YaHei" w:hAnsi="Microsoft YaHei" w:eastAsia="Microsoft YaHei"/>
              </w:rPr>
              <w:t xml:space="preserve"> </w:t>
            </w:r>
            <m:oMath>
              <m:sSub>
                <m:e>
                  <m:r>
                    <m:t>G</m:t>
                  </m:r>
                </m:e>
                <m:sub>
                  <m:r>
                    <m:t>2</m:t>
                  </m:r>
                </m:sub>
              </m:sSub>
              <m:d>
                <m:dPr>
                  <m:begChr m:val="("/>
                  <m:endChr m:val=")"/>
                  <m:sepChr m:val=""/>
                  <m:grow/>
                </m:dPr>
                <m:e>
                  <m:r>
                    <m:t>s</m:t>
                  </m:r>
                </m:e>
              </m:d>
              <m:r>
                <m:rPr>
                  <m:sty m:val="p"/>
                </m:rPr>
                <m:t>=</m:t>
              </m:r>
              <m:r>
                <m:t>2</m:t>
              </m:r>
              <m:r>
                <m:rPr>
                  <m:sty m:val="p"/>
                </m:rPr>
                <m:t>/</m:t>
              </m:r>
              <m:d>
                <m:dPr>
                  <m:begChr m:val="("/>
                  <m:endChr m:val=")"/>
                  <m:sepChr m:val=""/>
                  <m:grow/>
                </m:dPr>
                <m:e>
                  <m:r>
                    <m:t>s</m:t>
                  </m:r>
                  <m:r>
                    <m:rPr>
                      <m:sty m:val="p"/>
                    </m:rPr>
                    <m:t>+</m:t>
                  </m:r>
                  <m:r>
                    <m:t>2</m:t>
                  </m:r>
                </m:e>
              </m:d>
            </m:oMath>
            <w:r>
              <w:rPr>
                <w:rFonts w:ascii="Microsoft YaHei" w:hAnsi="Microsoft YaHei" w:eastAsia="Microsoft YaHei"/>
              </w:rPr>
              <w:t xml:space="preserve">。</w:t>
            </w:r>
          </w:p>
        </w:tc>
      </w:tr>
      <w:tr>
        <w:tc>
          <w:tcPr/>
          <w:p>
            <w:pPr>
              <w:pStyle w:val="Compact"/>
              <w:jc w:val="left"/>
            </w:pPr>
            <w:r>
              <w:rPr>
                <w:rFonts w:ascii="Microsoft YaHei" w:hAnsi="Microsoft YaHei" w:eastAsia="Microsoft YaHei"/>
              </w:rPr>
              <w:t xml:space="preserve">化简内环得到</w:t>
            </w:r>
            <w:r>
              <w:rPr>
                <w:rFonts w:ascii="Microsoft YaHei" w:hAnsi="Microsoft YaHei" w:eastAsia="Microsoft YaHei"/>
              </w:rPr>
              <w:t xml:space="preserve"> </w:t>
            </w:r>
            <m:oMath>
              <m:sSub>
                <m:e>
                  <m:r>
                    <m:t>G</m:t>
                  </m:r>
                </m:e>
                <m:sub>
                  <m:r>
                    <m:rPr>
                      <m:sty m:val="p"/>
                    </m:rPr>
                    <m:t>i</m:t>
                  </m:r>
                  <m:r>
                    <m:rPr>
                      <m:sty m:val="p"/>
                    </m:rPr>
                    <m:t>n</m:t>
                  </m:r>
                </m:sub>
              </m:sSub>
              <m:d>
                <m:dPr>
                  <m:begChr m:val="("/>
                  <m:endChr m:val=")"/>
                  <m:sepChr m:val=""/>
                  <m:grow/>
                </m:dPr>
                <m:e>
                  <m:r>
                    <m:t>s</m:t>
                  </m:r>
                </m:e>
              </m:d>
            </m:oMath>
          </w:p>
        </w:tc>
        <w:tc>
          <w:tcPr/>
          <w:p>
            <w:pPr>
              <w:pStyle w:val="Compact"/>
              <w:jc w:val="left"/>
            </w:pPr>
            <w:r>
              <w:rPr>
                <w:rFonts w:ascii="Microsoft YaHei" w:hAnsi="Microsoft YaHei" w:eastAsia="Microsoft YaHei"/>
              </w:rPr>
              <w:t xml:space="preserve">4 分</w:t>
            </w:r>
          </w:p>
        </w:tc>
        <w:tc>
          <w:tcPr/>
          <w:p>
            <w:pPr>
              <w:pStyle w:val="Compact"/>
              <w:jc w:val="left"/>
            </w:pPr>
            <w:r>
              <w:rPr>
                <w:rFonts w:ascii="Microsoft YaHei" w:hAnsi="Microsoft YaHei" w:eastAsia="Microsoft YaHei"/>
              </w:rPr>
              <w:t xml:space="preserve">正确使用负反馈公式，得到</w:t>
            </w:r>
            <w:r>
              <w:rPr>
                <w:rFonts w:ascii="Microsoft YaHei" w:hAnsi="Microsoft YaHei" w:eastAsia="Microsoft YaHei"/>
              </w:rPr>
              <w:t xml:space="preserve"> </w:t>
            </w:r>
            <m:oMath>
              <m:sSub>
                <m:e>
                  <m:r>
                    <m:t>G</m:t>
                  </m:r>
                </m:e>
                <m:sub>
                  <m:r>
                    <m:rPr>
                      <m:sty m:val="p"/>
                    </m:rPr>
                    <m:t>i</m:t>
                  </m:r>
                  <m:r>
                    <m:rPr>
                      <m:sty m:val="p"/>
                    </m:rPr>
                    <m:t>n</m:t>
                  </m:r>
                </m:sub>
              </m:sSub>
              <m:d>
                <m:dPr>
                  <m:begChr m:val="("/>
                  <m:endChr m:val=")"/>
                  <m:sepChr m:val=""/>
                  <m:grow/>
                </m:dPr>
                <m:e>
                  <m:r>
                    <m:t>s</m:t>
                  </m:r>
                </m:e>
              </m:d>
              <m:r>
                <m:rPr>
                  <m:sty m:val="p"/>
                </m:rPr>
                <m:t>=</m:t>
              </m:r>
              <m:r>
                <m:t>2</m:t>
              </m:r>
              <m:r>
                <m:rPr>
                  <m:sty m:val="p"/>
                </m:rPr>
                <m:t>/</m:t>
              </m:r>
              <m:d>
                <m:dPr>
                  <m:begChr m:val="("/>
                  <m:endChr m:val=")"/>
                  <m:sepChr m:val=""/>
                  <m:grow/>
                </m:dPr>
                <m:e>
                  <m:r>
                    <m:t>s</m:t>
                  </m:r>
                  <m:r>
                    <m:rPr>
                      <m:sty m:val="p"/>
                    </m:rPr>
                    <m:t>+</m:t>
                  </m:r>
                  <m:r>
                    <m:t>3</m:t>
                  </m:r>
                </m:e>
              </m:d>
            </m:oMath>
            <w:r>
              <w:rPr>
                <w:rFonts w:ascii="Microsoft YaHei" w:hAnsi="Microsoft YaHei" w:eastAsia="Microsoft YaHei"/>
              </w:rPr>
              <w:t xml:space="preserve">。</w:t>
            </w:r>
          </w:p>
        </w:tc>
      </w:tr>
      <w:tr>
        <w:tc>
          <w:tcPr/>
          <w:p>
            <w:pPr>
              <w:pStyle w:val="Compact"/>
              <w:jc w:val="left"/>
            </w:pPr>
            <w:r>
              <w:rPr>
                <w:rFonts w:ascii="Microsoft YaHei" w:hAnsi="Microsoft YaHei" w:eastAsia="Microsoft YaHei"/>
              </w:rPr>
              <w:t xml:space="preserve">写出外环前向通路</w:t>
            </w:r>
          </w:p>
        </w:tc>
        <w:tc>
          <w:tcPr/>
          <w:p>
            <w:pPr>
              <w:pStyle w:val="Compact"/>
              <w:jc w:val="left"/>
            </w:pPr>
            <w:r>
              <w:rPr>
                <w:rFonts w:ascii="Microsoft YaHei" w:hAnsi="Microsoft YaHei" w:eastAsia="Microsoft YaHei"/>
              </w:rPr>
              <w:t xml:space="preserve">3 分</w:t>
            </w:r>
          </w:p>
        </w:tc>
        <w:tc>
          <w:tcPr/>
          <w:p>
            <w:pPr>
              <w:pStyle w:val="Compact"/>
              <w:jc w:val="left"/>
            </w:pPr>
            <w:r>
              <w:rPr>
                <w:rFonts w:ascii="Microsoft YaHei" w:hAnsi="Microsoft YaHei" w:eastAsia="Microsoft YaHei"/>
              </w:rPr>
              <w:t xml:space="preserve">把</w:t>
            </w:r>
            <w:r>
              <w:rPr>
                <w:rFonts w:ascii="Microsoft YaHei" w:hAnsi="Microsoft YaHei" w:eastAsia="Microsoft YaHei"/>
              </w:rPr>
              <w:t xml:space="preserve"> </w:t>
            </w:r>
            <m:oMath>
              <m:sSub>
                <m:e>
                  <m:r>
                    <m:t>G</m:t>
                  </m:r>
                </m:e>
                <m:sub>
                  <m:r>
                    <m:t>1</m:t>
                  </m:r>
                </m:sub>
              </m:sSub>
            </m:oMath>
            <w:r>
              <w:rPr>
                <w:rFonts w:ascii="Microsoft YaHei" w:hAnsi="Microsoft YaHei" w:eastAsia="Microsoft YaHei"/>
              </w:rPr>
              <w:t xml:space="preserve"> </w:t>
            </w:r>
            <w:r>
              <w:rPr>
                <w:rFonts w:ascii="Microsoft YaHei" w:hAnsi="Microsoft YaHei" w:eastAsia="Microsoft YaHei"/>
              </w:rPr>
              <w:t xml:space="preserve">与</w:t>
            </w:r>
            <w:r>
              <w:rPr>
                <w:rFonts w:ascii="Microsoft YaHei" w:hAnsi="Microsoft YaHei" w:eastAsia="Microsoft YaHei"/>
              </w:rPr>
              <w:t xml:space="preserve"> </w:t>
            </w:r>
            <m:oMath>
              <m:sSub>
                <m:e>
                  <m:r>
                    <m:t>G</m:t>
                  </m:r>
                </m:e>
                <m:sub>
                  <m:r>
                    <m:rPr>
                      <m:sty m:val="p"/>
                    </m:rPr>
                    <m:t>i</m:t>
                  </m:r>
                  <m:r>
                    <m:rPr>
                      <m:sty m:val="p"/>
                    </m:rPr>
                    <m:t>n</m:t>
                  </m:r>
                </m:sub>
              </m:sSub>
            </m:oMath>
            <w:r>
              <w:rPr>
                <w:rFonts w:ascii="Microsoft YaHei" w:hAnsi="Microsoft YaHei" w:eastAsia="Microsoft YaHei"/>
              </w:rPr>
              <w:t xml:space="preserve"> </w:t>
            </w:r>
            <w:r>
              <w:rPr>
                <w:rFonts w:ascii="Microsoft YaHei" w:hAnsi="Microsoft YaHei" w:eastAsia="Microsoft YaHei"/>
              </w:rPr>
              <w:t xml:space="preserve">串联，得到</w:t>
            </w:r>
            <w:r>
              <w:rPr>
                <w:rFonts w:ascii="Microsoft YaHei" w:hAnsi="Microsoft YaHei" w:eastAsia="Microsoft YaHei"/>
              </w:rPr>
              <w:t xml:space="preserve"> </w:t>
            </w:r>
            <m:oMath>
              <m:r>
                <m:t>2</m:t>
              </m:r>
              <m:r>
                <m:t>K</m:t>
              </m:r>
              <m:r>
                <m:rPr>
                  <m:sty m:val="p"/>
                </m:rPr>
                <m:t>/</m:t>
              </m:r>
              <m:d>
                <m:dPr>
                  <m:begChr m:val="("/>
                  <m:endChr m:val=")"/>
                  <m:sepChr m:val=""/>
                  <m:grow/>
                </m:dPr>
                <m:e>
                  <m:d>
                    <m:dPr>
                      <m:begChr m:val="("/>
                      <m:endChr m:val=")"/>
                      <m:sepChr m:val=""/>
                      <m:grow/>
                    </m:dPr>
                    <m:e>
                      <m:r>
                        <m:t>s</m:t>
                      </m:r>
                      <m:r>
                        <m:rPr>
                          <m:sty m:val="p"/>
                        </m:rPr>
                        <m:t>+</m:t>
                      </m:r>
                      <m:r>
                        <m:t>1</m:t>
                      </m:r>
                    </m:e>
                  </m:d>
                  <m:d>
                    <m:dPr>
                      <m:begChr m:val="("/>
                      <m:endChr m:val=")"/>
                      <m:sepChr m:val=""/>
                      <m:grow/>
                    </m:dPr>
                    <m:e>
                      <m:r>
                        <m:t>s</m:t>
                      </m:r>
                      <m:r>
                        <m:rPr>
                          <m:sty m:val="p"/>
                        </m:rPr>
                        <m:t>+</m:t>
                      </m:r>
                      <m:r>
                        <m:t>3</m:t>
                      </m:r>
                    </m:e>
                  </m:d>
                </m:e>
              </m:d>
            </m:oMath>
            <w:r>
              <w:rPr>
                <w:rFonts w:ascii="Microsoft YaHei" w:hAnsi="Microsoft YaHei" w:eastAsia="Microsoft YaHei"/>
              </w:rPr>
              <w:t xml:space="preserve">。</w:t>
            </w:r>
          </w:p>
        </w:tc>
      </w:tr>
      <w:tr>
        <w:tc>
          <w:tcPr/>
          <w:p>
            <w:pPr>
              <w:pStyle w:val="Compact"/>
              <w:jc w:val="left"/>
            </w:pPr>
            <w:r>
              <w:rPr>
                <w:rFonts w:ascii="Microsoft YaHei" w:hAnsi="Microsoft YaHei" w:eastAsia="Microsoft YaHei"/>
              </w:rPr>
              <w:t xml:space="preserve">写出一般闭环传函</w:t>
            </w:r>
            <w:r>
              <w:rPr>
                <w:rFonts w:ascii="Microsoft YaHei" w:hAnsi="Microsoft YaHei" w:eastAsia="Microsoft YaHei"/>
              </w:rPr>
              <w:t xml:space="preserve"> </w:t>
            </w:r>
            <m:oMath>
              <m:r>
                <m:t>T</m:t>
              </m:r>
              <m:d>
                <m:dPr>
                  <m:begChr m:val="("/>
                  <m:endChr m:val=")"/>
                  <m:sepChr m:val=""/>
                  <m:grow/>
                </m:dPr>
                <m:e>
                  <m:r>
                    <m:t>s</m:t>
                  </m:r>
                </m:e>
              </m:d>
            </m:oMath>
          </w:p>
        </w:tc>
        <w:tc>
          <w:tcPr/>
          <w:p>
            <w:pPr>
              <w:pStyle w:val="Compact"/>
              <w:jc w:val="left"/>
            </w:pPr>
            <w:r>
              <w:rPr>
                <w:rFonts w:ascii="Microsoft YaHei" w:hAnsi="Microsoft YaHei" w:eastAsia="Microsoft YaHei"/>
              </w:rPr>
              <w:t xml:space="preserve">4 分</w:t>
            </w:r>
          </w:p>
        </w:tc>
        <w:tc>
          <w:tcPr/>
          <w:p>
            <w:pPr>
              <w:pStyle w:val="Compact"/>
              <w:jc w:val="left"/>
            </w:pPr>
            <w:r>
              <w:rPr>
                <w:rFonts w:ascii="Microsoft YaHei" w:hAnsi="Microsoft YaHei" w:eastAsia="Microsoft YaHei"/>
              </w:rPr>
              <w:t xml:space="preserve">正确用单位负反馈公式得到</w:t>
            </w:r>
            <w:r>
              <w:rPr>
                <w:rFonts w:ascii="Microsoft YaHei" w:hAnsi="Microsoft YaHei" w:eastAsia="Microsoft YaHei"/>
              </w:rPr>
              <w:t xml:space="preserve"> </w:t>
            </w:r>
            <m:oMath>
              <m:r>
                <m:t>T</m:t>
              </m:r>
              <m:d>
                <m:dPr>
                  <m:begChr m:val="("/>
                  <m:endChr m:val=")"/>
                  <m:sepChr m:val=""/>
                  <m:grow/>
                </m:dPr>
                <m:e>
                  <m:r>
                    <m:t>s</m:t>
                  </m:r>
                </m:e>
              </m:d>
              <m:r>
                <m:rPr>
                  <m:sty m:val="p"/>
                </m:rPr>
                <m:t>=</m:t>
              </m:r>
              <m:r>
                <m:t>2</m:t>
              </m:r>
              <m:r>
                <m:t>K</m:t>
              </m:r>
              <m:r>
                <m:rPr>
                  <m:sty m:val="p"/>
                </m:rPr>
                <m:t>/</m:t>
              </m:r>
              <m:d>
                <m:dPr>
                  <m:begChr m:val="("/>
                  <m:endChr m:val=")"/>
                  <m:sepChr m:val=""/>
                  <m:grow/>
                </m:dPr>
                <m:e>
                  <m:d>
                    <m:dPr>
                      <m:begChr m:val="("/>
                      <m:endChr m:val=")"/>
                      <m:sepChr m:val=""/>
                      <m:grow/>
                    </m:dPr>
                    <m:e>
                      <m:r>
                        <m:t>s</m:t>
                      </m:r>
                      <m:r>
                        <m:rPr>
                          <m:sty m:val="p"/>
                        </m:rPr>
                        <m:t>+</m:t>
                      </m:r>
                      <m:r>
                        <m:t>1</m:t>
                      </m:r>
                    </m:e>
                  </m:d>
                  <m:d>
                    <m:dPr>
                      <m:begChr m:val="("/>
                      <m:endChr m:val=")"/>
                      <m:sepChr m:val=""/>
                      <m:grow/>
                    </m:dPr>
                    <m:e>
                      <m:r>
                        <m:t>s</m:t>
                      </m:r>
                      <m:r>
                        <m:rPr>
                          <m:sty m:val="p"/>
                        </m:rPr>
                        <m:t>+</m:t>
                      </m:r>
                      <m:r>
                        <m:t>3</m:t>
                      </m:r>
                    </m:e>
                  </m:d>
                  <m:r>
                    <m:rPr>
                      <m:sty m:val="p"/>
                    </m:rPr>
                    <m:t>+</m:t>
                  </m:r>
                  <m:r>
                    <m:t>2</m:t>
                  </m:r>
                  <m:r>
                    <m:t>K</m:t>
                  </m:r>
                </m:e>
              </m:d>
            </m:oMath>
            <w:r>
              <w:rPr>
                <w:rFonts w:ascii="Microsoft YaHei" w:hAnsi="Microsoft YaHei" w:eastAsia="Microsoft YaHei"/>
              </w:rPr>
              <w:t xml:space="preserve">。</w:t>
            </w:r>
          </w:p>
        </w:tc>
      </w:tr>
      <w:tr>
        <w:tc>
          <w:tcPr/>
          <w:p>
            <w:pPr>
              <w:pStyle w:val="Compact"/>
              <w:jc w:val="left"/>
            </w:pPr>
            <w:r>
              <w:rPr>
                <w:rFonts w:ascii="Microsoft YaHei" w:hAnsi="Microsoft YaHei" w:eastAsia="Microsoft YaHei"/>
              </w:rPr>
              <w:t xml:space="preserve">代入</w:t>
            </w:r>
            <w:r>
              <w:rPr>
                <w:rFonts w:ascii="Microsoft YaHei" w:hAnsi="Microsoft YaHei" w:eastAsia="Microsoft YaHei"/>
              </w:rPr>
              <w:t xml:space="preserve"> </w:t>
            </w:r>
            <m:oMath>
              <m:r>
                <m:t>K</m:t>
              </m:r>
              <m:r>
                <m:rPr>
                  <m:sty m:val="p"/>
                </m:rPr>
                <m:t>=</m:t>
              </m:r>
              <m:r>
                <m:t>2</m:t>
              </m:r>
            </m:oMath>
            <w:r>
              <w:rPr>
                <w:rFonts w:ascii="Microsoft YaHei" w:hAnsi="Microsoft YaHei" w:eastAsia="Microsoft YaHei"/>
              </w:rPr>
              <w:t xml:space="preserve"> </w:t>
            </w:r>
            <w:r>
              <w:rPr>
                <w:rFonts w:ascii="Microsoft YaHei" w:hAnsi="Microsoft YaHei" w:eastAsia="Microsoft YaHei"/>
              </w:rPr>
              <w:t xml:space="preserve">求得具体</w:t>
            </w:r>
            <w:r>
              <w:rPr>
                <w:rFonts w:ascii="Microsoft YaHei" w:hAnsi="Microsoft YaHei" w:eastAsia="Microsoft YaHei"/>
              </w:rPr>
              <w:t xml:space="preserve"> </w:t>
            </w:r>
            <m:oMath>
              <m:r>
                <m:t>T</m:t>
              </m:r>
              <m:d>
                <m:dPr>
                  <m:begChr m:val="("/>
                  <m:endChr m:val=")"/>
                  <m:sepChr m:val=""/>
                  <m:grow/>
                </m:dPr>
                <m:e>
                  <m:r>
                    <m:t>s</m:t>
                  </m:r>
                </m:e>
              </m:d>
            </m:oMath>
          </w:p>
        </w:tc>
        <w:tc>
          <w:tcPr/>
          <w:p>
            <w:pPr>
              <w:pStyle w:val="Compact"/>
              <w:jc w:val="left"/>
            </w:pPr>
            <w:r>
              <w:rPr>
                <w:rFonts w:ascii="Microsoft YaHei" w:hAnsi="Microsoft YaHei" w:eastAsia="Microsoft YaHei"/>
              </w:rPr>
              <w:t xml:space="preserve">3 分</w:t>
            </w:r>
          </w:p>
        </w:tc>
        <w:tc>
          <w:tcPr/>
          <w:p>
            <w:pPr>
              <w:pStyle w:val="Compact"/>
              <w:jc w:val="left"/>
            </w:pPr>
            <w:r>
              <w:rPr>
                <w:rFonts w:ascii="Microsoft YaHei" w:hAnsi="Microsoft YaHei" w:eastAsia="Microsoft YaHei"/>
              </w:rPr>
              <w:t xml:space="preserve">化简为</w:t>
            </w:r>
            <w:r>
              <w:rPr>
                <w:rFonts w:ascii="Microsoft YaHei" w:hAnsi="Microsoft YaHei" w:eastAsia="Microsoft YaHei"/>
              </w:rPr>
              <w:t xml:space="preserve"> </w:t>
            </w:r>
            <m:oMath>
              <m:r>
                <m:t>4</m:t>
              </m:r>
              <m:r>
                <m:rPr>
                  <m:sty m:val="p"/>
                </m:rPr>
                <m:t>/</m:t>
              </m:r>
              <m:d>
                <m:dPr>
                  <m:begChr m:val="("/>
                  <m:endChr m:val=")"/>
                  <m:sepChr m:val=""/>
                  <m:grow/>
                </m:dPr>
                <m:e>
                  <m:sSup>
                    <m:e>
                      <m:r>
                        <m:t>s</m:t>
                      </m:r>
                    </m:e>
                    <m:sup>
                      <m:r>
                        <m:t>2</m:t>
                      </m:r>
                    </m:sup>
                  </m:sSup>
                  <m:r>
                    <m:rPr>
                      <m:sty m:val="p"/>
                    </m:rPr>
                    <m:t>+</m:t>
                  </m:r>
                  <m:r>
                    <m:t>4</m:t>
                  </m:r>
                  <m:r>
                    <m:t>s</m:t>
                  </m:r>
                  <m:r>
                    <m:rPr>
                      <m:sty m:val="p"/>
                    </m:rPr>
                    <m:t>+</m:t>
                  </m:r>
                  <m:r>
                    <m:t>7</m:t>
                  </m:r>
                </m:e>
              </m:d>
            </m:oMath>
            <w:r>
              <w:rPr>
                <w:rFonts w:ascii="Microsoft YaHei" w:hAnsi="Microsoft YaHei" w:eastAsia="Microsoft YaHei"/>
              </w:rPr>
              <w:t xml:space="preserve">。</w:t>
            </w:r>
          </w:p>
        </w:tc>
      </w:tr>
      <w:tr>
        <w:tc>
          <w:tcPr/>
          <w:p>
            <w:pPr>
              <w:pStyle w:val="Compact"/>
              <w:jc w:val="left"/>
            </w:pPr>
            <w:r>
              <w:rPr>
                <w:rFonts w:ascii="Microsoft YaHei" w:hAnsi="Microsoft YaHei" w:eastAsia="Microsoft YaHei"/>
              </w:rPr>
              <w:t xml:space="preserve">代入</w:t>
            </w:r>
            <w:r>
              <w:rPr>
                <w:rFonts w:ascii="Microsoft YaHei" w:hAnsi="Microsoft YaHei" w:eastAsia="Microsoft YaHei"/>
              </w:rPr>
              <w:t xml:space="preserve"> </w:t>
            </w:r>
            <m:oMath>
              <m:r>
                <m:t>K</m:t>
              </m:r>
              <m:r>
                <m:rPr>
                  <m:sty m:val="p"/>
                </m:rPr>
                <m:t>′</m:t>
              </m:r>
              <m:r>
                <m:rPr>
                  <m:sty m:val="p"/>
                </m:rPr>
                <m:t>=</m:t>
              </m:r>
              <m:r>
                <m:t>4</m:t>
              </m:r>
            </m:oMath>
            <w:r>
              <w:rPr>
                <w:rFonts w:ascii="Microsoft YaHei" w:hAnsi="Microsoft YaHei" w:eastAsia="Microsoft YaHei"/>
              </w:rPr>
              <w:t xml:space="preserve"> </w:t>
            </w:r>
            <w:r>
              <w:rPr>
                <w:rFonts w:ascii="Microsoft YaHei" w:hAnsi="Microsoft YaHei" w:eastAsia="Microsoft YaHei"/>
              </w:rPr>
              <w:t xml:space="preserve">求得</w:t>
            </w:r>
            <w:r>
              <w:rPr>
                <w:rFonts w:ascii="Microsoft YaHei" w:hAnsi="Microsoft YaHei" w:eastAsia="Microsoft YaHei"/>
              </w:rPr>
              <w:t xml:space="preserve"> </w:t>
            </w:r>
            <m:oMath>
              <m:r>
                <m:t>T</m:t>
              </m:r>
              <m:r>
                <m:rPr>
                  <m:sty m:val="p"/>
                </m:rPr>
                <m:t>′</m:t>
              </m:r>
              <m:d>
                <m:dPr>
                  <m:begChr m:val="("/>
                  <m:endChr m:val=")"/>
                  <m:sepChr m:val=""/>
                  <m:grow/>
                </m:dPr>
                <m:e>
                  <m:r>
                    <m:t>s</m:t>
                  </m:r>
                </m:e>
              </m:d>
            </m:oMath>
          </w:p>
        </w:tc>
        <w:tc>
          <w:tcPr/>
          <w:p>
            <w:pPr>
              <w:pStyle w:val="Compact"/>
              <w:jc w:val="left"/>
            </w:pPr>
            <w:r>
              <w:rPr>
                <w:rFonts w:ascii="Microsoft YaHei" w:hAnsi="Microsoft YaHei" w:eastAsia="Microsoft YaHei"/>
              </w:rPr>
              <w:t xml:space="preserve">4 分</w:t>
            </w:r>
          </w:p>
        </w:tc>
        <w:tc>
          <w:tcPr/>
          <w:p>
            <w:pPr>
              <w:pStyle w:val="Compact"/>
              <w:jc w:val="left"/>
            </w:pPr>
            <w:r>
              <w:rPr>
                <w:rFonts w:ascii="Microsoft YaHei" w:hAnsi="Microsoft YaHei" w:eastAsia="Microsoft YaHei"/>
              </w:rPr>
              <w:t xml:space="preserve">直接写出新的闭环等效传函</w:t>
            </w:r>
            <w:r>
              <w:rPr>
                <w:rFonts w:ascii="Microsoft YaHei" w:hAnsi="Microsoft YaHei" w:eastAsia="Microsoft YaHei"/>
              </w:rPr>
              <w:t xml:space="preserve"> </w:t>
            </w:r>
            <m:oMath>
              <m:r>
                <m:t>8</m:t>
              </m:r>
              <m:r>
                <m:rPr>
                  <m:sty m:val="p"/>
                </m:rPr>
                <m:t>/</m:t>
              </m:r>
              <m:d>
                <m:dPr>
                  <m:begChr m:val="("/>
                  <m:endChr m:val=")"/>
                  <m:sepChr m:val=""/>
                  <m:grow/>
                </m:dPr>
                <m:e>
                  <m:sSup>
                    <m:e>
                      <m:r>
                        <m:t>s</m:t>
                      </m:r>
                    </m:e>
                    <m:sup>
                      <m:r>
                        <m:t>2</m:t>
                      </m:r>
                    </m:sup>
                  </m:sSup>
                  <m:r>
                    <m:rPr>
                      <m:sty m:val="p"/>
                    </m:rPr>
                    <m:t>+</m:t>
                  </m:r>
                  <m:r>
                    <m:t>4</m:t>
                  </m:r>
                  <m:r>
                    <m:t>s</m:t>
                  </m:r>
                  <m:r>
                    <m:rPr>
                      <m:sty m:val="p"/>
                    </m:rPr>
                    <m:t>+</m:t>
                  </m:r>
                  <m:r>
                    <m:t>11</m:t>
                  </m:r>
                </m:e>
              </m:d>
            </m:oMath>
            <w:r>
              <w:rPr>
                <w:rFonts w:ascii="Microsoft YaHei" w:hAnsi="Microsoft YaHei" w:eastAsia="Microsoft YaHei"/>
              </w:rPr>
              <w:t xml:space="preserve">。</w:t>
            </w:r>
          </w:p>
        </w:tc>
      </w:tr>
    </w:tbl>
    <w:p>
      <w:r>
        <w:rPr>
          <w:rFonts w:ascii="Microsoft YaHei" w:hAnsi="Microsoft YaHei" w:eastAsia="Microsoft YaHei"/>
        </w:rPr>
        <w:pict>
          <v:rect style="width:0;height:1.5pt" o:hralign="center" o:hrstd="t" o:hr="t"/>
        </w:pict>
      </w:r>
    </w:p>
    <w:bookmarkEnd w:id="29"/>
    <w:bookmarkEnd w:id="30"/>
    <w:bookmarkStart w:id="34" w:name="t2-3-同一对象的时域-频域基础对照"/>
    <w:p>
      <w:pPr>
        <w:pStyle w:val="Heading2"/>
      </w:pPr>
      <w:r>
        <w:rPr>
          <w:rFonts w:ascii="Microsoft YaHei" w:hAnsi="Microsoft YaHei" w:eastAsia="Microsoft YaHei"/>
        </w:rPr>
        <w:t xml:space="preserve">T2-3 同一对象的时域-频域基础对照</w:t>
      </w:r>
    </w:p>
    <w:bookmarkStart w:id="31" w:name="题干-2"/>
    <w:p>
      <w:pPr>
        <w:pStyle w:val="Heading3"/>
      </w:pPr>
      <w:r>
        <w:rPr>
          <w:rFonts w:ascii="Microsoft YaHei" w:hAnsi="Microsoft YaHei" w:eastAsia="Microsoft YaHei"/>
        </w:rPr>
        <w:t xml:space="preserve">题干</w:t>
      </w:r>
    </w:p>
    <w:p>
      <w:pPr>
        <w:pStyle w:val="FirstParagraph"/>
      </w:pPr>
      <w:r>
        <w:rPr>
          <w:rFonts w:ascii="Microsoft YaHei" w:hAnsi="Microsoft YaHei" w:eastAsia="Microsoft YaHei"/>
        </w:rPr>
        <w:t xml:space="preserve">已知某单位负反馈实验中可抽象出一个标准二阶对象，其开环传递函数写为</w:t>
      </w:r>
    </w:p>
    <w:p>
      <w:pPr>
        <w:pStyle w:val="BodyText"/>
      </w:pPr>
      <m:oMathPara>
        <m:oMathParaPr>
          <m:jc m:val="center"/>
        </m:oMathParaPr>
        <m:oMath>
          <m:r>
            <m:t>G</m:t>
          </m:r>
          <m:d>
            <m:dPr>
              <m:begChr m:val="("/>
              <m:endChr m:val=")"/>
              <m:sepChr m:val=""/>
              <m:grow/>
            </m:dPr>
            <m:e>
              <m:r>
                <m:t>s</m:t>
              </m:r>
            </m:e>
          </m:d>
          <m:r>
            <m:rPr>
              <m:sty m:val="p"/>
            </m:rPr>
            <m:t>=</m:t>
          </m:r>
          <m:f>
            <m:fPr>
              <m:type m:val="bar"/>
            </m:fPr>
            <m:num>
              <m:r>
                <m:t>25</m:t>
              </m:r>
            </m:num>
            <m:den>
              <m:sSup>
                <m:e>
                  <m:r>
                    <m:t>s</m:t>
                  </m:r>
                </m:e>
                <m:sup>
                  <m:r>
                    <m:t>2</m:t>
                  </m:r>
                </m:sup>
              </m:sSup>
              <m:r>
                <m:rPr>
                  <m:sty m:val="p"/>
                </m:rPr>
                <m:t>+</m:t>
              </m:r>
              <m:r>
                <m:t>4</m:t>
              </m:r>
              <m:r>
                <m:t>s</m:t>
              </m:r>
              <m:r>
                <m:rPr>
                  <m:sty m:val="p"/>
                </m:rPr>
                <m:t>+</m:t>
              </m:r>
              <m:r>
                <m:t>25</m:t>
              </m:r>
            </m:den>
          </m:f>
          <m:r>
            <m:rPr>
              <m:sty m:val="p"/>
            </m:rPr>
            <m:t>.</m:t>
          </m:r>
        </m:oMath>
      </m:oMathPara>
    </w:p>
    <w:p>
      <w:pPr>
        <w:pStyle w:val="FirstParagraph"/>
      </w:pPr>
      <w:r>
        <w:rPr>
          <w:rFonts w:ascii="Microsoft YaHei" w:hAnsi="Microsoft YaHei" w:eastAsia="Microsoft YaHei"/>
        </w:rPr>
        <w:t xml:space="preserve">课堂观察到：当输入为单位阶跃时，该对象的输出不是单调上升，而是先出现一定超调，随后伴随衰减振荡并逐步趋于稳态。</w:t>
      </w:r>
    </w:p>
    <w:p>
      <w:pPr>
        <w:pStyle w:val="BodyText"/>
      </w:pPr>
      <w:r>
        <w:rPr>
          <w:rFonts w:ascii="Microsoft YaHei" w:hAnsi="Microsoft YaHei" w:eastAsia="Microsoft YaHei"/>
        </w:rPr>
        <w:t xml:space="preserve">请围绕这一同一对象完成下列问题：</w:t>
      </w:r>
    </w:p>
    <w:p>
      <w:pPr>
        <w:numPr>
          <w:ilvl w:val="0"/>
          <w:numId w:val="1004"/>
        </w:numPr>
        <w:pStyle w:val="Compact"/>
      </w:pPr>
      <w:r>
        <w:rPr>
          <w:rFonts w:ascii="Microsoft YaHei" w:hAnsi="Microsoft YaHei" w:eastAsia="Microsoft YaHei"/>
        </w:rPr>
        <w:t xml:space="preserve">将该传递函数写成标准二阶形式</w:t>
      </w:r>
      <w:r>
        <w:rPr>
          <w:rFonts w:ascii="Microsoft YaHei" w:hAnsi="Microsoft YaHei" w:eastAsia="Microsoft YaHei"/>
        </w:rPr>
        <w:t xml:space="preserve"> </w:t>
      </w:r>
      <m:oMath>
        <m:f>
          <m:fPr>
            <m:type m:val="bar"/>
          </m:fPr>
          <m:num>
            <m:sSubSup>
              <m:e>
                <m:r>
                  <m:t>ω</m:t>
                </m:r>
              </m:e>
              <m:sub>
                <m:r>
                  <m:t>n</m:t>
                </m:r>
              </m:sub>
              <m:sup>
                <m:r>
                  <m:t>2</m:t>
                </m:r>
              </m:sup>
            </m:sSubSup>
          </m:num>
          <m:den>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den>
        </m:f>
      </m:oMath>
      <w:r>
        <w:rPr>
          <w:rFonts w:ascii="Microsoft YaHei" w:hAnsi="Microsoft YaHei" w:eastAsia="Microsoft YaHei"/>
        </w:rPr>
        <w:t xml:space="preserve">，写出</w:t>
      </w:r>
      <w:r>
        <w:rPr>
          <w:rFonts w:ascii="Microsoft YaHei" w:hAnsi="Microsoft YaHei" w:eastAsia="Microsoft YaHei"/>
        </w:rPr>
        <w:t xml:space="preserve"> </w:t>
      </w:r>
      <m:oMath>
        <m:sSub>
          <m:e>
            <m:r>
              <m:t>ω</m:t>
            </m:r>
          </m:e>
          <m:sub>
            <m:r>
              <m:t>n</m:t>
            </m:r>
          </m:sub>
        </m:sSub>
      </m:oMath>
      <w:r>
        <w:rPr>
          <w:rFonts w:ascii="Microsoft YaHei" w:hAnsi="Microsoft YaHei" w:eastAsia="Microsoft YaHei"/>
        </w:rPr>
        <w:t xml:space="preserve"> </w:t>
      </w:r>
      <w:r>
        <w:rPr>
          <w:rFonts w:ascii="Microsoft YaHei" w:hAnsi="Microsoft YaHei" w:eastAsia="Microsoft YaHei"/>
        </w:rPr>
        <w:t xml:space="preserve">与</w:t>
      </w:r>
      <w:r>
        <w:rPr>
          <w:rFonts w:ascii="Microsoft YaHei" w:hAnsi="Microsoft YaHei" w:eastAsia="Microsoft YaHei"/>
        </w:rPr>
        <w:t xml:space="preserve"> </w:t>
      </w:r>
      <m:oMath>
        <m:r>
          <m:t>ζ</m:t>
        </m:r>
      </m:oMath>
      <w:r>
        <w:rPr>
          <w:rFonts w:ascii="Microsoft YaHei" w:hAnsi="Microsoft YaHei" w:eastAsia="Microsoft YaHei"/>
        </w:rPr>
        <w:t xml:space="preserve">，并判断该对象的阻尼状态。</w:t>
      </w:r>
    </w:p>
    <w:p>
      <w:pPr>
        <w:numPr>
          <w:ilvl w:val="0"/>
          <w:numId w:val="1004"/>
        </w:numPr>
        <w:pStyle w:val="Compact"/>
      </w:pPr>
      <w:r>
        <w:rPr>
          <w:rFonts w:ascii="Microsoft YaHei" w:hAnsi="Microsoft YaHei" w:eastAsia="Microsoft YaHei"/>
        </w:rPr>
        <w:t xml:space="preserve">根据该对象的传递函数与上述时域表现，手工画出其基础 Bode 幅频草图与相频草图。要求在图上或文字中明确标出：低频增益、大致转折区所在频率范围、高频渐近斜率、相位起止趋势，以及在自然频率附近是否存在“峰起更明显”的趋势。</w:t>
      </w:r>
    </w:p>
    <w:p>
      <w:pPr>
        <w:numPr>
          <w:ilvl w:val="0"/>
          <w:numId w:val="1004"/>
        </w:numPr>
        <w:pStyle w:val="Compact"/>
      </w:pPr>
      <w:r>
        <w:rPr>
          <w:rFonts w:ascii="Microsoft YaHei" w:hAnsi="Microsoft YaHei" w:eastAsia="Microsoft YaHei"/>
        </w:rPr>
        <w:t xml:space="preserve">用一句到两句话说明：为什么这个对象在时域上会表现为“有超调并伴随振荡”，而在频域幅频图上又会在某一频率附近表现出较明显的抬升趋势。</w:t>
      </w:r>
    </w:p>
    <w:p>
      <w:pPr>
        <w:pStyle w:val="FirstParagraph"/>
      </w:pPr>
      <w:r>
        <w:rPr>
          <w:rFonts w:ascii="Microsoft YaHei" w:hAnsi="Microsoft YaHei" w:eastAsia="Microsoft YaHei"/>
        </w:rPr>
        <w:t xml:space="preserve">说明：本题只要求基础对象级分析与基础 Bode 手工绘图，不要求计算相位裕度、增益裕度，不要求作稳定性判别。</w:t>
      </w:r>
    </w:p>
    <w:bookmarkEnd w:id="31"/>
    <w:bookmarkStart w:id="32" w:name="标准答案-2"/>
    <w:p>
      <w:pPr>
        <w:pStyle w:val="Heading3"/>
      </w:pPr>
      <w:r>
        <w:rPr>
          <w:rFonts w:ascii="Microsoft YaHei" w:hAnsi="Microsoft YaHei" w:eastAsia="Microsoft YaHei"/>
        </w:rPr>
        <w:t xml:space="preserve">标准答案</w:t>
      </w:r>
    </w:p>
    <w:p>
      <w:pPr>
        <w:numPr>
          <w:ilvl w:val="0"/>
          <w:numId w:val="1005"/>
        </w:numPr>
      </w:pPr>
      <w:r>
        <w:rPr>
          <w:rFonts w:ascii="Microsoft YaHei" w:hAnsi="Microsoft YaHei" w:eastAsia="Microsoft YaHei"/>
        </w:rPr>
        <w:t xml:space="preserve">化为标准二阶形式：</w:t>
      </w:r>
    </w:p>
    <w:p>
      <w:pPr>
        <w:pStyle w:val="BodyText"/>
      </w:pPr>
      <m:oMathPara>
        <m:oMathParaPr>
          <m:jc m:val="center"/>
        </m:oMathParaPr>
        <m:oMath>
          <m:r>
            <m:t>G</m:t>
          </m:r>
          <m:d>
            <m:dPr>
              <m:begChr m:val="("/>
              <m:endChr m:val=")"/>
              <m:sepChr m:val=""/>
              <m:grow/>
            </m:dPr>
            <m:e>
              <m:r>
                <m:t>s</m:t>
              </m:r>
            </m:e>
          </m:d>
          <m:r>
            <m:rPr>
              <m:sty m:val="p"/>
            </m:rPr>
            <m:t>=</m:t>
          </m:r>
          <m:f>
            <m:fPr>
              <m:type m:val="bar"/>
            </m:fPr>
            <m:num>
              <m:r>
                <m:t>25</m:t>
              </m:r>
            </m:num>
            <m:den>
              <m:sSup>
                <m:e>
                  <m:r>
                    <m:t>s</m:t>
                  </m:r>
                </m:e>
                <m:sup>
                  <m:r>
                    <m:t>2</m:t>
                  </m:r>
                </m:sup>
              </m:sSup>
              <m:r>
                <m:rPr>
                  <m:sty m:val="p"/>
                </m:rPr>
                <m:t>+</m:t>
              </m:r>
              <m:r>
                <m:t>4</m:t>
              </m:r>
              <m:r>
                <m:t>s</m:t>
              </m:r>
              <m:r>
                <m:rPr>
                  <m:sty m:val="p"/>
                </m:rPr>
                <m:t>+</m:t>
              </m:r>
              <m:r>
                <m:t>25</m:t>
              </m:r>
            </m:den>
          </m:f>
          <m:r>
            <m:rPr>
              <m:sty m:val="p"/>
            </m:rPr>
            <m:t>=</m:t>
          </m:r>
          <m:f>
            <m:fPr>
              <m:type m:val="bar"/>
            </m:fPr>
            <m:num>
              <m:sSubSup>
                <m:e>
                  <m:r>
                    <m:t>ω</m:t>
                  </m:r>
                </m:e>
                <m:sub>
                  <m:r>
                    <m:t>n</m:t>
                  </m:r>
                </m:sub>
                <m:sup>
                  <m:r>
                    <m:t>2</m:t>
                  </m:r>
                </m:sup>
              </m:sSubSup>
            </m:num>
            <m:den>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den>
          </m:f>
          <m:r>
            <m:rPr>
              <m:sty m:val="p"/>
            </m:rPr>
            <m:t>,</m:t>
          </m:r>
          <m:r>
            <m:t> </m:t>
          </m:r>
          <m:sSubSup>
            <m:e>
              <m:r>
                <m:t>ω</m:t>
              </m:r>
            </m:e>
            <m:sub>
              <m:r>
                <m:t>n</m:t>
              </m:r>
            </m:sub>
            <m:sup>
              <m:r>
                <m:t>2</m:t>
              </m:r>
            </m:sup>
          </m:sSubSup>
          <m:r>
            <m:rPr>
              <m:sty m:val="p"/>
            </m:rPr>
            <m:t>=</m:t>
          </m:r>
          <m:r>
            <m:t>25</m:t>
          </m:r>
          <m:r>
            <m:rPr>
              <m:sty m:val="p"/>
            </m:rPr>
            <m:t>,</m:t>
          </m:r>
          <m:r>
            <m:t> </m:t>
          </m:r>
          <m:r>
            <m:t>2</m:t>
          </m:r>
          <m:r>
            <m:t>ζ</m:t>
          </m:r>
          <m:sSub>
            <m:e>
              <m:r>
                <m:t>ω</m:t>
              </m:r>
            </m:e>
            <m:sub>
              <m:r>
                <m:t>n</m:t>
              </m:r>
            </m:sub>
          </m:sSub>
          <m:r>
            <m:rPr>
              <m:sty m:val="p"/>
            </m:rPr>
            <m:t>=</m:t>
          </m:r>
          <m:r>
            <m:t>4</m:t>
          </m:r>
          <m:r>
            <m:rPr>
              <m:sty m:val="p"/>
            </m:rPr>
            <m:t>.</m:t>
          </m:r>
        </m:oMath>
      </m:oMathPara>
    </w:p>
    <w:p>
      <w:pPr>
        <w:numPr>
          <w:ilvl w:val="0"/>
          <w:numId w:val="1000"/>
        </w:numPr>
      </w:pPr>
      <w:r>
        <w:rPr>
          <w:rFonts w:ascii="Microsoft YaHei" w:hAnsi="Microsoft YaHei" w:eastAsia="Microsoft YaHei"/>
        </w:rPr>
        <w:t xml:space="preserve">故</w:t>
      </w:r>
    </w:p>
    <w:p>
      <w:pPr>
        <w:pStyle w:val="BodyText"/>
      </w:pPr>
      <m:oMathPara>
        <m:oMathParaPr>
          <m:jc m:val="center"/>
        </m:oMathParaPr>
        <m:oMath>
          <m:sSub>
            <m:e>
              <m:r>
                <m:t>ω</m:t>
              </m:r>
            </m:e>
            <m:sub>
              <m:r>
                <m:t>n</m:t>
              </m:r>
            </m:sub>
          </m:sSub>
          <m:r>
            <m:rPr>
              <m:sty m:val="p"/>
            </m:rPr>
            <m:t>=</m:t>
          </m:r>
          <m:r>
            <m:t>5</m:t>
          </m:r>
          <m:r>
            <m:t> </m:t>
          </m:r>
          <m:r>
            <m:rPr>
              <m:nor/>
              <m:sty m:val="p"/>
            </m:rPr>
            <m:t>rad/s</m:t>
          </m:r>
          <m:r>
            <m:rPr>
              <m:sty m:val="p"/>
            </m:rPr>
            <m:t>,</m:t>
          </m:r>
          <m:r>
            <m:t>  </m:t>
          </m:r>
          <m:r>
            <m:t>ζ</m:t>
          </m:r>
          <m:r>
            <m:rPr>
              <m:sty m:val="p"/>
            </m:rPr>
            <m:t>=</m:t>
          </m:r>
          <m:f>
            <m:fPr>
              <m:type m:val="bar"/>
            </m:fPr>
            <m:num>
              <m:r>
                <m:t>4</m:t>
              </m:r>
            </m:num>
            <m:den>
              <m:r>
                <m:t>2</m:t>
              </m:r>
              <m:r>
                <m:rPr>
                  <m:sty m:val="p"/>
                </m:rPr>
                <m:t>×</m:t>
              </m:r>
              <m:r>
                <m:t>5</m:t>
              </m:r>
            </m:den>
          </m:f>
          <m:r>
            <m:rPr>
              <m:sty m:val="p"/>
            </m:rPr>
            <m:t>=</m:t>
          </m:r>
          <m:r>
            <m:t>0.4</m:t>
          </m:r>
          <m:r>
            <m:rPr>
              <m:sty m:val="p"/>
            </m:rPr>
            <m:t>.</m:t>
          </m:r>
        </m:oMath>
      </m:oMathPara>
    </w:p>
    <w:p>
      <w:pPr>
        <w:numPr>
          <w:ilvl w:val="0"/>
          <w:numId w:val="1000"/>
        </w:numPr>
      </w:pPr>
      <w:r>
        <w:rPr>
          <w:rFonts w:ascii="Microsoft YaHei" w:hAnsi="Microsoft YaHei" w:eastAsia="Microsoft YaHei"/>
        </w:rPr>
        <w:t xml:space="preserve">由于</w:t>
      </w:r>
      <w:r>
        <w:rPr>
          <w:rFonts w:ascii="Microsoft YaHei" w:hAnsi="Microsoft YaHei" w:eastAsia="Microsoft YaHei"/>
        </w:rPr>
        <w:t xml:space="preserve"> </w:t>
      </w:r>
      <m:oMath>
        <m:r>
          <m:t>0</m:t>
        </m:r>
        <m:r>
          <m:rPr>
            <m:sty m:val="p"/>
          </m:rPr>
          <m:t>&lt;</m:t>
        </m:r>
        <m:r>
          <m:t>ζ</m:t>
        </m:r>
        <m:r>
          <m:rPr>
            <m:sty m:val="p"/>
          </m:rPr>
          <m:t>&lt;</m:t>
        </m:r>
        <m:r>
          <m:t>1</m:t>
        </m:r>
      </m:oMath>
      <w:r>
        <w:rPr>
          <w:rFonts w:ascii="Microsoft YaHei" w:hAnsi="Microsoft YaHei" w:eastAsia="Microsoft YaHei"/>
        </w:rPr>
        <w:t xml:space="preserve">，该对象为标准二阶欠阻尼对象，因此单位阶跃响应会出现超调，并伴随衰减振荡后趋于稳态。（1分）</w:t>
      </w:r>
    </w:p>
    <w:p>
      <w:pPr>
        <w:numPr>
          <w:ilvl w:val="0"/>
          <w:numId w:val="1005"/>
        </w:numPr>
      </w:pPr>
      <w:r>
        <w:rPr>
          <w:rFonts w:ascii="Microsoft YaHei" w:hAnsi="Microsoft YaHei" w:eastAsia="Microsoft YaHei"/>
        </w:rPr>
        <w:t xml:space="preserve">基础 Bode 幅频草图可按下列要点作出：</w:t>
      </w:r>
      <w:r>
        <w:rPr>
          <w:rFonts w:ascii="Microsoft YaHei" w:hAnsi="Microsoft YaHei" w:eastAsia="Microsoft YaHei"/>
        </w:rPr>
        <w:t xml:space="preserve"> </w:t>
      </w:r>
      <w:r>
        <w:rPr>
          <w:rFonts w:ascii="Microsoft YaHei" w:hAnsi="Microsoft YaHei" w:eastAsia="Microsoft YaHei"/>
        </w:rPr>
        <w:t xml:space="preserve">低频段</w:t>
      </w:r>
      <w:r>
        <w:rPr>
          <w:rFonts w:ascii="Microsoft YaHei" w:hAnsi="Microsoft YaHei" w:eastAsia="Microsoft YaHei"/>
        </w:rPr>
        <w:t xml:space="preserve"> </w:t>
      </w:r>
      <m:oMath>
        <m:r>
          <m:t>ω</m:t>
        </m:r>
        <m:r>
          <m:rPr>
            <m:sty m:val="p"/>
          </m:rPr>
          <m:t>≪</m:t>
        </m:r>
        <m:r>
          <m:t>5</m:t>
        </m:r>
      </m:oMath>
      <w:r>
        <w:rPr>
          <w:rFonts w:ascii="Microsoft YaHei" w:hAnsi="Microsoft YaHei" w:eastAsia="Microsoft YaHei"/>
        </w:rPr>
        <w:t xml:space="preserve"> </w:t>
      </w:r>
      <w:r>
        <w:rPr>
          <w:rFonts w:ascii="Microsoft YaHei" w:hAnsi="Microsoft YaHei" w:eastAsia="Microsoft YaHei"/>
        </w:rPr>
        <w:t xml:space="preserve">时，</w:t>
      </w:r>
      <m:oMath>
        <m:d>
          <m:dPr>
            <m:begChr m:val="|"/>
            <m:endChr m:val="|"/>
            <m:sepChr m:val=""/>
            <m:grow/>
          </m:dPr>
          <m:e>
            <m:r>
              <m:t>G</m:t>
            </m:r>
            <m:d>
              <m:dPr>
                <m:begChr m:val="("/>
                <m:endChr m:val=")"/>
                <m:sepChr m:val=""/>
                <m:grow/>
              </m:dPr>
              <m:e>
                <m:r>
                  <m:t>j</m:t>
                </m:r>
                <m:r>
                  <m:t>ω</m:t>
                </m:r>
              </m:e>
            </m:d>
          </m:e>
        </m:d>
        <m:r>
          <m:rPr>
            <m:sty m:val="p"/>
          </m:rPr>
          <m:t>≈</m:t>
        </m:r>
        <m:r>
          <m:t>1</m:t>
        </m:r>
      </m:oMath>
      <w:r>
        <w:rPr>
          <w:rFonts w:ascii="Microsoft YaHei" w:hAnsi="Microsoft YaHei" w:eastAsia="Microsoft YaHei"/>
        </w:rPr>
        <w:t xml:space="preserve">，故低频增益约为</w:t>
      </w:r>
      <w:r>
        <w:rPr>
          <w:rFonts w:ascii="Microsoft YaHei" w:hAnsi="Microsoft YaHei" w:eastAsia="Microsoft YaHei"/>
        </w:rPr>
        <w:t xml:space="preserve"> </w:t>
      </w:r>
      <m:oMath>
        <m:r>
          <m:t>0</m:t>
        </m:r>
        <m:r>
          <m:t> </m:t>
        </m:r>
        <m:r>
          <m:rPr>
            <m:nor/>
            <m:sty m:val="p"/>
          </m:rPr>
          <m:t>dB</m:t>
        </m:r>
      </m:oMath>
      <w:r>
        <w:rPr>
          <w:rFonts w:ascii="Microsoft YaHei" w:hAnsi="Microsoft YaHei" w:eastAsia="Microsoft YaHei"/>
        </w:rPr>
        <w:t xml:space="preserve">。（1分）</w:t>
      </w:r>
      <w:r>
        <w:rPr>
          <w:rFonts w:ascii="Microsoft YaHei" w:hAnsi="Microsoft YaHei" w:eastAsia="Microsoft YaHei"/>
        </w:rPr>
        <w:t xml:space="preserve"> </w:t>
      </w:r>
      <w:r>
        <w:rPr>
          <w:rFonts w:ascii="Microsoft YaHei" w:hAnsi="Microsoft YaHei" w:eastAsia="Microsoft YaHei"/>
        </w:rPr>
        <w:t xml:space="preserve">在</w:t>
      </w:r>
      <w:r>
        <w:rPr>
          <w:rFonts w:ascii="Microsoft YaHei" w:hAnsi="Microsoft YaHei" w:eastAsia="Microsoft YaHei"/>
        </w:rPr>
        <w:t xml:space="preserve"> </w:t>
      </w:r>
      <m:oMath>
        <m:r>
          <m:t>ω</m:t>
        </m:r>
        <m:r>
          <m:rPr>
            <m:sty m:val="p"/>
          </m:rPr>
          <m:t>≈</m:t>
        </m:r>
        <m:r>
          <m:t>5</m:t>
        </m:r>
        <m:r>
          <m:t> </m:t>
        </m:r>
        <m:r>
          <m:rPr>
            <m:nor/>
            <m:sty m:val="p"/>
          </m:rPr>
          <m:t>rad/s</m:t>
        </m:r>
      </m:oMath>
      <w:r>
        <w:rPr>
          <w:rFonts w:ascii="Microsoft YaHei" w:hAnsi="Microsoft YaHei" w:eastAsia="Microsoft YaHei"/>
        </w:rPr>
        <w:t xml:space="preserve"> </w:t>
      </w:r>
      <w:r>
        <w:rPr>
          <w:rFonts w:ascii="Microsoft YaHei" w:hAnsi="Microsoft YaHei" w:eastAsia="Microsoft YaHei"/>
        </w:rPr>
        <w:t xml:space="preserve">附近进入主要转折区；又因该对象阻尼较小，幅频曲线在自然频率附近可画出较明显的抬升或轻微共振峰趋势，而不是始终平直后立刻下落。（2分）</w:t>
      </w:r>
      <w:r>
        <w:rPr>
          <w:rFonts w:ascii="Microsoft YaHei" w:hAnsi="Microsoft YaHei" w:eastAsia="Microsoft YaHei"/>
        </w:rPr>
        <w:t xml:space="preserve"> </w:t>
      </w:r>
      <w:r>
        <w:rPr>
          <w:rFonts w:ascii="Microsoft YaHei" w:hAnsi="Microsoft YaHei" w:eastAsia="Microsoft YaHei"/>
        </w:rPr>
        <w:t xml:space="preserve">高频段</w:t>
      </w:r>
      <w:r>
        <w:rPr>
          <w:rFonts w:ascii="Microsoft YaHei" w:hAnsi="Microsoft YaHei" w:eastAsia="Microsoft YaHei"/>
        </w:rPr>
        <w:t xml:space="preserve"> </w:t>
      </w:r>
      <m:oMath>
        <m:r>
          <m:t>ω</m:t>
        </m:r>
        <m:r>
          <m:rPr>
            <m:sty m:val="p"/>
          </m:rPr>
          <m:t>≫</m:t>
        </m:r>
        <m:r>
          <m:t>5</m:t>
        </m:r>
      </m:oMath>
      <w:r>
        <w:rPr>
          <w:rFonts w:ascii="Microsoft YaHei" w:hAnsi="Microsoft YaHei" w:eastAsia="Microsoft YaHei"/>
        </w:rPr>
        <w:t xml:space="preserve"> </w:t>
      </w:r>
      <w:r>
        <w:rPr>
          <w:rFonts w:ascii="Microsoft YaHei" w:hAnsi="Microsoft YaHei" w:eastAsia="Microsoft YaHei"/>
        </w:rPr>
        <w:t xml:space="preserve">时，二阶环节占主导，幅频渐近线按</w:t>
      </w:r>
      <w:r>
        <w:rPr>
          <w:rFonts w:ascii="Microsoft YaHei" w:hAnsi="Microsoft YaHei" w:eastAsia="Microsoft YaHei"/>
        </w:rPr>
        <w:t xml:space="preserve"> </w:t>
      </w:r>
      <m:oMath>
        <m:r>
          <m:rPr>
            <m:sty m:val="p"/>
          </m:rPr>
          <m:t>−</m:t>
        </m:r>
        <m:r>
          <m:t>40</m:t>
        </m:r>
        <m:r>
          <m:t> </m:t>
        </m:r>
        <m:r>
          <m:rPr>
            <m:nor/>
            <m:sty m:val="p"/>
          </m:rPr>
          <m:t>dB/dec</m:t>
        </m:r>
      </m:oMath>
      <w:r>
        <w:rPr>
          <w:rFonts w:ascii="Microsoft YaHei" w:hAnsi="Microsoft YaHei" w:eastAsia="Microsoft YaHei"/>
        </w:rPr>
        <w:t xml:space="preserve"> </w:t>
      </w:r>
      <w:r>
        <w:rPr>
          <w:rFonts w:ascii="Microsoft YaHei" w:hAnsi="Microsoft YaHei" w:eastAsia="Microsoft YaHei"/>
        </w:rPr>
        <w:t xml:space="preserve">下降。（1分）</w:t>
      </w:r>
    </w:p>
    <w:p>
      <w:pPr>
        <w:pStyle w:val="FirstParagraph"/>
      </w:pPr>
      <w:r>
        <w:rPr>
          <w:rFonts w:ascii="Microsoft YaHei" w:hAnsi="Microsoft YaHei" w:eastAsia="Microsoft YaHei"/>
        </w:rPr>
        <w:t xml:space="preserve">基础 Bode 相频草图可按下列要点作出：</w:t>
      </w:r>
      <w:r>
        <w:rPr>
          <w:rFonts w:ascii="Microsoft YaHei" w:hAnsi="Microsoft YaHei" w:eastAsia="Microsoft YaHei"/>
        </w:rPr>
        <w:t xml:space="preserve"> </w:t>
      </w:r>
      <w:r>
        <w:rPr>
          <w:rFonts w:ascii="Microsoft YaHei" w:hAnsi="Microsoft YaHei" w:eastAsia="Microsoft YaHei"/>
        </w:rPr>
        <w:t xml:space="preserve">当</w:t>
      </w:r>
      <w:r>
        <w:rPr>
          <w:rFonts w:ascii="Microsoft YaHei" w:hAnsi="Microsoft YaHei" w:eastAsia="Microsoft YaHei"/>
        </w:rPr>
        <w:t xml:space="preserve"> </w:t>
      </w:r>
      <m:oMath>
        <m:r>
          <m:t>ω</m:t>
        </m:r>
        <m:r>
          <m:rPr>
            <m:sty m:val="p"/>
          </m:rPr>
          <m:t>→</m:t>
        </m:r>
        <m:r>
          <m:t>0</m:t>
        </m:r>
      </m:oMath>
      <w:r>
        <w:rPr>
          <w:rFonts w:ascii="Microsoft YaHei" w:hAnsi="Microsoft YaHei" w:eastAsia="Microsoft YaHei"/>
        </w:rPr>
        <w:t xml:space="preserve"> </w:t>
      </w:r>
      <w:r>
        <w:rPr>
          <w:rFonts w:ascii="Microsoft YaHei" w:hAnsi="Microsoft YaHei" w:eastAsia="Microsoft YaHei"/>
        </w:rPr>
        <w:t xml:space="preserve">时，相位趋近于</w:t>
      </w:r>
      <w:r>
        <w:rPr>
          <w:rFonts w:ascii="Microsoft YaHei" w:hAnsi="Microsoft YaHei" w:eastAsia="Microsoft YaHei"/>
        </w:rPr>
        <w:t xml:space="preserve"> </w:t>
      </w:r>
      <m:oMath>
        <m:sSup>
          <m:e>
            <m:r>
              <m:t>0</m:t>
            </m:r>
          </m:e>
          <m:sup>
            <m:r>
              <m:rPr>
                <m:sty m:val="p"/>
              </m:rPr>
              <m:t>∘</m:t>
            </m:r>
          </m:sup>
        </m:sSup>
      </m:oMath>
      <w:r>
        <w:rPr>
          <w:rFonts w:ascii="Microsoft YaHei" w:hAnsi="Microsoft YaHei" w:eastAsia="Microsoft YaHei"/>
        </w:rPr>
        <w:t xml:space="preserve">；当</w:t>
      </w:r>
      <w:r>
        <w:rPr>
          <w:rFonts w:ascii="Microsoft YaHei" w:hAnsi="Microsoft YaHei" w:eastAsia="Microsoft YaHei"/>
        </w:rPr>
        <w:t xml:space="preserve"> </w:t>
      </w:r>
      <m:oMath>
        <m:r>
          <m:t>ω</m:t>
        </m:r>
        <m:r>
          <m:rPr>
            <m:sty m:val="p"/>
          </m:rPr>
          <m:t>→</m:t>
        </m:r>
        <m:r>
          <m:rPr>
            <m:sty m:val="p"/>
          </m:rPr>
          <m:t>∞</m:t>
        </m:r>
      </m:oMath>
      <w:r>
        <w:rPr>
          <w:rFonts w:ascii="Microsoft YaHei" w:hAnsi="Microsoft YaHei" w:eastAsia="Microsoft YaHei"/>
        </w:rPr>
        <w:t xml:space="preserve"> </w:t>
      </w:r>
      <w:r>
        <w:rPr>
          <w:rFonts w:ascii="Microsoft YaHei" w:hAnsi="Microsoft YaHei" w:eastAsia="Microsoft YaHei"/>
        </w:rPr>
        <w:t xml:space="preserve">时，相位趋近于</w:t>
      </w:r>
      <w:r>
        <w:rPr>
          <w:rFonts w:ascii="Microsoft YaHei" w:hAnsi="Microsoft YaHei" w:eastAsia="Microsoft YaHei"/>
        </w:rPr>
        <w:t xml:space="preserve"> </w:t>
      </w:r>
      <m:oMath>
        <m:r>
          <m:rPr>
            <m:sty m:val="p"/>
          </m:rPr>
          <m:t>−</m:t>
        </m:r>
        <m:sSup>
          <m:e>
            <m:r>
              <m:t>180</m:t>
            </m:r>
          </m:e>
          <m:sup>
            <m:r>
              <m:rPr>
                <m:sty m:val="p"/>
              </m:rPr>
              <m:t>∘</m:t>
            </m:r>
          </m:sup>
        </m:sSup>
      </m:oMath>
      <w:r>
        <w:rPr>
          <w:rFonts w:ascii="Microsoft YaHei" w:hAnsi="Microsoft YaHei" w:eastAsia="Microsoft YaHei"/>
        </w:rPr>
        <w:t xml:space="preserve">。（1分）</w:t>
      </w:r>
      <w:r>
        <w:rPr>
          <w:rFonts w:ascii="Microsoft YaHei" w:hAnsi="Microsoft YaHei" w:eastAsia="Microsoft YaHei"/>
        </w:rPr>
        <w:t xml:space="preserve"> </w:t>
      </w:r>
      <w:r>
        <w:rPr>
          <w:rFonts w:ascii="Microsoft YaHei" w:hAnsi="Microsoft YaHei" w:eastAsia="Microsoft YaHei"/>
        </w:rPr>
        <w:t xml:space="preserve">相位主要在</w:t>
      </w:r>
      <w:r>
        <w:rPr>
          <w:rFonts w:ascii="Microsoft YaHei" w:hAnsi="Microsoft YaHei" w:eastAsia="Microsoft YaHei"/>
        </w:rPr>
        <w:t xml:space="preserve"> </w:t>
      </w:r>
      <m:oMath>
        <m:r>
          <m:t>ω</m:t>
        </m:r>
        <m:r>
          <m:rPr>
            <m:sty m:val="p"/>
          </m:rPr>
          <m:t>≈</m:t>
        </m:r>
        <m:r>
          <m:t>5</m:t>
        </m:r>
        <m:r>
          <m:t> </m:t>
        </m:r>
        <m:r>
          <m:rPr>
            <m:nor/>
            <m:sty m:val="p"/>
          </m:rPr>
          <m:t>rad/s</m:t>
        </m:r>
      </m:oMath>
      <w:r>
        <w:rPr>
          <w:rFonts w:ascii="Microsoft YaHei" w:hAnsi="Microsoft YaHei" w:eastAsia="Microsoft YaHei"/>
        </w:rPr>
        <w:t xml:space="preserve"> </w:t>
      </w:r>
      <w:r>
        <w:rPr>
          <w:rFonts w:ascii="Microsoft YaHei" w:hAnsi="Microsoft YaHei" w:eastAsia="Microsoft YaHei"/>
        </w:rPr>
        <w:t xml:space="preserve">附近完成过渡，作图时可在该频率附近标出相位约经过</w:t>
      </w:r>
      <w:r>
        <w:rPr>
          <w:rFonts w:ascii="Microsoft YaHei" w:hAnsi="Microsoft YaHei" w:eastAsia="Microsoft YaHei"/>
        </w:rPr>
        <w:t xml:space="preserve"> </w:t>
      </w:r>
      <m:oMath>
        <m:r>
          <m:rPr>
            <m:sty m:val="p"/>
          </m:rPr>
          <m:t>−</m:t>
        </m:r>
        <m:sSup>
          <m:e>
            <m:r>
              <m:t>90</m:t>
            </m:r>
          </m:e>
          <m:sup>
            <m:r>
              <m:rPr>
                <m:sty m:val="p"/>
              </m:rPr>
              <m:t>∘</m:t>
            </m:r>
          </m:sup>
        </m:sSup>
      </m:oMath>
      <w:r>
        <w:rPr>
          <w:rFonts w:ascii="Microsoft YaHei" w:hAnsi="Microsoft YaHei" w:eastAsia="Microsoft YaHei"/>
        </w:rPr>
        <w:t xml:space="preserve"> </w:t>
      </w:r>
      <w:r>
        <w:rPr>
          <w:rFonts w:ascii="Microsoft YaHei" w:hAnsi="Microsoft YaHei" w:eastAsia="Microsoft YaHei"/>
        </w:rPr>
        <w:t xml:space="preserve">的趋势。（1分）</w:t>
      </w:r>
    </w:p>
    <w:p>
      <w:pPr>
        <w:numPr>
          <w:ilvl w:val="0"/>
          <w:numId w:val="1006"/>
        </w:numPr>
        <w:pStyle w:val="Compact"/>
      </w:pPr>
      <w:r>
        <w:rPr>
          <w:rFonts w:ascii="Microsoft YaHei" w:hAnsi="Microsoft YaHei" w:eastAsia="Microsoft YaHei"/>
        </w:rPr>
        <w:t xml:space="preserve">时域上“有超调并伴随振荡”说明该对象欠阻尼、振荡性较明显；对应到频域，就是它对接近自然频率的正弦输入响应更敏感，所以幅频图会在该频率附近出现更明显的抬升趋势。这两种现象描述的是同一对象在时域与频域下的统一表现。（1分）</w:t>
      </w:r>
    </w:p>
    <w:bookmarkEnd w:id="32"/>
    <w:bookmarkStart w:id="33" w:name="分步评分标准-2"/>
    <w:p>
      <w:pPr>
        <w:pStyle w:val="Heading3"/>
      </w:pPr>
      <w:r>
        <w:rPr>
          <w:rFonts w:ascii="Microsoft YaHei" w:hAnsi="Microsoft YaHei" w:eastAsia="Microsoft YaHei"/>
        </w:rPr>
        <w:t xml:space="preserve">分步评分标准</w:t>
      </w:r>
    </w:p>
    <w:p>
      <w:pPr>
        <w:numPr>
          <w:ilvl w:val="0"/>
          <w:numId w:val="1007"/>
        </w:numPr>
        <w:pStyle w:val="Compact"/>
      </w:pPr>
      <w:r>
        <w:rPr>
          <w:bCs/>
          <w:rFonts w:ascii="Microsoft YaHei" w:hAnsi="Microsoft YaHei" w:eastAsia="Microsoft YaHei"/>
          <w:b/>
        </w:rPr>
        <w:t xml:space="preserve">对象统一性</w:t>
      </w:r>
      <w:r>
        <w:rPr>
          <w:rFonts w:ascii="Microsoft YaHei" w:hAnsi="Microsoft YaHei" w:eastAsia="Microsoft YaHei"/>
        </w:rPr>
        <w:t xml:space="preserve"> </w:t>
      </w:r>
      <w:r>
        <w:rPr>
          <w:rFonts w:ascii="Microsoft YaHei" w:hAnsi="Microsoft YaHei" w:eastAsia="Microsoft YaHei"/>
        </w:rPr>
        <w:t xml:space="preserve">满分标准：始终围绕同一传递函数展开，时域描述、参数识别与频域草图互相一致。</w:t>
      </w:r>
      <w:r>
        <w:rPr>
          <w:rFonts w:ascii="Microsoft YaHei" w:hAnsi="Microsoft YaHei" w:eastAsia="Microsoft YaHei"/>
        </w:rPr>
        <w:t xml:space="preserve"> </w:t>
      </w:r>
      <w:r>
        <w:rPr>
          <w:rFonts w:ascii="Microsoft YaHei" w:hAnsi="Microsoft YaHei" w:eastAsia="Microsoft YaHei"/>
        </w:rPr>
        <w:t xml:space="preserve">部分得分：基本围绕同一对象，但参数读取与图形描述有一处轻微不一致。</w:t>
      </w:r>
      <w:r>
        <w:rPr>
          <w:rFonts w:ascii="Microsoft YaHei" w:hAnsi="Microsoft YaHei" w:eastAsia="Microsoft YaHei"/>
        </w:rPr>
        <w:t xml:space="preserve"> </w:t>
      </w:r>
      <w:r>
        <w:rPr>
          <w:rFonts w:ascii="Microsoft YaHei" w:hAnsi="Microsoft YaHei" w:eastAsia="Microsoft YaHei"/>
        </w:rPr>
        <w:t xml:space="preserve">不得分：把题目答成多个对象比较，或时域与频域内容明显脱节。</w:t>
      </w:r>
    </w:p>
    <w:p>
      <w:pPr>
        <w:numPr>
          <w:ilvl w:val="0"/>
          <w:numId w:val="1007"/>
        </w:numPr>
        <w:pStyle w:val="Compact"/>
      </w:pPr>
      <w:r>
        <w:rPr>
          <w:bCs/>
          <w:rFonts w:ascii="Microsoft YaHei" w:hAnsi="Microsoft YaHei" w:eastAsia="Microsoft YaHei"/>
          <w:b/>
        </w:rPr>
        <w:t xml:space="preserve">基础 Bode 手工绘图</w:t>
      </w:r>
      <w:r>
        <w:rPr>
          <w:rFonts w:ascii="Microsoft YaHei" w:hAnsi="Microsoft YaHei" w:eastAsia="Microsoft YaHei"/>
        </w:rPr>
        <w:t xml:space="preserve"> </w:t>
      </w:r>
      <w:r>
        <w:rPr>
          <w:rFonts w:ascii="Microsoft YaHei" w:hAnsi="Microsoft YaHei" w:eastAsia="Microsoft YaHei"/>
        </w:rPr>
        <w:t xml:space="preserve">满分标准：低频增益、转折区、高频斜率、相位起止趋势均正确，且能体现自然频率附近的抬升趋势。</w:t>
      </w:r>
      <w:r>
        <w:rPr>
          <w:rFonts w:ascii="Microsoft YaHei" w:hAnsi="Microsoft YaHei" w:eastAsia="Microsoft YaHei"/>
        </w:rPr>
        <w:t xml:space="preserve"> </w:t>
      </w:r>
      <w:r>
        <w:rPr>
          <w:rFonts w:ascii="Microsoft YaHei" w:hAnsi="Microsoft YaHei" w:eastAsia="Microsoft YaHei"/>
        </w:rPr>
        <w:t xml:space="preserve">部分得分：草图主趋势正确，但漏掉一项关键标注，或峰起趋势表达不充分。</w:t>
      </w:r>
      <w:r>
        <w:rPr>
          <w:rFonts w:ascii="Microsoft YaHei" w:hAnsi="Microsoft YaHei" w:eastAsia="Microsoft YaHei"/>
        </w:rPr>
        <w:t xml:space="preserve"> </w:t>
      </w:r>
      <w:r>
        <w:rPr>
          <w:rFonts w:ascii="Microsoft YaHei" w:hAnsi="Microsoft YaHei" w:eastAsia="Microsoft YaHei"/>
        </w:rPr>
        <w:t xml:space="preserve">不得分：把题目答成精确计算题、判稳题，或幅频/相频主趋势明显错误。</w:t>
      </w:r>
    </w:p>
    <w:p>
      <w:pPr>
        <w:numPr>
          <w:ilvl w:val="0"/>
          <w:numId w:val="1007"/>
        </w:numPr>
        <w:pStyle w:val="Compact"/>
      </w:pPr>
      <w:r>
        <w:rPr>
          <w:bCs/>
          <w:rFonts w:ascii="Microsoft YaHei" w:hAnsi="Microsoft YaHei" w:eastAsia="Microsoft YaHei"/>
          <w:b/>
        </w:rPr>
        <w:t xml:space="preserve">跨域解释</w:t>
      </w:r>
      <w:r>
        <w:rPr>
          <w:rFonts w:ascii="Microsoft YaHei" w:hAnsi="Microsoft YaHei" w:eastAsia="Microsoft YaHei"/>
        </w:rPr>
        <w:t xml:space="preserve"> </w:t>
      </w:r>
      <w:r>
        <w:rPr>
          <w:rFonts w:ascii="Microsoft YaHei" w:hAnsi="Microsoft YaHei" w:eastAsia="Microsoft YaHei"/>
        </w:rPr>
        <w:t xml:space="preserve">满分标准：能用模块2对象语言说明时域超调振荡与频域自然频率附近抬升趋势的对应关系。</w:t>
      </w:r>
      <w:r>
        <w:rPr>
          <w:rFonts w:ascii="Microsoft YaHei" w:hAnsi="Microsoft YaHei" w:eastAsia="Microsoft YaHei"/>
        </w:rPr>
        <w:t xml:space="preserve"> </w:t>
      </w:r>
      <w:r>
        <w:rPr>
          <w:rFonts w:ascii="Microsoft YaHei" w:hAnsi="Microsoft YaHei" w:eastAsia="Microsoft YaHei"/>
        </w:rPr>
        <w:t xml:space="preserve">部分得分：提到二者相关，但表述空泛或存在轻微方向性错误。</w:t>
      </w:r>
      <w:r>
        <w:rPr>
          <w:rFonts w:ascii="Microsoft YaHei" w:hAnsi="Microsoft YaHei" w:eastAsia="Microsoft YaHei"/>
        </w:rPr>
        <w:t xml:space="preserve"> </w:t>
      </w:r>
      <w:r>
        <w:rPr>
          <w:rFonts w:ascii="Microsoft YaHei" w:hAnsi="Microsoft YaHei" w:eastAsia="Microsoft YaHei"/>
        </w:rPr>
        <w:t xml:space="preserve">不得分：使用判稳、裕度、模块3机理语言，或将高低频含义解释反。</w:t>
      </w:r>
    </w:p>
    <w:p>
      <w:pPr>
        <w:numPr>
          <w:ilvl w:val="0"/>
          <w:numId w:val="1007"/>
        </w:numPr>
        <w:pStyle w:val="Compact"/>
      </w:pPr>
      <w:r>
        <w:rPr>
          <w:bCs/>
          <w:rFonts w:ascii="Microsoft YaHei" w:hAnsi="Microsoft YaHei" w:eastAsia="Microsoft YaHei"/>
          <w:b/>
        </w:rPr>
        <w:t xml:space="preserve">边界遵守</w:t>
      </w:r>
      <w:r>
        <w:rPr>
          <w:rFonts w:ascii="Microsoft YaHei" w:hAnsi="Microsoft YaHei" w:eastAsia="Microsoft YaHei"/>
        </w:rPr>
        <w:t xml:space="preserve"> </w:t>
      </w:r>
      <w:r>
        <w:rPr>
          <w:rFonts w:ascii="Microsoft YaHei" w:hAnsi="Microsoft YaHei" w:eastAsia="Microsoft YaHei"/>
        </w:rPr>
        <w:t xml:space="preserve">满分标准：未涉及相位裕度、增益裕度、Nyquist 判据、劳斯判据、根轨迹法则等超纲内容。</w:t>
      </w:r>
      <w:r>
        <w:rPr>
          <w:rFonts w:ascii="Microsoft YaHei" w:hAnsi="Microsoft YaHei" w:eastAsia="Microsoft YaHei"/>
        </w:rPr>
        <w:t xml:space="preserve"> </w:t>
      </w:r>
      <w:r>
        <w:rPr>
          <w:rFonts w:ascii="Microsoft YaHei" w:hAnsi="Microsoft YaHei" w:eastAsia="Microsoft YaHei"/>
        </w:rPr>
        <w:t xml:space="preserve">部分得分：出现个别超纲词汇，但不影响主体答案。</w:t>
      </w:r>
      <w:r>
        <w:rPr>
          <w:rFonts w:ascii="Microsoft YaHei" w:hAnsi="Microsoft YaHei" w:eastAsia="Microsoft YaHei"/>
        </w:rPr>
        <w:t xml:space="preserve"> </w:t>
      </w:r>
      <w:r>
        <w:rPr>
          <w:rFonts w:ascii="Microsoft YaHei" w:hAnsi="Microsoft YaHei" w:eastAsia="Microsoft YaHei"/>
        </w:rPr>
        <w:t xml:space="preserve">不得分：核心作答建立在判据、裕度或模块3语言之上。</w:t>
      </w:r>
    </w:p>
    <w:p>
      <w:r>
        <w:rPr>
          <w:rFonts w:ascii="Microsoft YaHei" w:hAnsi="Microsoft YaHei" w:eastAsia="Microsoft YaHei"/>
        </w:rPr>
        <w:pict>
          <v:rect style="width:0;height:1.5pt" o:hralign="center" o:hrstd="t" o:hr="t"/>
        </w:pict>
      </w:r>
    </w:p>
    <w:bookmarkEnd w:id="33"/>
    <w:bookmarkEnd w:id="34"/>
    <w:bookmarkStart w:id="43" w:name="o2-合并开放题问题定义卡基线模型与初步三域表征"/>
    <w:p>
      <w:pPr>
        <w:pStyle w:val="Heading2"/>
      </w:pPr>
      <w:r>
        <w:rPr>
          <w:rFonts w:ascii="Microsoft YaHei" w:hAnsi="Microsoft YaHei" w:eastAsia="Microsoft YaHei"/>
        </w:rPr>
        <w:t xml:space="preserve">O2 合并开放题：问题定义卡、基线模型与初步三域表征</w:t>
      </w:r>
    </w:p>
    <w:bookmarkStart w:id="35" w:name="题干-3"/>
    <w:p>
      <w:pPr>
        <w:pStyle w:val="Heading3"/>
      </w:pPr>
      <w:r>
        <w:rPr>
          <w:rFonts w:ascii="Microsoft YaHei" w:hAnsi="Microsoft YaHei" w:eastAsia="Microsoft YaHei"/>
        </w:rPr>
        <w:t xml:space="preserve">题干</w:t>
      </w:r>
    </w:p>
    <w:p>
      <w:pPr>
        <w:pStyle w:val="FirstParagraph"/>
      </w:pPr>
      <w:r>
        <w:rPr>
          <w:rFonts w:ascii="Microsoft YaHei" w:hAnsi="Microsoft YaHei" w:eastAsia="Microsoft YaHei"/>
        </w:rPr>
        <w:t xml:space="preserve">说明：由于第一次作业未单独布置开放题，本次开放题一次性承担</w:t>
      </w:r>
      <w:r>
        <w:rPr>
          <w:rFonts w:ascii="Microsoft YaHei" w:hAnsi="Microsoft YaHei" w:eastAsia="Microsoft YaHei"/>
        </w:rPr>
        <w:t xml:space="preserve"> </w:t>
      </w:r>
      <w:r>
        <w:rPr>
          <w:rStyle w:val="VerbatimChar"/>
          <w:rFonts w:ascii="Microsoft YaHei" w:hAnsi="Microsoft YaHei" w:eastAsia="Microsoft YaHei"/>
        </w:rPr>
        <w:t xml:space="preserve">O1 问题定义卡</w:t>
      </w:r>
      <w:r>
        <w:rPr>
          <w:rFonts w:ascii="Microsoft YaHei" w:hAnsi="Microsoft YaHei" w:eastAsia="Microsoft YaHei"/>
        </w:rPr>
        <w:t xml:space="preserve"> </w:t>
      </w:r>
      <w:r>
        <w:rPr>
          <w:rFonts w:ascii="Microsoft YaHei" w:hAnsi="Microsoft YaHei" w:eastAsia="Microsoft YaHei"/>
        </w:rPr>
        <w:t xml:space="preserve">与</w:t>
      </w:r>
      <w:r>
        <w:rPr>
          <w:rFonts w:ascii="Microsoft YaHei" w:hAnsi="Microsoft YaHei" w:eastAsia="Microsoft YaHei"/>
        </w:rPr>
        <w:t xml:space="preserve"> </w:t>
      </w:r>
      <w:r>
        <w:rPr>
          <w:rStyle w:val="VerbatimChar"/>
          <w:rFonts w:ascii="Microsoft YaHei" w:hAnsi="Microsoft YaHei" w:eastAsia="Microsoft YaHei"/>
        </w:rPr>
        <w:t xml:space="preserve">O2 基线模型与初步三域表征</w:t>
      </w:r>
      <w:r>
        <w:rPr>
          <w:rFonts w:ascii="Microsoft YaHei" w:hAnsi="Microsoft YaHei" w:eastAsia="Microsoft YaHei"/>
        </w:rPr>
        <w:t xml:space="preserve"> </w:t>
      </w:r>
      <w:r>
        <w:rPr>
          <w:rFonts w:ascii="Microsoft YaHei" w:hAnsi="Microsoft YaHei" w:eastAsia="Microsoft YaHei"/>
        </w:rPr>
        <w:t xml:space="preserve">两项功能。你需要先固定一个自选对象，再在同一对象上完成最小建模与三域表征；后续开放题必须沿用同一对象持续修订。</w:t>
      </w:r>
    </w:p>
    <w:p>
      <w:pPr>
        <w:pStyle w:val="BodyText"/>
      </w:pPr>
      <w:r>
        <w:rPr>
          <w:rFonts w:ascii="Microsoft YaHei" w:hAnsi="Microsoft YaHei" w:eastAsia="Microsoft YaHei"/>
        </w:rPr>
        <w:t xml:space="preserve">请围绕一个你自选的单输入单输出对象或系统，完成以下内容：</w:t>
      </w:r>
    </w:p>
    <w:p>
      <w:pPr>
        <w:numPr>
          <w:ilvl w:val="0"/>
          <w:numId w:val="1008"/>
        </w:numPr>
        <w:pStyle w:val="Compact"/>
      </w:pPr>
      <w:r>
        <w:rPr>
          <w:rFonts w:ascii="Microsoft YaHei" w:hAnsi="Microsoft YaHei" w:eastAsia="Microsoft YaHei"/>
        </w:rPr>
        <w:t xml:space="preserve">写明对象名称与应用场景，说明你希望控制的核心目标是什么。</w:t>
      </w:r>
    </w:p>
    <w:p>
      <w:pPr>
        <w:numPr>
          <w:ilvl w:val="0"/>
          <w:numId w:val="1008"/>
        </w:numPr>
        <w:pStyle w:val="Compact"/>
      </w:pPr>
      <w:r>
        <w:rPr>
          <w:rFonts w:ascii="Microsoft YaHei" w:hAnsi="Microsoft YaHei" w:eastAsia="Microsoft YaHei"/>
        </w:rPr>
        <w:t xml:space="preserve">结构化给出以下五项内容：</w:t>
      </w:r>
    </w:p>
    <w:p>
      <w:pPr>
        <w:numPr>
          <w:ilvl w:val="1"/>
          <w:numId w:val="1009"/>
        </w:numPr>
        <w:pStyle w:val="Compact"/>
      </w:pPr>
      <w:r>
        <w:rPr>
          <w:rFonts w:ascii="Microsoft YaHei" w:hAnsi="Microsoft YaHei" w:eastAsia="Microsoft YaHei"/>
        </w:rPr>
        <w:t xml:space="preserve">被控量</w:t>
      </w:r>
    </w:p>
    <w:p>
      <w:pPr>
        <w:numPr>
          <w:ilvl w:val="1"/>
          <w:numId w:val="1009"/>
        </w:numPr>
        <w:pStyle w:val="Compact"/>
      </w:pPr>
      <w:r>
        <w:rPr>
          <w:rFonts w:ascii="Microsoft YaHei" w:hAnsi="Microsoft YaHei" w:eastAsia="Microsoft YaHei"/>
        </w:rPr>
        <w:t xml:space="preserve">可操纵量</w:t>
      </w:r>
    </w:p>
    <w:p>
      <w:pPr>
        <w:numPr>
          <w:ilvl w:val="1"/>
          <w:numId w:val="1009"/>
        </w:numPr>
        <w:pStyle w:val="Compact"/>
      </w:pPr>
      <w:r>
        <w:rPr>
          <w:rFonts w:ascii="Microsoft YaHei" w:hAnsi="Microsoft YaHei" w:eastAsia="Microsoft YaHei"/>
        </w:rPr>
        <w:t xml:space="preserve">可测量量</w:t>
      </w:r>
    </w:p>
    <w:p>
      <w:pPr>
        <w:numPr>
          <w:ilvl w:val="1"/>
          <w:numId w:val="1009"/>
        </w:numPr>
        <w:pStyle w:val="Compact"/>
      </w:pPr>
      <w:r>
        <w:rPr>
          <w:rFonts w:ascii="Microsoft YaHei" w:hAnsi="Microsoft YaHei" w:eastAsia="Microsoft YaHei"/>
        </w:rPr>
        <w:t xml:space="preserve">主要扰动</w:t>
      </w:r>
    </w:p>
    <w:p>
      <w:pPr>
        <w:numPr>
          <w:ilvl w:val="1"/>
          <w:numId w:val="1009"/>
        </w:numPr>
        <w:pStyle w:val="Compact"/>
      </w:pPr>
      <w:r>
        <w:rPr>
          <w:rFonts w:ascii="Microsoft YaHei" w:hAnsi="Microsoft YaHei" w:eastAsia="Microsoft YaHei"/>
        </w:rPr>
        <w:t xml:space="preserve">为什么需要闭环控制</w:t>
      </w:r>
    </w:p>
    <w:p>
      <w:pPr>
        <w:numPr>
          <w:ilvl w:val="0"/>
          <w:numId w:val="1008"/>
        </w:numPr>
        <w:pStyle w:val="Compact"/>
      </w:pPr>
      <w:r>
        <w:rPr>
          <w:rFonts w:ascii="Microsoft YaHei" w:hAnsi="Microsoft YaHei" w:eastAsia="Microsoft YaHei"/>
        </w:rPr>
        <w:t xml:space="preserve">画出最小结构图，只表达对象、执行、测量、扰动与目标之间的关系。</w:t>
      </w:r>
    </w:p>
    <w:p>
      <w:pPr>
        <w:numPr>
          <w:ilvl w:val="0"/>
          <w:numId w:val="1008"/>
        </w:numPr>
        <w:pStyle w:val="Compact"/>
      </w:pPr>
      <w:r>
        <w:rPr>
          <w:rFonts w:ascii="Microsoft YaHei" w:hAnsi="Microsoft YaHei" w:eastAsia="Microsoft YaHei"/>
        </w:rPr>
        <w:t xml:space="preserve">建立一个可用的简化模型或经验模型，并说明关键假设与适用范围。</w:t>
      </w:r>
    </w:p>
    <w:p>
      <w:pPr>
        <w:numPr>
          <w:ilvl w:val="0"/>
          <w:numId w:val="1008"/>
        </w:numPr>
        <w:pStyle w:val="Compact"/>
      </w:pPr>
      <w:r>
        <w:rPr>
          <w:rFonts w:ascii="Microsoft YaHei" w:hAnsi="Microsoft YaHei" w:eastAsia="Microsoft YaHei"/>
        </w:rPr>
        <w:t xml:space="preserve">在同一对象上给出最小三域表征：</w:t>
      </w:r>
    </w:p>
    <w:p>
      <w:pPr>
        <w:numPr>
          <w:ilvl w:val="1"/>
          <w:numId w:val="1010"/>
        </w:numPr>
        <w:pStyle w:val="Compact"/>
      </w:pPr>
      <w:r>
        <w:rPr>
          <w:rFonts w:ascii="Microsoft YaHei" w:hAnsi="Microsoft YaHei" w:eastAsia="Microsoft YaHei"/>
        </w:rPr>
        <w:t xml:space="preserve">极点或主导动态特征</w:t>
      </w:r>
    </w:p>
    <w:p>
      <w:pPr>
        <w:numPr>
          <w:ilvl w:val="1"/>
          <w:numId w:val="1010"/>
        </w:numPr>
        <w:pStyle w:val="Compact"/>
      </w:pPr>
      <w:r>
        <w:rPr>
          <w:rFonts w:ascii="Microsoft YaHei" w:hAnsi="Microsoft YaHei" w:eastAsia="Microsoft YaHei"/>
        </w:rPr>
        <w:t xml:space="preserve">预期时域行为</w:t>
      </w:r>
    </w:p>
    <w:p>
      <w:pPr>
        <w:numPr>
          <w:ilvl w:val="1"/>
          <w:numId w:val="1010"/>
        </w:numPr>
        <w:pStyle w:val="Compact"/>
      </w:pPr>
      <w:r>
        <w:rPr>
          <w:rFonts w:ascii="Microsoft YaHei" w:hAnsi="Microsoft YaHei" w:eastAsia="Microsoft YaHei"/>
        </w:rPr>
        <w:t xml:space="preserve">预期频域特征</w:t>
      </w:r>
    </w:p>
    <w:p>
      <w:pPr>
        <w:numPr>
          <w:ilvl w:val="0"/>
          <w:numId w:val="1008"/>
        </w:numPr>
        <w:pStyle w:val="Compact"/>
      </w:pPr>
      <w:r>
        <w:rPr>
          <w:rFonts w:ascii="Microsoft YaHei" w:hAnsi="Microsoft YaHei" w:eastAsia="Microsoft YaHei"/>
        </w:rPr>
        <w:t xml:space="preserve">给出</w:t>
      </w:r>
      <w:r>
        <w:rPr>
          <w:rFonts w:ascii="Microsoft YaHei" w:hAnsi="Microsoft YaHei" w:eastAsia="Microsoft YaHei"/>
        </w:rPr>
        <w:t xml:space="preserve"> </w:t>
      </w:r>
      <w:r>
        <w:rPr>
          <w:rStyle w:val="VerbatimChar"/>
          <w:rFonts w:ascii="Microsoft YaHei" w:hAnsi="Microsoft YaHei" w:eastAsia="Microsoft YaHei"/>
        </w:rPr>
        <w:t xml:space="preserve">1</w:t>
      </w:r>
      <w:r>
        <w:rPr>
          <w:rFonts w:ascii="Microsoft YaHei" w:hAnsi="Microsoft YaHei" w:eastAsia="Microsoft YaHei"/>
        </w:rPr>
        <w:t xml:space="preserve"> </w:t>
      </w:r>
      <w:r>
        <w:rPr>
          <w:rFonts w:ascii="Microsoft YaHei" w:hAnsi="Microsoft YaHei" w:eastAsia="Microsoft YaHei"/>
        </w:rPr>
        <w:t xml:space="preserve">张极点/响应/Bode 对照图或表，并附最小</w:t>
      </w:r>
      <w:r>
        <w:rPr>
          <w:rFonts w:ascii="Microsoft YaHei" w:hAnsi="Microsoft YaHei" w:eastAsia="Microsoft YaHei"/>
        </w:rPr>
        <w:t xml:space="preserve"> </w:t>
      </w:r>
      <w:r>
        <w:rPr>
          <w:rStyle w:val="VerbatimChar"/>
          <w:rFonts w:ascii="Microsoft YaHei" w:hAnsi="Microsoft YaHei" w:eastAsia="Microsoft YaHei"/>
        </w:rPr>
        <w:t xml:space="preserve">MATLAB/Octave</w:t>
      </w:r>
      <w:r>
        <w:rPr>
          <w:rFonts w:ascii="Microsoft YaHei" w:hAnsi="Microsoft YaHei" w:eastAsia="Microsoft YaHei"/>
        </w:rPr>
        <w:t xml:space="preserve"> </w:t>
      </w:r>
      <w:r>
        <w:rPr>
          <w:rFonts w:ascii="Microsoft YaHei" w:hAnsi="Microsoft YaHei" w:eastAsia="Microsoft YaHei"/>
        </w:rPr>
        <w:t xml:space="preserve">仿真代码与简短复现实验说明。</w:t>
      </w:r>
    </w:p>
    <w:p>
      <w:pPr>
        <w:numPr>
          <w:ilvl w:val="0"/>
          <w:numId w:val="1008"/>
        </w:numPr>
        <w:pStyle w:val="Compact"/>
      </w:pPr>
      <w:r>
        <w:rPr>
          <w:rFonts w:ascii="Microsoft YaHei" w:hAnsi="Microsoft YaHei" w:eastAsia="Microsoft YaHei"/>
        </w:rPr>
        <w:t xml:space="preserve">附</w:t>
      </w:r>
      <w:r>
        <w:rPr>
          <w:rFonts w:ascii="Microsoft YaHei" w:hAnsi="Microsoft YaHei" w:eastAsia="Microsoft YaHei"/>
        </w:rPr>
        <w:t xml:space="preserve"> </w:t>
      </w:r>
      <w:r>
        <w:rPr>
          <w:rStyle w:val="VerbatimChar"/>
          <w:rFonts w:ascii="Microsoft YaHei" w:hAnsi="Microsoft YaHei" w:eastAsia="Microsoft YaHei"/>
        </w:rPr>
        <w:t xml:space="preserve">AI 使用记录摘要</w:t>
      </w:r>
      <w:r>
        <w:rPr>
          <w:rFonts w:ascii="Microsoft YaHei" w:hAnsi="Microsoft YaHei" w:eastAsia="Microsoft YaHei"/>
        </w:rPr>
        <w:t xml:space="preserve">，写明你如何使用 AI、如何核查和修改 AI 输出。</w:t>
      </w:r>
    </w:p>
    <w:p>
      <w:pPr>
        <w:pStyle w:val="FirstParagraph"/>
      </w:pPr>
      <w:r>
        <w:rPr>
          <w:rFonts w:ascii="Microsoft YaHei" w:hAnsi="Microsoft YaHei" w:eastAsia="Microsoft YaHei"/>
        </w:rPr>
        <w:t xml:space="preserve">提交约束：</w:t>
      </w:r>
    </w:p>
    <w:p>
      <w:pPr>
        <w:numPr>
          <w:ilvl w:val="0"/>
          <w:numId w:val="1011"/>
        </w:numPr>
        <w:pStyle w:val="Compact"/>
      </w:pPr>
      <w:r>
        <w:rPr>
          <w:rFonts w:ascii="Microsoft YaHei" w:hAnsi="Microsoft YaHei" w:eastAsia="Microsoft YaHei"/>
        </w:rPr>
        <w:t xml:space="preserve">主体正文不超过</w:t>
      </w:r>
      <w:r>
        <w:rPr>
          <w:rFonts w:ascii="Microsoft YaHei" w:hAnsi="Microsoft YaHei" w:eastAsia="Microsoft YaHei"/>
        </w:rPr>
        <w:t xml:space="preserve"> </w:t>
      </w:r>
      <w:r>
        <w:rPr>
          <w:rStyle w:val="VerbatimChar"/>
          <w:rFonts w:ascii="Microsoft YaHei" w:hAnsi="Microsoft YaHei" w:eastAsia="Microsoft YaHei"/>
        </w:rPr>
        <w:t xml:space="preserve">700</w:t>
      </w:r>
      <w:r>
        <w:rPr>
          <w:rFonts w:ascii="Microsoft YaHei" w:hAnsi="Microsoft YaHei" w:eastAsia="Microsoft YaHei"/>
        </w:rPr>
        <w:t xml:space="preserve"> </w:t>
      </w:r>
      <w:r>
        <w:rPr>
          <w:rFonts w:ascii="Microsoft YaHei" w:hAnsi="Microsoft YaHei" w:eastAsia="Microsoft YaHei"/>
        </w:rPr>
        <w:t xml:space="preserve">字。</w:t>
      </w:r>
    </w:p>
    <w:p>
      <w:pPr>
        <w:numPr>
          <w:ilvl w:val="0"/>
          <w:numId w:val="1011"/>
        </w:numPr>
        <w:pStyle w:val="Compact"/>
      </w:pPr>
      <w:r>
        <w:rPr>
          <w:rFonts w:ascii="Microsoft YaHei" w:hAnsi="Microsoft YaHei" w:eastAsia="Microsoft YaHei"/>
        </w:rPr>
        <w:t xml:space="preserve">允许附</w:t>
      </w:r>
      <w:r>
        <w:rPr>
          <w:rFonts w:ascii="Microsoft YaHei" w:hAnsi="Microsoft YaHei" w:eastAsia="Microsoft YaHei"/>
        </w:rPr>
        <w:t xml:space="preserve"> </w:t>
      </w:r>
      <w:r>
        <w:rPr>
          <w:rStyle w:val="VerbatimChar"/>
          <w:rFonts w:ascii="Microsoft YaHei" w:hAnsi="Microsoft YaHei" w:eastAsia="Microsoft YaHei"/>
        </w:rPr>
        <w:t xml:space="preserve">1-3</w:t>
      </w:r>
      <w:r>
        <w:rPr>
          <w:rFonts w:ascii="Microsoft YaHei" w:hAnsi="Microsoft YaHei" w:eastAsia="Microsoft YaHei"/>
        </w:rPr>
        <w:t xml:space="preserve"> </w:t>
      </w:r>
      <w:r>
        <w:rPr>
          <w:rFonts w:ascii="Microsoft YaHei" w:hAnsi="Microsoft YaHei" w:eastAsia="Microsoft YaHei"/>
        </w:rPr>
        <w:t xml:space="preserve">张图、表或示意图。</w:t>
      </w:r>
    </w:p>
    <w:p>
      <w:pPr>
        <w:numPr>
          <w:ilvl w:val="0"/>
          <w:numId w:val="1011"/>
        </w:numPr>
        <w:pStyle w:val="Compact"/>
      </w:pPr>
      <w:r>
        <w:rPr>
          <w:rFonts w:ascii="Microsoft YaHei" w:hAnsi="Microsoft YaHei" w:eastAsia="Microsoft YaHei"/>
        </w:rPr>
        <w:t xml:space="preserve">本题只允许做到对象定义、基线模型、关键假设、最小三域表征与最小仿真，不允许进入控制器选型、参数整定、稳定判据、根轨迹、相位裕度、增益裕度或补偿设计。</w:t>
      </w:r>
    </w:p>
    <w:bookmarkEnd w:id="35"/>
    <w:bookmarkStart w:id="40" w:name="参考答案"/>
    <w:p>
      <w:pPr>
        <w:pStyle w:val="Heading3"/>
      </w:pPr>
      <w:r>
        <w:rPr>
          <w:rFonts w:ascii="Microsoft YaHei" w:hAnsi="Microsoft YaHei" w:eastAsia="Microsoft YaHei"/>
        </w:rPr>
        <w:t xml:space="preserve">参考答案</w:t>
      </w:r>
    </w:p>
    <w:p>
      <w:pPr>
        <w:pStyle w:val="FirstParagraph"/>
      </w:pPr>
      <w:r>
        <w:rPr>
          <w:rFonts w:ascii="Microsoft YaHei" w:hAnsi="Microsoft YaHei" w:eastAsia="Microsoft YaHei"/>
        </w:rPr>
        <w:t xml:space="preserve">以下示例答案仅用于说明“合并后的 O1+O2”应如何组织。学生可以自选其他对象，但评分看的是结构完整性、边界控制和证据质量，不要求与示例对象完全一致。</w:t>
      </w:r>
    </w:p>
    <w:bookmarkStart w:id="39" w:name="示例对象小型直流电机转速控制"/>
    <w:p>
      <w:pPr>
        <w:pStyle w:val="Heading4"/>
      </w:pPr>
      <w:r>
        <w:rPr>
          <w:rFonts w:ascii="Microsoft YaHei" w:hAnsi="Microsoft YaHei" w:eastAsia="Microsoft YaHei"/>
        </w:rPr>
        <w:t xml:space="preserve">示例对象：小型直流电机转速控制</w:t>
      </w:r>
    </w:p>
    <w:p>
      <w:pPr>
        <w:pStyle w:val="FirstParagraph"/>
      </w:pPr>
      <w:r>
        <w:rPr>
          <w:bCs/>
          <w:rFonts w:ascii="Microsoft YaHei" w:hAnsi="Microsoft YaHei" w:eastAsia="Microsoft YaHei"/>
          <w:b/>
        </w:rPr>
        <w:t xml:space="preserve">1. 对象名称与应用场景</w:t>
      </w:r>
    </w:p>
    <w:p>
      <w:pPr>
        <w:pStyle w:val="BodyText"/>
      </w:pPr>
      <w:r>
        <w:rPr>
          <w:rFonts w:ascii="Microsoft YaHei" w:hAnsi="Microsoft YaHei" w:eastAsia="Microsoft YaHei"/>
        </w:rPr>
        <w:t xml:space="preserve">对象选为“小型直流电机转速控制”，应用场景为实验台或输送带驱动。控制目标是在负载变化和电源波动存在时，使电机转速尽量稳定在设定值附近。</w:t>
      </w:r>
    </w:p>
    <w:p>
      <w:pPr>
        <w:pStyle w:val="BodyText"/>
      </w:pPr>
      <w:r>
        <w:rPr>
          <w:bCs/>
          <w:rFonts w:ascii="Microsoft YaHei" w:hAnsi="Microsoft YaHei" w:eastAsia="Microsoft YaHei"/>
          <w:b/>
        </w:rPr>
        <w:t xml:space="preserve">2. 四要素与闭环必要性</w:t>
      </w:r>
    </w:p>
    <w:p>
      <w:pPr>
        <w:numPr>
          <w:ilvl w:val="0"/>
          <w:numId w:val="1012"/>
        </w:numPr>
        <w:pStyle w:val="Compact"/>
      </w:pPr>
      <w:r>
        <w:rPr>
          <w:rFonts w:ascii="Microsoft YaHei" w:hAnsi="Microsoft YaHei" w:eastAsia="Microsoft YaHei"/>
        </w:rPr>
        <w:t xml:space="preserve">被控量：电机转速</w:t>
      </w:r>
      <w:r>
        <w:rPr>
          <w:rFonts w:ascii="Microsoft YaHei" w:hAnsi="Microsoft YaHei" w:eastAsia="Microsoft YaHei"/>
        </w:rPr>
        <w:t xml:space="preserve"> </w:t>
      </w:r>
      <m:oMath>
        <m:r>
          <m:t>ω</m:t>
        </m:r>
      </m:oMath>
    </w:p>
    <w:p>
      <w:pPr>
        <w:numPr>
          <w:ilvl w:val="0"/>
          <w:numId w:val="1012"/>
        </w:numPr>
        <w:pStyle w:val="Compact"/>
      </w:pPr>
      <w:r>
        <w:rPr>
          <w:rFonts w:ascii="Microsoft YaHei" w:hAnsi="Microsoft YaHei" w:eastAsia="Microsoft YaHei"/>
        </w:rPr>
        <w:t xml:space="preserve">可操纵量：驱动电压或 PWM 占空比</w:t>
      </w:r>
      <w:r>
        <w:rPr>
          <w:rFonts w:ascii="Microsoft YaHei" w:hAnsi="Microsoft YaHei" w:eastAsia="Microsoft YaHei"/>
        </w:rPr>
        <w:t xml:space="preserve"> </w:t>
      </w:r>
      <m:oMath>
        <m:r>
          <m:t>u</m:t>
        </m:r>
      </m:oMath>
    </w:p>
    <w:p>
      <w:pPr>
        <w:numPr>
          <w:ilvl w:val="0"/>
          <w:numId w:val="1012"/>
        </w:numPr>
        <w:pStyle w:val="Compact"/>
      </w:pPr>
      <w:r>
        <w:rPr>
          <w:rFonts w:ascii="Microsoft YaHei" w:hAnsi="Microsoft YaHei" w:eastAsia="Microsoft YaHei"/>
        </w:rPr>
        <w:t xml:space="preserve">可测量量：编码器测得的实际转速</w:t>
      </w:r>
      <w:r>
        <w:rPr>
          <w:rFonts w:ascii="Microsoft YaHei" w:hAnsi="Microsoft YaHei" w:eastAsia="Microsoft YaHei"/>
        </w:rPr>
        <w:t xml:space="preserve"> </w:t>
      </w:r>
      <m:oMath>
        <m:sSub>
          <m:e>
            <m:r>
              <m:t>ω</m:t>
            </m:r>
          </m:e>
          <m:sub>
            <m:r>
              <m:t>m</m:t>
            </m:r>
          </m:sub>
        </m:sSub>
      </m:oMath>
    </w:p>
    <w:p>
      <w:pPr>
        <w:numPr>
          <w:ilvl w:val="0"/>
          <w:numId w:val="1012"/>
        </w:numPr>
        <w:pStyle w:val="Compact"/>
      </w:pPr>
      <w:r>
        <w:rPr>
          <w:rFonts w:ascii="Microsoft YaHei" w:hAnsi="Microsoft YaHei" w:eastAsia="Microsoft YaHei"/>
        </w:rPr>
        <w:t xml:space="preserve">主要扰动：负载转矩变化、摩擦变化、电源电压波动</w:t>
      </w:r>
    </w:p>
    <w:p>
      <w:pPr>
        <w:numPr>
          <w:ilvl w:val="0"/>
          <w:numId w:val="1012"/>
        </w:numPr>
        <w:pStyle w:val="Compact"/>
      </w:pPr>
      <w:r>
        <w:rPr>
          <w:rFonts w:ascii="Microsoft YaHei" w:hAnsi="Microsoft YaHei" w:eastAsia="Microsoft YaHei"/>
        </w:rPr>
        <w:t xml:space="preserve">为什么需要闭环：若只开环给定固定电压，负载变大时转速会明显下降；闭环可根据转速误差自动修正输入，提高抗扰动能力和稳速能力。</w:t>
      </w:r>
    </w:p>
    <w:p>
      <w:pPr>
        <w:pStyle w:val="FirstParagraph"/>
      </w:pPr>
      <w:r>
        <w:rPr>
          <w:bCs/>
          <w:rFonts w:ascii="Microsoft YaHei" w:hAnsi="Microsoft YaHei" w:eastAsia="Microsoft YaHei"/>
          <w:b/>
        </w:rPr>
        <w:t xml:space="preserve">3. 最小结构图</w:t>
      </w:r>
    </w:p>
    <w:p>
      <w:pPr>
        <w:pStyle w:val="BodyText"/>
      </w:pPr>
      <w:r>
        <w:rPr>
          <w:rFonts w:ascii="Microsoft YaHei" w:hAnsi="Microsoft YaHei" w:eastAsia="Microsoft YaHei"/>
        </w:rPr>
        <w:t xml:space="preserve">可用最小闭环结构描述为：</w:t>
      </w:r>
    </w:p>
    <w:p>
      <w:pPr>
        <w:pStyle w:val="BodyText"/>
      </w:pPr>
      <w:r>
        <w:rPr>
          <w:rStyle w:val="VerbatimChar"/>
          <w:rFonts w:ascii="Microsoft YaHei" w:hAnsi="Microsoft YaHei" w:eastAsia="Microsoft YaHei"/>
        </w:rPr>
        <w:t xml:space="preserve">给定转速 r -&gt; 驱动执行单元 -&gt; 电机对象 -&gt; 实际转速 y -&gt; 传感器测量 -&gt; 反馈比较</w:t>
      </w:r>
    </w:p>
    <w:p>
      <w:pPr>
        <w:pStyle w:val="BodyText"/>
      </w:pPr>
      <w:r>
        <w:rPr>
          <w:rFonts w:ascii="Microsoft YaHei" w:hAnsi="Microsoft YaHei" w:eastAsia="Microsoft YaHei"/>
        </w:rPr>
        <w:t xml:space="preserve">其中负载转矩作为扰动作用在电机对象上。</w:t>
      </w:r>
    </w:p>
    <w:p>
      <w:pPr>
        <w:pStyle w:val="BodyText"/>
      </w:pPr>
      <w:r>
        <w:rPr>
          <w:bCs/>
          <w:rFonts w:ascii="Microsoft YaHei" w:hAnsi="Microsoft YaHei" w:eastAsia="Microsoft YaHei"/>
          <w:b/>
        </w:rPr>
        <w:t xml:space="preserve">4. 简化模型、关键假设与适用范围</w:t>
      </w:r>
    </w:p>
    <w:p>
      <w:pPr>
        <w:pStyle w:val="BodyText"/>
      </w:pPr>
      <w:r>
        <w:rPr>
          <w:rFonts w:ascii="Microsoft YaHei" w:hAnsi="Microsoft YaHei" w:eastAsia="Microsoft YaHei"/>
        </w:rPr>
        <w:t xml:space="preserve">在固定工作点附近，把对象简化为一阶惯性环节：</w:t>
      </w:r>
    </w:p>
    <w:p>
      <w:pPr>
        <w:pStyle w:val="BodyText"/>
      </w:pPr>
      <m:oMathPara>
        <m:oMathParaPr>
          <m:jc m:val="center"/>
        </m:oMathParaPr>
        <m:oMath>
          <m:r>
            <m:t>G</m:t>
          </m:r>
          <m:d>
            <m:dPr>
              <m:begChr m:val="("/>
              <m:endChr m:val=")"/>
              <m:sepChr m:val=""/>
              <m:grow/>
            </m:dPr>
            <m:e>
              <m:r>
                <m:t>s</m:t>
              </m:r>
            </m:e>
          </m:d>
          <m:r>
            <m:rPr>
              <m:sty m:val="p"/>
            </m:rPr>
            <m:t>=</m:t>
          </m:r>
          <m:f>
            <m:fPr>
              <m:type m:val="bar"/>
            </m:fPr>
            <m:num>
              <m:r>
                <m:t>ω</m:t>
              </m:r>
              <m:d>
                <m:dPr>
                  <m:begChr m:val="("/>
                  <m:endChr m:val=")"/>
                  <m:sepChr m:val=""/>
                  <m:grow/>
                </m:dPr>
                <m:e>
                  <m:r>
                    <m:t>s</m:t>
                  </m:r>
                </m:e>
              </m:d>
            </m:num>
            <m:den>
              <m:r>
                <m:t>u</m:t>
              </m:r>
              <m:d>
                <m:dPr>
                  <m:begChr m:val="("/>
                  <m:endChr m:val=")"/>
                  <m:sepChr m:val=""/>
                  <m:grow/>
                </m:dPr>
                <m:e>
                  <m:r>
                    <m:t>s</m:t>
                  </m:r>
                </m:e>
              </m:d>
            </m:den>
          </m:f>
          <m:r>
            <m:rPr>
              <m:sty m:val="p"/>
            </m:rPr>
            <m:t>=</m:t>
          </m:r>
          <m:f>
            <m:fPr>
              <m:type m:val="bar"/>
            </m:fPr>
            <m:num>
              <m:r>
                <m:t>1</m:t>
              </m:r>
            </m:num>
            <m:den>
              <m:r>
                <m:t>0.35</m:t>
              </m:r>
              <m:r>
                <m:t>s</m:t>
              </m:r>
              <m:r>
                <m:rPr>
                  <m:sty m:val="p"/>
                </m:rPr>
                <m:t>+</m:t>
              </m:r>
              <m:r>
                <m:t>1</m:t>
              </m:r>
            </m:den>
          </m:f>
          <m:r>
            <m:rPr>
              <m:sty m:val="p"/>
            </m:rPr>
            <m:t>.</m:t>
          </m:r>
        </m:oMath>
      </m:oMathPara>
    </w:p>
    <w:p>
      <w:pPr>
        <w:pStyle w:val="FirstParagraph"/>
      </w:pPr>
      <w:r>
        <w:rPr>
          <w:rFonts w:ascii="Microsoft YaHei" w:hAnsi="Microsoft YaHei" w:eastAsia="Microsoft YaHei"/>
        </w:rPr>
        <w:t xml:space="preserve">关键假设：</w:t>
      </w:r>
    </w:p>
    <w:p>
      <w:pPr>
        <w:numPr>
          <w:ilvl w:val="0"/>
          <w:numId w:val="1013"/>
        </w:numPr>
        <w:pStyle w:val="Compact"/>
      </w:pPr>
      <w:r>
        <w:rPr>
          <w:rFonts w:ascii="Microsoft YaHei" w:hAnsi="Microsoft YaHei" w:eastAsia="Microsoft YaHei"/>
        </w:rPr>
        <w:t xml:space="preserve">只考虑小范围速度变化；</w:t>
      </w:r>
    </w:p>
    <w:p>
      <w:pPr>
        <w:numPr>
          <w:ilvl w:val="0"/>
          <w:numId w:val="1013"/>
        </w:numPr>
        <w:pStyle w:val="Compact"/>
      </w:pPr>
      <w:r>
        <w:rPr>
          <w:rFonts w:ascii="Microsoft YaHei" w:hAnsi="Microsoft YaHei" w:eastAsia="Microsoft YaHei"/>
        </w:rPr>
        <w:t xml:space="preserve">忽略电机死区、饱和与高频电流动态；</w:t>
      </w:r>
    </w:p>
    <w:p>
      <w:pPr>
        <w:numPr>
          <w:ilvl w:val="0"/>
          <w:numId w:val="1013"/>
        </w:numPr>
        <w:pStyle w:val="Compact"/>
      </w:pPr>
      <w:r>
        <w:rPr>
          <w:rFonts w:ascii="Microsoft YaHei" w:hAnsi="Microsoft YaHei" w:eastAsia="Microsoft YaHei"/>
        </w:rPr>
        <w:t xml:space="preserve">把负载变化视为低频扰动；</w:t>
      </w:r>
    </w:p>
    <w:p>
      <w:pPr>
        <w:numPr>
          <w:ilvl w:val="0"/>
          <w:numId w:val="1013"/>
        </w:numPr>
        <w:pStyle w:val="Compact"/>
      </w:pPr>
      <w:r>
        <w:rPr>
          <w:rFonts w:ascii="Microsoft YaHei" w:hAnsi="Microsoft YaHei" w:eastAsia="Microsoft YaHei"/>
        </w:rPr>
        <w:t xml:space="preserve">参数仅在当前实验工况附近有效。</w:t>
      </w:r>
    </w:p>
    <w:p>
      <w:pPr>
        <w:pStyle w:val="FirstParagraph"/>
      </w:pPr>
      <w:r>
        <w:rPr>
          <w:rFonts w:ascii="Microsoft YaHei" w:hAnsi="Microsoft YaHei" w:eastAsia="Microsoft YaHei"/>
        </w:rPr>
        <w:t xml:space="preserve">适用范围：适用于低频、小扰动、近工作点分析，不适合大范围启动、换向或强饱和工况。</w:t>
      </w:r>
    </w:p>
    <w:p>
      <w:pPr>
        <w:pStyle w:val="BodyText"/>
      </w:pPr>
      <w:r>
        <w:rPr>
          <w:bCs/>
          <w:rFonts w:ascii="Microsoft YaHei" w:hAnsi="Microsoft YaHei" w:eastAsia="Microsoft YaHei"/>
          <w:b/>
        </w:rPr>
        <w:t xml:space="preserve">5. 最小三域表征</w:t>
      </w:r>
    </w:p>
    <w:p>
      <w:pPr>
        <w:numPr>
          <w:ilvl w:val="0"/>
          <w:numId w:val="1014"/>
        </w:numPr>
        <w:pStyle w:val="Compact"/>
      </w:pPr>
      <w:r>
        <w:rPr>
          <w:rFonts w:ascii="Microsoft YaHei" w:hAnsi="Microsoft YaHei" w:eastAsia="Microsoft YaHei"/>
        </w:rPr>
        <w:t xml:space="preserve">极点/主导动态：极点位于</w:t>
      </w:r>
      <w:r>
        <w:rPr>
          <w:rFonts w:ascii="Microsoft YaHei" w:hAnsi="Microsoft YaHei" w:eastAsia="Microsoft YaHei"/>
        </w:rPr>
        <w:t xml:space="preserve"> </w:t>
      </w:r>
      <m:oMath>
        <m:r>
          <m:t>s</m:t>
        </m:r>
        <m:r>
          <m:rPr>
            <m:sty m:val="p"/>
          </m:rPr>
          <m:t>=</m:t>
        </m:r>
        <m:r>
          <m:rPr>
            <m:sty m:val="p"/>
          </m:rPr>
          <m:t>−</m:t>
        </m:r>
        <m:r>
          <m:t>1</m:t>
        </m:r>
        <m:r>
          <m:rPr>
            <m:sty m:val="p"/>
          </m:rPr>
          <m:t>/</m:t>
        </m:r>
        <m:r>
          <m:t>0.35</m:t>
        </m:r>
        <m:r>
          <m:rPr>
            <m:sty m:val="p"/>
          </m:rPr>
          <m:t>≈</m:t>
        </m:r>
        <m:r>
          <m:rPr>
            <m:sty m:val="p"/>
          </m:rPr>
          <m:t>−</m:t>
        </m:r>
        <m:r>
          <m:t>2.86</m:t>
        </m:r>
      </m:oMath>
      <w:r>
        <w:rPr>
          <w:rFonts w:ascii="Microsoft YaHei" w:hAnsi="Microsoft YaHei" w:eastAsia="Microsoft YaHei"/>
        </w:rPr>
        <w:t xml:space="preserve">，主导动态为单实极点。</w:t>
      </w:r>
    </w:p>
    <w:p>
      <w:pPr>
        <w:numPr>
          <w:ilvl w:val="0"/>
          <w:numId w:val="1014"/>
        </w:numPr>
        <w:pStyle w:val="Compact"/>
      </w:pPr>
      <w:r>
        <w:rPr>
          <w:rFonts w:ascii="Microsoft YaHei" w:hAnsi="Microsoft YaHei" w:eastAsia="Microsoft YaHei"/>
        </w:rPr>
        <w:t xml:space="preserve">预期时域行为：单位阶跃下输出应单调上升、无超调，约在</w:t>
      </w:r>
      <w:r>
        <w:rPr>
          <w:rFonts w:ascii="Microsoft YaHei" w:hAnsi="Microsoft YaHei" w:eastAsia="Microsoft YaHei"/>
        </w:rPr>
        <w:t xml:space="preserve"> </w:t>
      </w:r>
      <w:r>
        <w:rPr>
          <w:rStyle w:val="VerbatimChar"/>
          <w:rFonts w:ascii="Microsoft YaHei" w:hAnsi="Microsoft YaHei" w:eastAsia="Microsoft YaHei"/>
        </w:rPr>
        <w:t xml:space="preserve">1.4 s</w:t>
      </w:r>
      <w:r>
        <w:rPr>
          <w:rFonts w:ascii="Microsoft YaHei" w:hAnsi="Microsoft YaHei" w:eastAsia="Microsoft YaHei"/>
        </w:rPr>
        <w:t xml:space="preserve"> </w:t>
      </w:r>
      <w:r>
        <w:rPr>
          <w:rFonts w:ascii="Microsoft YaHei" w:hAnsi="Microsoft YaHei" w:eastAsia="Microsoft YaHei"/>
        </w:rPr>
        <w:t xml:space="preserve">左右进入</w:t>
      </w:r>
      <w:r>
        <w:rPr>
          <w:rFonts w:ascii="Microsoft YaHei" w:hAnsi="Microsoft YaHei" w:eastAsia="Microsoft YaHei"/>
        </w:rPr>
        <w:t xml:space="preserve"> </w:t>
      </w:r>
      <w:r>
        <w:rPr>
          <w:rStyle w:val="VerbatimChar"/>
          <w:rFonts w:ascii="Microsoft YaHei" w:hAnsi="Microsoft YaHei" w:eastAsia="Microsoft YaHei"/>
        </w:rPr>
        <w:t xml:space="preserve">2%</w:t>
      </w:r>
      <w:r>
        <w:rPr>
          <w:rFonts w:ascii="Microsoft YaHei" w:hAnsi="Microsoft YaHei" w:eastAsia="Microsoft YaHei"/>
        </w:rPr>
        <w:t xml:space="preserve"> </w:t>
      </w:r>
      <w:r>
        <w:rPr>
          <w:rFonts w:ascii="Microsoft YaHei" w:hAnsi="Microsoft YaHei" w:eastAsia="Microsoft YaHei"/>
        </w:rPr>
        <w:t xml:space="preserve">稳态带。</w:t>
      </w:r>
    </w:p>
    <w:p>
      <w:pPr>
        <w:numPr>
          <w:ilvl w:val="0"/>
          <w:numId w:val="1014"/>
        </w:numPr>
        <w:pStyle w:val="Compact"/>
      </w:pPr>
      <w:r>
        <w:rPr>
          <w:rFonts w:ascii="Microsoft YaHei" w:hAnsi="Microsoft YaHei" w:eastAsia="Microsoft YaHei"/>
        </w:rPr>
        <w:t xml:space="preserve">预期频域特征：低频增益约为</w:t>
      </w:r>
      <w:r>
        <w:rPr>
          <w:rFonts w:ascii="Microsoft YaHei" w:hAnsi="Microsoft YaHei" w:eastAsia="Microsoft YaHei"/>
        </w:rPr>
        <w:t xml:space="preserve"> </w:t>
      </w:r>
      <w:r>
        <w:rPr>
          <w:rStyle w:val="VerbatimChar"/>
          <w:rFonts w:ascii="Microsoft YaHei" w:hAnsi="Microsoft YaHei" w:eastAsia="Microsoft YaHei"/>
        </w:rPr>
        <w:t xml:space="preserve">0 dB</w:t>
      </w:r>
      <w:r>
        <w:rPr>
          <w:rFonts w:ascii="Microsoft YaHei" w:hAnsi="Microsoft YaHei" w:eastAsia="Microsoft YaHei"/>
        </w:rPr>
        <w:t xml:space="preserve">，在</w:t>
      </w:r>
      <w:r>
        <w:rPr>
          <w:rFonts w:ascii="Microsoft YaHei" w:hAnsi="Microsoft YaHei" w:eastAsia="Microsoft YaHei"/>
        </w:rPr>
        <w:t xml:space="preserve"> </w:t>
      </w:r>
      <m:oMath>
        <m:r>
          <m:t>ω</m:t>
        </m:r>
        <m:r>
          <m:rPr>
            <m:sty m:val="p"/>
          </m:rPr>
          <m:t>≈</m:t>
        </m:r>
        <m:r>
          <m:t>2.86</m:t>
        </m:r>
        <m:r>
          <m:t> </m:t>
        </m:r>
        <m:r>
          <m:rPr>
            <m:nor/>
            <m:sty m:val="p"/>
          </m:rPr>
          <m:t>rad/s</m:t>
        </m:r>
      </m:oMath>
      <w:r>
        <w:rPr>
          <w:rFonts w:ascii="Microsoft YaHei" w:hAnsi="Microsoft YaHei" w:eastAsia="Microsoft YaHei"/>
        </w:rPr>
        <w:t xml:space="preserve"> </w:t>
      </w:r>
      <w:r>
        <w:rPr>
          <w:rFonts w:ascii="Microsoft YaHei" w:hAnsi="Microsoft YaHei" w:eastAsia="Microsoft YaHei"/>
        </w:rPr>
        <w:t xml:space="preserve">附近进入转折区，高频按</w:t>
      </w:r>
      <w:r>
        <w:rPr>
          <w:rFonts w:ascii="Microsoft YaHei" w:hAnsi="Microsoft YaHei" w:eastAsia="Microsoft YaHei"/>
        </w:rPr>
        <w:t xml:space="preserve"> </w:t>
      </w:r>
      <w:r>
        <w:rPr>
          <w:rStyle w:val="VerbatimChar"/>
          <w:rFonts w:ascii="Microsoft YaHei" w:hAnsi="Microsoft YaHei" w:eastAsia="Microsoft YaHei"/>
        </w:rPr>
        <w:t xml:space="preserve">-20 dB/dec</w:t>
      </w:r>
      <w:r>
        <w:rPr>
          <w:rFonts w:ascii="Microsoft YaHei" w:hAnsi="Microsoft YaHei" w:eastAsia="Microsoft YaHei"/>
        </w:rPr>
        <w:t xml:space="preserve"> </w:t>
      </w:r>
      <w:r>
        <w:rPr>
          <w:rFonts w:ascii="Microsoft YaHei" w:hAnsi="Microsoft YaHei" w:eastAsia="Microsoft YaHei"/>
        </w:rPr>
        <w:t xml:space="preserve">下降，相位从</w:t>
      </w:r>
      <w:r>
        <w:rPr>
          <w:rFonts w:ascii="Microsoft YaHei" w:hAnsi="Microsoft YaHei" w:eastAsia="Microsoft YaHei"/>
        </w:rPr>
        <w:t xml:space="preserve"> </w:t>
      </w:r>
      <w:r>
        <w:rPr>
          <w:rStyle w:val="VerbatimChar"/>
          <w:rFonts w:ascii="Microsoft YaHei" w:hAnsi="Microsoft YaHei" w:eastAsia="Microsoft YaHei"/>
        </w:rPr>
        <w:t xml:space="preserve">0°</w:t>
      </w:r>
      <w:r>
        <w:rPr>
          <w:rFonts w:ascii="Microsoft YaHei" w:hAnsi="Microsoft YaHei" w:eastAsia="Microsoft YaHei"/>
        </w:rPr>
        <w:t xml:space="preserve"> </w:t>
      </w:r>
      <w:r>
        <w:rPr>
          <w:rFonts w:ascii="Microsoft YaHei" w:hAnsi="Microsoft YaHei" w:eastAsia="Microsoft YaHei"/>
        </w:rPr>
        <w:t xml:space="preserve">逐渐过渡到</w:t>
      </w:r>
      <w:r>
        <w:rPr>
          <w:rFonts w:ascii="Microsoft YaHei" w:hAnsi="Microsoft YaHei" w:eastAsia="Microsoft YaHei"/>
        </w:rPr>
        <w:t xml:space="preserve"> </w:t>
      </w:r>
      <w:r>
        <w:rPr>
          <w:rStyle w:val="VerbatimChar"/>
          <w:rFonts w:ascii="Microsoft YaHei" w:hAnsi="Microsoft YaHei" w:eastAsia="Microsoft YaHei"/>
        </w:rPr>
        <w:t xml:space="preserve">-90°</w:t>
      </w:r>
      <w:r>
        <w:rPr>
          <w:rFonts w:ascii="Microsoft YaHei" w:hAnsi="Microsoft YaHei" w:eastAsia="Microsoft YaHei"/>
        </w:rPr>
        <w:t xml:space="preserve">。</w:t>
      </w:r>
    </w:p>
    <w:p>
      <w:pPr>
        <w:pStyle w:val="FirstParagraph"/>
      </w:pPr>
      <w:r>
        <w:rPr>
          <w:bCs/>
          <w:rFonts w:ascii="Microsoft YaHei" w:hAnsi="Microsoft YaHei" w:eastAsia="Microsoft YaHei"/>
          <w:b/>
        </w:rPr>
        <w:t xml:space="preserve">6. 最小仿真与结果图</w:t>
      </w:r>
    </w:p>
    <w:p>
      <w:pPr>
        <w:pStyle w:val="BodyText"/>
      </w:pPr>
      <w:r>
        <w:rPr>
          <w:rFonts w:ascii="Microsoft YaHei" w:hAnsi="Microsoft YaHei" w:eastAsia="Microsoft YaHei"/>
        </w:rPr>
        <w:t xml:space="preserve">示例</w:t>
      </w:r>
      <w:r>
        <w:rPr>
          <w:rFonts w:ascii="Microsoft YaHei" w:hAnsi="Microsoft YaHei" w:eastAsia="Microsoft YaHei"/>
        </w:rPr>
        <w:t xml:space="preserve"> </w:t>
      </w:r>
      <w:r>
        <w:rPr>
          <w:rStyle w:val="VerbatimChar"/>
          <w:rFonts w:ascii="Microsoft YaHei" w:hAnsi="Microsoft YaHei" w:eastAsia="Microsoft YaHei"/>
        </w:rPr>
        <w:t xml:space="preserve">MATLAB/Octave</w:t>
      </w:r>
      <w:r>
        <w:rPr>
          <w:rFonts w:ascii="Microsoft YaHei" w:hAnsi="Microsoft YaHei" w:eastAsia="Microsoft YaHei"/>
        </w:rPr>
        <w:t xml:space="preserve"> </w:t>
      </w:r>
      <w:r>
        <w:rPr>
          <w:rFonts w:ascii="Microsoft YaHei" w:hAnsi="Microsoft YaHei" w:eastAsia="Microsoft YaHei"/>
        </w:rPr>
        <w:t xml:space="preserve">代码见</w:t>
      </w:r>
      <w:r>
        <w:rPr>
          <w:rFonts w:ascii="Microsoft YaHei" w:hAnsi="Microsoft YaHei" w:eastAsia="Microsoft YaHei"/>
        </w:rPr>
        <w:t xml:space="preserve"> </w:t>
      </w:r>
      <w:r>
        <w:rPr>
          <w:rStyle w:val="VerbatimChar"/>
          <w:rFonts w:ascii="Microsoft YaHei" w:hAnsi="Microsoft YaHei" w:eastAsia="Microsoft YaHei"/>
        </w:rPr>
        <w:t xml:space="preserve">assets/T2/T2-O2-dc-motor-example.m</w:t>
      </w:r>
      <w:r>
        <w:rPr>
          <w:rFonts w:ascii="Microsoft YaHei" w:hAnsi="Microsoft YaHei" w:eastAsia="Microsoft YaHei"/>
        </w:rPr>
        <w:t xml:space="preserve">；</w:t>
      </w:r>
      <w:r>
        <w:rPr>
          <w:rFonts w:ascii="Microsoft YaHei" w:hAnsi="Microsoft YaHei" w:eastAsia="Microsoft YaHei"/>
        </w:rPr>
        <w:br/>
      </w:r>
      <w:r>
        <w:rPr>
          <w:rFonts w:ascii="Microsoft YaHei" w:hAnsi="Microsoft YaHei" w:eastAsia="Microsoft YaHei"/>
        </w:rPr>
        <w:t xml:space="preserve">对应结果图见：</w:t>
      </w:r>
    </w:p>
    <w:p>
      <w:pPr>
        <w:pStyle w:val="CaptionedFigure"/>
      </w:pPr>
      <w:r>
        <w:rPr>
          <w:rFonts w:ascii="Microsoft YaHei" w:hAnsi="Microsoft YaHei" w:eastAsia="Microsoft YaHei"/>
        </w:rPr>
        <w:drawing>
          <wp:inline>
            <wp:extent cx="5334000" cy="3199140"/>
            <wp:effectExtent b="0" l="0" r="0" t="0"/>
            <wp:docPr descr="O2 示例对象的极点、阶跃响应与 Bode 图" title="" id="37" name="Picture"/>
            <a:graphic>
              <a:graphicData uri="http://schemas.openxmlformats.org/drawingml/2006/picture">
                <pic:pic>
                  <pic:nvPicPr>
                    <pic:cNvPr descr="assets/T2/T2-O2-dc-motor-example.png" id="38" name="Picture"/>
                    <pic:cNvPicPr>
                      <a:picLocks noChangeArrowheads="1" noChangeAspect="1"/>
                    </pic:cNvPicPr>
                  </pic:nvPicPr>
                  <pic:blipFill>
                    <a:blip r:embed="rId36"/>
                    <a:stretch>
                      <a:fillRect/>
                    </a:stretch>
                  </pic:blipFill>
                  <pic:spPr bwMode="auto">
                    <a:xfrm>
                      <a:off x="0" y="0"/>
                      <a:ext cx="5334000" cy="3199140"/>
                    </a:xfrm>
                    <a:prstGeom prst="rect">
                      <a:avLst/>
                    </a:prstGeom>
                    <a:noFill/>
                    <a:ln w="9525">
                      <a:noFill/>
                      <a:headEnd/>
                      <a:tailEnd/>
                    </a:ln>
                  </pic:spPr>
                </pic:pic>
              </a:graphicData>
            </a:graphic>
          </wp:inline>
        </w:drawing>
      </w:r>
    </w:p>
    <w:p>
      <w:pPr>
        <w:pStyle w:val="ImageCaption"/>
      </w:pPr>
      <w:r>
        <w:rPr>
          <w:rFonts w:ascii="Microsoft YaHei" w:hAnsi="Microsoft YaHei" w:eastAsia="Microsoft YaHei"/>
        </w:rPr>
        <w:t xml:space="preserve">O2 示例对象的极点、阶跃响应与 Bode 图</w:t>
      </w:r>
    </w:p>
    <w:p>
      <w:pPr>
        <w:pStyle w:val="BodyText"/>
      </w:pPr>
      <w:r>
        <w:rPr>
          <w:rFonts w:ascii="Microsoft YaHei" w:hAnsi="Microsoft YaHei" w:eastAsia="Microsoft YaHei"/>
        </w:rPr>
        <w:t xml:space="preserve">该图展示了：</w:t>
      </w:r>
    </w:p>
    <w:p>
      <w:pPr>
        <w:numPr>
          <w:ilvl w:val="0"/>
          <w:numId w:val="1015"/>
        </w:numPr>
        <w:pStyle w:val="Compact"/>
      </w:pPr>
      <w:r>
        <w:rPr>
          <w:rFonts w:ascii="Microsoft YaHei" w:hAnsi="Microsoft YaHei" w:eastAsia="Microsoft YaHei"/>
        </w:rPr>
        <w:t xml:space="preserve">极点位于负实轴，说明对象本身稳定；</w:t>
      </w:r>
    </w:p>
    <w:p>
      <w:pPr>
        <w:numPr>
          <w:ilvl w:val="0"/>
          <w:numId w:val="1015"/>
        </w:numPr>
        <w:pStyle w:val="Compact"/>
      </w:pPr>
      <w:r>
        <w:rPr>
          <w:rFonts w:ascii="Microsoft YaHei" w:hAnsi="Microsoft YaHei" w:eastAsia="Microsoft YaHei"/>
        </w:rPr>
        <w:t xml:space="preserve">阶跃响应单调上升，无超调；</w:t>
      </w:r>
    </w:p>
    <w:p>
      <w:pPr>
        <w:numPr>
          <w:ilvl w:val="0"/>
          <w:numId w:val="1015"/>
        </w:numPr>
        <w:pStyle w:val="Compact"/>
      </w:pPr>
      <w:r>
        <w:rPr>
          <w:rFonts w:ascii="Microsoft YaHei" w:hAnsi="Microsoft YaHei" w:eastAsia="Microsoft YaHei"/>
        </w:rPr>
        <w:t xml:space="preserve">Bode 图为典型一阶低通特征，低频平直、高频衰减。</w:t>
      </w:r>
    </w:p>
    <w:p>
      <w:pPr>
        <w:pStyle w:val="FirstParagraph"/>
      </w:pPr>
      <w:r>
        <w:rPr>
          <w:bCs/>
          <w:rFonts w:ascii="Microsoft YaHei" w:hAnsi="Microsoft YaHei" w:eastAsia="Microsoft YaHei"/>
          <w:b/>
        </w:rPr>
        <w:t xml:space="preserve">7. AI 使用记录摘要示例</w:t>
      </w:r>
    </w:p>
    <w:p>
      <w:pPr>
        <w:numPr>
          <w:ilvl w:val="0"/>
          <w:numId w:val="1016"/>
        </w:numPr>
        <w:pStyle w:val="Compact"/>
      </w:pPr>
      <w:r>
        <w:rPr>
          <w:rFonts w:ascii="Microsoft YaHei" w:hAnsi="Microsoft YaHei" w:eastAsia="Microsoft YaHei"/>
        </w:rPr>
        <w:t xml:space="preserve">使用模型：ChatGPT / GPT-5.4</w:t>
      </w:r>
    </w:p>
    <w:p>
      <w:pPr>
        <w:numPr>
          <w:ilvl w:val="0"/>
          <w:numId w:val="1016"/>
        </w:numPr>
        <w:pStyle w:val="Compact"/>
      </w:pPr>
      <w:r>
        <w:rPr>
          <w:rFonts w:ascii="Microsoft YaHei" w:hAnsi="Microsoft YaHei" w:eastAsia="Microsoft YaHei"/>
        </w:rPr>
        <w:t xml:space="preserve">AI 完成的工作：协助整理对象说明、润色四要素表述、检查模型和三域表征是否越界</w:t>
      </w:r>
    </w:p>
    <w:p>
      <w:pPr>
        <w:numPr>
          <w:ilvl w:val="0"/>
          <w:numId w:val="1016"/>
        </w:numPr>
        <w:pStyle w:val="Compact"/>
      </w:pPr>
      <w:r>
        <w:rPr>
          <w:rFonts w:ascii="Microsoft YaHei" w:hAnsi="Microsoft YaHei" w:eastAsia="Microsoft YaHei"/>
        </w:rPr>
        <w:t xml:space="preserve">学生独立完成的工作：对象选择、模型参数确定、仿真代码编写与结果核查</w:t>
      </w:r>
    </w:p>
    <w:p>
      <w:pPr>
        <w:numPr>
          <w:ilvl w:val="0"/>
          <w:numId w:val="1016"/>
        </w:numPr>
        <w:pStyle w:val="Compact"/>
      </w:pPr>
      <w:r>
        <w:rPr>
          <w:rFonts w:ascii="Microsoft YaHei" w:hAnsi="Microsoft YaHei" w:eastAsia="Microsoft YaHei"/>
        </w:rPr>
        <w:t xml:space="preserve">核查方式：手工复算极点与时间常数，独立运行</w:t>
      </w:r>
      <w:r>
        <w:rPr>
          <w:rFonts w:ascii="Microsoft YaHei" w:hAnsi="Microsoft YaHei" w:eastAsia="Microsoft YaHei"/>
        </w:rPr>
        <w:t xml:space="preserve"> </w:t>
      </w:r>
      <w:r>
        <w:rPr>
          <w:rStyle w:val="VerbatimChar"/>
          <w:rFonts w:ascii="Microsoft YaHei" w:hAnsi="Microsoft YaHei" w:eastAsia="Microsoft YaHei"/>
        </w:rPr>
        <w:t xml:space="preserve">MATLAB/Octave</w:t>
      </w:r>
      <w:r>
        <w:rPr>
          <w:rFonts w:ascii="Microsoft YaHei" w:hAnsi="Microsoft YaHei" w:eastAsia="Microsoft YaHei"/>
        </w:rPr>
        <w:t xml:space="preserve"> </w:t>
      </w:r>
      <w:r>
        <w:rPr>
          <w:rFonts w:ascii="Microsoft YaHei" w:hAnsi="Microsoft YaHei" w:eastAsia="Microsoft YaHei"/>
        </w:rPr>
        <w:t xml:space="preserve">代码并核对结果图</w:t>
      </w:r>
    </w:p>
    <w:bookmarkEnd w:id="39"/>
    <w:bookmarkEnd w:id="40"/>
    <w:bookmarkStart w:id="41" w:name="评分标准"/>
    <w:p>
      <w:pPr>
        <w:pStyle w:val="Heading3"/>
      </w:pPr>
      <w:r>
        <w:rPr>
          <w:rFonts w:ascii="Microsoft YaHei" w:hAnsi="Microsoft YaHei" w:eastAsia="Microsoft YaHei"/>
        </w:rPr>
        <w:t xml:space="preserve">评分标准</w:t>
      </w:r>
    </w:p>
    <w:p>
      <w:pPr>
        <w:numPr>
          <w:ilvl w:val="0"/>
          <w:numId w:val="1017"/>
        </w:numPr>
        <w:pStyle w:val="Compact"/>
      </w:pPr>
      <w:r>
        <w:rPr>
          <w:bCs/>
          <w:rFonts w:ascii="Microsoft YaHei" w:hAnsi="Microsoft YaHei" w:eastAsia="Microsoft YaHei"/>
          <w:b/>
        </w:rPr>
        <w:t xml:space="preserve">对象与问题定义</w:t>
      </w:r>
      <w:r>
        <w:rPr>
          <w:rFonts w:ascii="Microsoft YaHei" w:hAnsi="Microsoft YaHei" w:eastAsia="Microsoft YaHei"/>
        </w:rPr>
        <w:t xml:space="preserve">（8分）：对象名称、应用场景、控制目标明确，且后文始终围绕同一对象展开。</w:t>
      </w:r>
    </w:p>
    <w:p>
      <w:pPr>
        <w:numPr>
          <w:ilvl w:val="0"/>
          <w:numId w:val="1017"/>
        </w:numPr>
        <w:pStyle w:val="Compact"/>
      </w:pPr>
      <w:r>
        <w:rPr>
          <w:bCs/>
          <w:rFonts w:ascii="Microsoft YaHei" w:hAnsi="Microsoft YaHei" w:eastAsia="Microsoft YaHei"/>
          <w:b/>
        </w:rPr>
        <w:t xml:space="preserve">四要素与闭环必要性</w:t>
      </w:r>
      <w:r>
        <w:rPr>
          <w:rFonts w:ascii="Microsoft YaHei" w:hAnsi="Microsoft YaHei" w:eastAsia="Microsoft YaHei"/>
        </w:rPr>
        <w:t xml:space="preserve">（8分）：被控量、可操纵量、可测量量、主要扰动识别准确；闭环必要性说明具体，不写空泛套话。</w:t>
      </w:r>
    </w:p>
    <w:p>
      <w:pPr>
        <w:numPr>
          <w:ilvl w:val="0"/>
          <w:numId w:val="1017"/>
        </w:numPr>
        <w:pStyle w:val="Compact"/>
      </w:pPr>
      <w:r>
        <w:rPr>
          <w:bCs/>
          <w:rFonts w:ascii="Microsoft YaHei" w:hAnsi="Microsoft YaHei" w:eastAsia="Microsoft YaHei"/>
          <w:b/>
        </w:rPr>
        <w:t xml:space="preserve">基线模型与关键假设</w:t>
      </w:r>
      <w:r>
        <w:rPr>
          <w:rFonts w:ascii="Microsoft YaHei" w:hAnsi="Microsoft YaHei" w:eastAsia="Microsoft YaHei"/>
        </w:rPr>
        <w:t xml:space="preserve">（10分）：模型形式合理，假设与适用范围写清楚，且与对象和场景匹配。</w:t>
      </w:r>
    </w:p>
    <w:p>
      <w:pPr>
        <w:numPr>
          <w:ilvl w:val="0"/>
          <w:numId w:val="1017"/>
        </w:numPr>
        <w:pStyle w:val="Compact"/>
      </w:pPr>
      <w:r>
        <w:rPr>
          <w:bCs/>
          <w:rFonts w:ascii="Microsoft YaHei" w:hAnsi="Microsoft YaHei" w:eastAsia="Microsoft YaHei"/>
          <w:b/>
        </w:rPr>
        <w:t xml:space="preserve">三域表征与最小仿真</w:t>
      </w:r>
      <w:r>
        <w:rPr>
          <w:rFonts w:ascii="Microsoft YaHei" w:hAnsi="Microsoft YaHei" w:eastAsia="Microsoft YaHei"/>
        </w:rPr>
        <w:t xml:space="preserve">（10分）：极点或主导动态、时域行为、频域特征三项齐全；仿真图、代码与说明能相互对应。</w:t>
      </w:r>
    </w:p>
    <w:p>
      <w:pPr>
        <w:numPr>
          <w:ilvl w:val="0"/>
          <w:numId w:val="1017"/>
        </w:numPr>
        <w:pStyle w:val="Compact"/>
      </w:pPr>
      <w:r>
        <w:rPr>
          <w:bCs/>
          <w:rFonts w:ascii="Microsoft YaHei" w:hAnsi="Microsoft YaHei" w:eastAsia="Microsoft YaHei"/>
          <w:b/>
        </w:rPr>
        <w:t xml:space="preserve">AI 使用记录摘要</w:t>
      </w:r>
      <w:r>
        <w:rPr>
          <w:rFonts w:ascii="Microsoft YaHei" w:hAnsi="Microsoft YaHei" w:eastAsia="Microsoft YaHei"/>
        </w:rPr>
        <w:t xml:space="preserve">（4分）：写明 AI 的使用范围、人工核查方式与修改过程。</w:t>
      </w:r>
    </w:p>
    <w:p>
      <w:pPr>
        <w:pStyle w:val="FirstParagraph"/>
      </w:pPr>
      <w:r>
        <w:rPr>
          <w:bCs/>
          <w:rFonts w:ascii="Microsoft YaHei" w:hAnsi="Microsoft YaHei" w:eastAsia="Microsoft YaHei"/>
          <w:b/>
        </w:rPr>
        <w:t xml:space="preserve">总分：40分</w:t>
      </w:r>
    </w:p>
    <w:bookmarkEnd w:id="41"/>
    <w:bookmarkStart w:id="42" w:name="关键提醒"/>
    <w:p>
      <w:pPr>
        <w:pStyle w:val="Heading3"/>
      </w:pPr>
      <w:r>
        <w:rPr>
          <w:rFonts w:ascii="Microsoft YaHei" w:hAnsi="Microsoft YaHei" w:eastAsia="Microsoft YaHei"/>
        </w:rPr>
        <w:t xml:space="preserve">关键提醒</w:t>
      </w:r>
    </w:p>
    <w:p>
      <w:pPr>
        <w:numPr>
          <w:ilvl w:val="0"/>
          <w:numId w:val="1018"/>
        </w:numPr>
        <w:pStyle w:val="Compact"/>
      </w:pPr>
      <w:r>
        <w:rPr>
          <w:rFonts w:ascii="Microsoft YaHei" w:hAnsi="Microsoft YaHei" w:eastAsia="Microsoft YaHei"/>
        </w:rPr>
        <w:t xml:space="preserve">本题虽然补做</w:t>
      </w:r>
      <w:r>
        <w:rPr>
          <w:rFonts w:ascii="Microsoft YaHei" w:hAnsi="Microsoft YaHei" w:eastAsia="Microsoft YaHei"/>
        </w:rPr>
        <w:t xml:space="preserve"> </w:t>
      </w:r>
      <w:r>
        <w:rPr>
          <w:rStyle w:val="VerbatimChar"/>
          <w:rFonts w:ascii="Microsoft YaHei" w:hAnsi="Microsoft YaHei" w:eastAsia="Microsoft YaHei"/>
        </w:rPr>
        <w:t xml:space="preserve">O1</w:t>
      </w:r>
      <w:r>
        <w:rPr>
          <w:rFonts w:ascii="Microsoft YaHei" w:hAnsi="Microsoft YaHei" w:eastAsia="Microsoft YaHei"/>
        </w:rPr>
        <w:t xml:space="preserve">，但主体仍必须落在“对象被固定后，基线模型与三域表征是否成立”上。</w:t>
      </w:r>
    </w:p>
    <w:p>
      <w:pPr>
        <w:numPr>
          <w:ilvl w:val="0"/>
          <w:numId w:val="1018"/>
        </w:numPr>
        <w:pStyle w:val="Compact"/>
      </w:pPr>
      <w:r>
        <w:rPr>
          <w:rFonts w:ascii="Microsoft YaHei" w:hAnsi="Microsoft YaHei" w:eastAsia="Microsoft YaHei"/>
        </w:rPr>
        <w:t xml:space="preserve">不允许提前写控制器选型、参数整定、稳定判据、根轨迹、相位裕度、增益裕度或补偿设计。</w:t>
      </w:r>
    </w:p>
    <w:p>
      <w:pPr>
        <w:numPr>
          <w:ilvl w:val="0"/>
          <w:numId w:val="1018"/>
        </w:numPr>
        <w:pStyle w:val="Compact"/>
      </w:pPr>
      <w:r>
        <w:rPr>
          <w:rFonts w:ascii="Microsoft YaHei" w:hAnsi="Microsoft YaHei" w:eastAsia="Microsoft YaHei"/>
        </w:rPr>
        <w:t xml:space="preserve">若更换对象但未说明，或仿真代码与结果图无法对应，将按开放题统一规则扣分。</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icrosoft YaHei" w:hAnsi="Microsoft YaHei" w:eastAsia="Microsoft YaHei"/>
    </w:rPr>
  </w:style>
  <w:style w:styleId="BodyText" w:type="paragraph">
    <w:name w:val="Body Text"/>
    <w:basedOn w:val="Normal"/>
    <w:link w:val="BodyTextChar"/>
    <w:pPr>
      <w:spacing w:after="180" w:before="180"/>
    </w:pPr>
    <w:qFormat/>
    <w:rPr>
      <w:rFonts w:ascii="Microsoft YaHei" w:hAnsi="Microsoft YaHei" w:eastAsia="Microsoft YaHei"/>
    </w:rPr>
  </w:style>
  <w:style w:customStyle="1" w:styleId="FirstParagraph" w:type="paragraph">
    <w:name w:val="First Paragraph"/>
    <w:basedOn w:val="BodyText"/>
    <w:next w:val="BodyText"/>
    <w:qFormat/>
    <w:rPr>
      <w:rFonts w:ascii="Microsoft YaHei" w:hAnsi="Microsoft YaHei" w:eastAsia="Microsoft YaHei"/>
    </w:rPr>
  </w:style>
  <w:style w:customStyle="1" w:styleId="Compact" w:type="paragraph">
    <w:name w:val="Compact"/>
    <w:basedOn w:val="BodyText"/>
    <w:qFormat/>
    <w:pPr>
      <w:spacing w:after="36" w:before="36"/>
    </w:pPr>
    <w:rPr>
      <w:rFonts w:ascii="Microsoft YaHei" w:hAnsi="Microsoft YaHei" w:eastAsia="Microsoft YaHei"/>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icrosoft YaHei" w:hAnsi="Microsoft YaHei" w:eastAsia="Microsoft YaHe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Microsoft YaHei" w:hAnsi="Microsoft YaHei" w:eastAsia="Microsoft YaHei"/>
      <w:sz w:val="30"/>
      <w:szCs w:val="30"/>
    </w:rPr>
  </w:style>
  <w:style w:customStyle="1" w:styleId="Author" w:type="paragraph">
    <w:name w:val="Author"/>
    <w:next w:val="BodyText"/>
    <w:qFormat/>
    <w:pPr>
      <w:keepNext/>
      <w:keepLines/>
      <w:jc w:val="center"/>
    </w:pPr>
    <w:rPr>
      <w:rFonts w:ascii="Microsoft YaHei" w:hAnsi="Microsoft YaHei" w:eastAsia="Microsoft YaHei"/>
    </w:rPr>
  </w:style>
  <w:style w:styleId="Date" w:type="paragraph">
    <w:name w:val="Date"/>
    <w:next w:val="BodyText"/>
    <w:qFormat/>
    <w:pPr>
      <w:keepNext/>
      <w:keepLines/>
      <w:jc w:val="center"/>
    </w:pPr>
    <w:rPr>
      <w:rFonts w:ascii="Microsoft YaHei" w:hAnsi="Microsoft YaHei" w:eastAsia="Microsoft YaHei"/>
    </w:rPr>
  </w:style>
  <w:style w:customStyle="1" w:styleId="AbstractTitle" w:type="paragraph">
    <w:name w:val="Abstract Title"/>
    <w:basedOn w:val="Normal"/>
    <w:next w:val="Abstract"/>
    <w:qFormat/>
    <w:pPr>
      <w:keepNext/>
      <w:keepLines/>
      <w:jc w:val="center"/>
      <w:spacing w:after="0" w:before="300"/>
    </w:pPr>
    <w:rPr>
      <w:sz w:val="20"/>
      <w:szCs w:val="20"/>
      <w:rFonts w:ascii="Microsoft YaHei" w:hAnsi="Microsoft YaHei" w:eastAsia="Microsoft YaHei"/>
      <w:b/>
      <w:color w:val="345A8A"/>
      &gt;
    </w:rPr>
  </w:style>
  <w:style w:customStyle="1" w:styleId="Abstract" w:type="paragraph">
    <w:name w:val="Abstract"/>
    <w:basedOn w:val="Normal"/>
    <w:next w:val="BodyText"/>
    <w:qFormat/>
    <w:pPr>
      <w:keepNext/>
      <w:keepLines/>
      <w:spacing w:after="300" w:before="100"/>
    </w:pPr>
    <w:rPr>
      <w:rFonts w:ascii="Microsoft YaHei" w:hAnsi="Microsoft YaHei" w:eastAsia="Microsoft YaHei"/>
      <w:sz w:val="20"/>
      <w:szCs w:val="20"/>
    </w:rPr>
  </w:style>
  <w:style w:styleId="Bibliography" w:type="paragraph">
    <w:name w:val="Bibliography"/>
    <w:basedOn w:val="Normal"/>
    <w:next w:val="Bibliography"/>
    <w:qFormat/>
    <w:pPr/>
    <w:rPr>
      <w:rFonts w:ascii="Microsoft YaHei" w:hAnsi="Microsoft YaHei" w:eastAsia="Microsoft YaHe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Microsoft YaHei" w:hAnsi="Microsoft YaHei" w:eastAsia="Microsoft YaHe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icrosoft YaHei" w:hAnsi="Microsoft YaHei" w:eastAsia="Microsoft YaHe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icrosoft YaHei" w:hAnsi="Microsoft YaHei" w:eastAsia="Microsoft YaHe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icrosoft YaHei" w:hAnsi="Microsoft YaHei" w:eastAsia="Microsoft YaHe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icrosoft YaHei" w:hAnsi="Microsoft YaHei" w:eastAsia="Microsoft YaHe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icrosoft YaHei" w:hAnsi="Microsoft YaHei" w:eastAsia="Microsoft YaHe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icrosoft YaHei" w:hAnsi="Microsoft YaHei" w:eastAsia="Microsoft YaHe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icrosoft YaHei" w:hAnsi="Microsoft YaHei" w:eastAsia="Microsoft YaHe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icrosoft YaHei" w:hAnsi="Microsoft YaHei" w:eastAsia="Microsoft YaHe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Microsoft YaHei" w:hAnsi="Microsoft YaHei" w:eastAsia="Microsoft YaHei"/>
    </w:rPr>
  </w:style>
  <w:style w:styleId="FootnoteText" w:type="paragraph">
    <w:name w:val="Footnote Text"/>
    <w:basedOn w:val="Normal"/>
    <w:next w:val="FootnoteText"/>
    <w:uiPriority w:val="9"/>
    <w:unhideWhenUsed/>
    <w:qFormat/>
    <w:rPr>
      <w:rFonts w:ascii="Microsoft YaHei" w:hAnsi="Microsoft YaHei" w:eastAsia="Microsoft YaHei"/>
    </w:rPr>
  </w:style>
  <w:style w:default="1" w:styleId="DefaultParagraphFont" w:type="character">
    <w:name w:val="Default Paragraph Font"/>
    <w:semiHidden/>
    <w:unhideWhenUsed/>
    <w:rPr>
      <w:rFonts w:ascii="Microsoft YaHei" w:hAnsi="Microsoft YaHei" w:eastAsia="Microsoft YaHei"/>
    </w:rPr>
  </w:style>
  <w:style w:default="1" w:styleId="Table" w:type="table">
    <w:name w:val="Table"/>
    <w:basedOn w:val="TableNormal"/>
    <w:semiHidden/>
    <w:unhideWhenUsed/>
    <w:qFormat/>
    <w:rPr>
      <w:rFonts w:ascii="Microsoft YaHei" w:hAnsi="Microsoft YaHei" w:eastAsia="Microsoft YaHe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Microsoft YaHei" w:hAnsi="Microsoft YaHei" w:eastAsia="Microsoft YaHei"/>
      <w:b/>
    </w:rPr>
  </w:style>
  <w:style w:customStyle="1" w:styleId="Definition" w:type="paragraph">
    <w:name w:val="Definition"/>
    <w:basedOn w:val="Normal"/>
    <w:rPr>
      <w:rFonts w:ascii="Microsoft YaHei" w:hAnsi="Microsoft YaHei" w:eastAsia="Microsoft YaHei"/>
    </w:rPr>
  </w:style>
  <w:style w:styleId="Caption" w:type="paragraph">
    <w:name w:val="Caption"/>
    <w:basedOn w:val="Normal"/>
    <w:link w:val="BodyTextChar"/>
    <w:pPr>
      <w:spacing w:after="120" w:before="0"/>
    </w:pPr>
    <w:rPr>
      <w:rFonts w:ascii="Microsoft YaHei" w:hAnsi="Microsoft YaHei" w:eastAsia="Microsoft YaHei"/>
      <w:i/>
    </w:rPr>
  </w:style>
  <w:style w:customStyle="1" w:styleId="TableCaption" w:type="paragraph">
    <w:name w:val="Table Caption"/>
    <w:basedOn w:val="Caption"/>
    <w:pPr>
      <w:keepNext/>
    </w:pPr>
    <w:rPr>
      <w:rFonts w:ascii="Microsoft YaHei" w:hAnsi="Microsoft YaHei" w:eastAsia="Microsoft YaHei"/>
    </w:rPr>
  </w:style>
  <w:style w:customStyle="1" w:styleId="ImageCaption" w:type="paragraph">
    <w:name w:val="Image Caption"/>
    <w:basedOn w:val="Caption"/>
    <w:rPr>
      <w:rFonts w:ascii="Microsoft YaHei" w:hAnsi="Microsoft YaHei" w:eastAsia="Microsoft YaHei"/>
    </w:rPr>
  </w:style>
  <w:style w:customStyle="1" w:styleId="Figure" w:type="paragraph">
    <w:name w:val="Figure"/>
    <w:basedOn w:val="Normal"/>
    <w:rPr>
      <w:rFonts w:ascii="Microsoft YaHei" w:hAnsi="Microsoft YaHei" w:eastAsia="Microsoft YaHei"/>
    </w:rPr>
  </w:style>
  <w:style w:customStyle="1" w:styleId="CaptionedFigure" w:type="paragraph">
    <w:name w:val="Captioned Figure"/>
    <w:basedOn w:val="Figure"/>
    <w:pPr>
      <w:keepNext/>
    </w:pPr>
    <w:rPr>
      <w:rFonts w:ascii="Microsoft YaHei" w:hAnsi="Microsoft YaHei" w:eastAsia="Microsoft YaHei"/>
    </w:rPr>
  </w:style>
  <w:style w:customStyle="1" w:styleId="BodyTextChar" w:type="character">
    <w:name w:val="Body Text Char"/>
    <w:basedOn w:val="DefaultParagraphFont"/>
    <w:link w:val="BodyText"/>
    <w:rPr>
      <w:rFonts w:ascii="Microsoft YaHei" w:hAnsi="Microsoft YaHei" w:eastAsia="Microsoft YaHei"/>
    </w:rPr>
  </w:style>
  <w:style w:customStyle="1" w:styleId="VerbatimChar" w:type="character">
    <w:name w:val="Verbatim Char"/>
    <w:basedOn w:val="BodyTextChar"/>
    <w:rPr>
      <w:rFonts w:ascii="Microsoft YaHei" w:hAnsi="Microsoft YaHei" w:eastAsia="Microsoft YaHei"/>
      <w:sz w:val="22"/>
    </w:rPr>
  </w:style>
  <w:style w:customStyle="1" w:styleId="SectionNumber" w:type="character">
    <w:name w:val="Section Number"/>
    <w:basedOn w:val="BodyTextChar"/>
    <w:rPr>
      <w:rFonts w:ascii="Microsoft YaHei" w:hAnsi="Microsoft YaHei" w:eastAsia="Microsoft YaHei"/>
    </w:rPr>
  </w:style>
  <w:style w:styleId="FootnoteReference" w:type="character">
    <w:name w:val="Footnote Reference"/>
    <w:basedOn w:val="BodyTextChar"/>
    <w:rPr>
      <w:rFonts w:ascii="Microsoft YaHei" w:hAnsi="Microsoft YaHei" w:eastAsia="Microsoft YaHei"/>
      <w:vertAlign w:val="superscript"/>
    </w:rPr>
  </w:style>
  <w:style w:styleId="Hyperlink" w:type="character">
    <w:name w:val="Hyperlink"/>
    <w:basedOn w:val="BodyTextChar"/>
    <w:rPr>
      <w:rFonts w:ascii="Microsoft YaHei" w:hAnsi="Microsoft YaHei" w:eastAsia="Microsoft YaHe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icrosoft YaHei" w:hAnsi="Microsoft YaHei" w:eastAsia="Microsoft YaHei"/>
      <w:b w:val="0"/>
      <w:bCs w:val="0"/>
      <w:color w:themeColor="accent1" w:themeShade="BF" w:val="365F91"/>
    </w:rPr>
  </w:style>
  <w:style w:type="paragraph" w:customStyle="1" w:styleId="SourceCode">
    <w:name w:val="Source Code"/>
    <w:basedOn w:val="Normal"/>
    <w:link w:val="VerbatimChar"/>
    <w:pPr>
      <w:wordWrap w:val="off"/>
    </w:pPr>
    <w:rPr>
      <w:rFonts w:ascii="Microsoft YaHei" w:hAnsi="Microsoft YaHei" w:eastAsia="Microsoft YaHei"/>
    </w:rPr>
  </w:style>
  <w:style w:type="character" w:customStyle="1" w:styleId="KeywordTok">
    <w:name w:val="KeywordTok"/>
    <w:basedOn w:val="VerbatimChar"/>
    <w:rPr>
      <w:color w:val="007020"/>
      <w:rFonts w:ascii="Microsoft YaHei" w:hAnsi="Microsoft YaHei" w:eastAsia="Microsoft YaHei"/>
      <w:b/>
    </w:rPr>
  </w:style>
  <w:style w:type="character" w:customStyle="1" w:styleId="DataTypeTok">
    <w:name w:val="DataTypeTok"/>
    <w:basedOn w:val="VerbatimChar"/>
    <w:rPr>
      <w:rFonts w:ascii="Microsoft YaHei" w:hAnsi="Microsoft YaHei" w:eastAsia="Microsoft YaHei"/>
      <w:color w:val="902000"/>
    </w:rPr>
  </w:style>
  <w:style w:type="character" w:customStyle="1" w:styleId="DecValTok">
    <w:name w:val="DecValTok"/>
    <w:basedOn w:val="VerbatimChar"/>
    <w:rPr>
      <w:rFonts w:ascii="Microsoft YaHei" w:hAnsi="Microsoft YaHei" w:eastAsia="Microsoft YaHei"/>
      <w:color w:val="40a070"/>
    </w:rPr>
  </w:style>
  <w:style w:type="character" w:customStyle="1" w:styleId="BaseNTok">
    <w:name w:val="BaseNTok"/>
    <w:basedOn w:val="VerbatimChar"/>
    <w:rPr>
      <w:rFonts w:ascii="Microsoft YaHei" w:hAnsi="Microsoft YaHei" w:eastAsia="Microsoft YaHei"/>
      <w:color w:val="40a070"/>
    </w:rPr>
  </w:style>
  <w:style w:type="character" w:customStyle="1" w:styleId="FloatTok">
    <w:name w:val="FloatTok"/>
    <w:basedOn w:val="VerbatimChar"/>
    <w:rPr>
      <w:rFonts w:ascii="Microsoft YaHei" w:hAnsi="Microsoft YaHei" w:eastAsia="Microsoft YaHei"/>
      <w:color w:val="40a070"/>
    </w:rPr>
  </w:style>
  <w:style w:type="character" w:customStyle="1" w:styleId="ConstantTok">
    <w:name w:val="ConstantTok"/>
    <w:basedOn w:val="VerbatimChar"/>
    <w:rPr>
      <w:rFonts w:ascii="Microsoft YaHei" w:hAnsi="Microsoft YaHei" w:eastAsia="Microsoft YaHei"/>
      <w:color w:val="880000"/>
    </w:rPr>
  </w:style>
  <w:style w:type="character" w:customStyle="1" w:styleId="CharTok">
    <w:name w:val="CharTok"/>
    <w:basedOn w:val="VerbatimChar"/>
    <w:rPr>
      <w:rFonts w:ascii="Microsoft YaHei" w:hAnsi="Microsoft YaHei" w:eastAsia="Microsoft YaHei"/>
      <w:color w:val="4070a0"/>
    </w:rPr>
  </w:style>
  <w:style w:type="character" w:customStyle="1" w:styleId="SpecialCharTok">
    <w:name w:val="SpecialCharTok"/>
    <w:basedOn w:val="VerbatimChar"/>
    <w:rPr>
      <w:rFonts w:ascii="Microsoft YaHei" w:hAnsi="Microsoft YaHei" w:eastAsia="Microsoft YaHei"/>
      <w:color w:val="4070a0"/>
    </w:rPr>
  </w:style>
  <w:style w:type="character" w:customStyle="1" w:styleId="StringTok">
    <w:name w:val="StringTok"/>
    <w:basedOn w:val="VerbatimChar"/>
    <w:rPr>
      <w:rFonts w:ascii="Microsoft YaHei" w:hAnsi="Microsoft YaHei" w:eastAsia="Microsoft YaHei"/>
      <w:color w:val="4070a0"/>
    </w:rPr>
  </w:style>
  <w:style w:type="character" w:customStyle="1" w:styleId="VerbatimStringTok">
    <w:name w:val="VerbatimStringTok"/>
    <w:basedOn w:val="VerbatimChar"/>
    <w:rPr>
      <w:rFonts w:ascii="Microsoft YaHei" w:hAnsi="Microsoft YaHei" w:eastAsia="Microsoft YaHei"/>
      <w:color w:val="4070a0"/>
    </w:rPr>
  </w:style>
  <w:style w:type="character" w:customStyle="1" w:styleId="SpecialStringTok">
    <w:name w:val="SpecialStringTok"/>
    <w:basedOn w:val="VerbatimChar"/>
    <w:rPr>
      <w:rFonts w:ascii="Microsoft YaHei" w:hAnsi="Microsoft YaHei" w:eastAsia="Microsoft YaHei"/>
      <w:color w:val="bb6688"/>
    </w:rPr>
  </w:style>
  <w:style w:type="character" w:customStyle="1" w:styleId="ImportTok">
    <w:name w:val="ImportTok"/>
    <w:basedOn w:val="VerbatimChar"/>
    <w:rPr>
      <w:color w:val="008000"/>
      <w:rFonts w:ascii="Microsoft YaHei" w:hAnsi="Microsoft YaHei" w:eastAsia="Microsoft YaHei"/>
      <w:b/>
    </w:rPr>
  </w:style>
  <w:style w:type="character" w:customStyle="1" w:styleId="CommentTok">
    <w:name w:val="CommentTok"/>
    <w:basedOn w:val="VerbatimChar"/>
    <w:rPr>
      <w:color w:val="60a0b0"/>
      <w:rFonts w:ascii="Microsoft YaHei" w:hAnsi="Microsoft YaHei" w:eastAsia="Microsoft YaHei"/>
      <w:i/>
    </w:rPr>
  </w:style>
  <w:style w:type="character" w:customStyle="1" w:styleId="DocumentationTok">
    <w:name w:val="DocumentationTok"/>
    <w:basedOn w:val="VerbatimChar"/>
    <w:rPr>
      <w:color w:val="ba2121"/>
      <w:rFonts w:ascii="Microsoft YaHei" w:hAnsi="Microsoft YaHei" w:eastAsia="Microsoft YaHei"/>
      <w:i/>
    </w:rPr>
  </w:style>
  <w:style w:type="character" w:customStyle="1" w:styleId="AnnotationTok">
    <w:name w:val="AnnotationTok"/>
    <w:basedOn w:val="VerbatimChar"/>
    <w:rPr>
      <w:color w:val="60a0b0"/>
      <w:rFonts w:ascii="Microsoft YaHei" w:hAnsi="Microsoft YaHei" w:eastAsia="Microsoft YaHei"/>
      <w:b/>
      <w:i/>
    </w:rPr>
  </w:style>
  <w:style w:type="character" w:customStyle="1" w:styleId="CommentVarTok">
    <w:name w:val="CommentVarTok"/>
    <w:basedOn w:val="VerbatimChar"/>
    <w:rPr>
      <w:color w:val="60a0b0"/>
      <w:rFonts w:ascii="Microsoft YaHei" w:hAnsi="Microsoft YaHei" w:eastAsia="Microsoft YaHei"/>
      <w:b/>
      <w:i/>
    </w:rPr>
  </w:style>
  <w:style w:type="character" w:customStyle="1" w:styleId="OtherTok">
    <w:name w:val="OtherTok"/>
    <w:basedOn w:val="VerbatimChar"/>
    <w:rPr>
      <w:rFonts w:ascii="Microsoft YaHei" w:hAnsi="Microsoft YaHei" w:eastAsia="Microsoft YaHei"/>
      <w:color w:val="007020"/>
    </w:rPr>
  </w:style>
  <w:style w:type="character" w:customStyle="1" w:styleId="FunctionTok">
    <w:name w:val="FunctionTok"/>
    <w:basedOn w:val="VerbatimChar"/>
    <w:rPr>
      <w:rFonts w:ascii="Microsoft YaHei" w:hAnsi="Microsoft YaHei" w:eastAsia="Microsoft YaHei"/>
      <w:color w:val="06287e"/>
    </w:rPr>
  </w:style>
  <w:style w:type="character" w:customStyle="1" w:styleId="VariableTok">
    <w:name w:val="VariableTok"/>
    <w:basedOn w:val="VerbatimChar"/>
    <w:rPr>
      <w:rFonts w:ascii="Microsoft YaHei" w:hAnsi="Microsoft YaHei" w:eastAsia="Microsoft YaHei"/>
      <w:color w:val="19177c"/>
    </w:rPr>
  </w:style>
  <w:style w:type="character" w:customStyle="1" w:styleId="ControlFlowTok">
    <w:name w:val="ControlFlowTok"/>
    <w:basedOn w:val="VerbatimChar"/>
    <w:rPr>
      <w:color w:val="007020"/>
      <w:rFonts w:ascii="Microsoft YaHei" w:hAnsi="Microsoft YaHei" w:eastAsia="Microsoft YaHei"/>
      <w:b/>
    </w:rPr>
  </w:style>
  <w:style w:type="character" w:customStyle="1" w:styleId="OperatorTok">
    <w:name w:val="OperatorTok"/>
    <w:basedOn w:val="VerbatimChar"/>
    <w:rPr>
      <w:rFonts w:ascii="Microsoft YaHei" w:hAnsi="Microsoft YaHei" w:eastAsia="Microsoft YaHei"/>
      <w:color w:val="666666"/>
    </w:rPr>
  </w:style>
  <w:style w:type="character" w:customStyle="1" w:styleId="BuiltInTok">
    <w:name w:val="BuiltInTok"/>
    <w:basedOn w:val="VerbatimChar"/>
    <w:rPr>
      <w:rFonts w:ascii="Microsoft YaHei" w:hAnsi="Microsoft YaHei" w:eastAsia="Microsoft YaHei"/>
      <w:color w:val="008000"/>
    </w:rPr>
  </w:style>
  <w:style w:type="character" w:customStyle="1" w:styleId="ExtensionTok">
    <w:name w:val="ExtensionTok"/>
    <w:basedOn w:val="VerbatimChar"/>
    <w:rPr>
      <w:rFonts w:ascii="Microsoft YaHei" w:hAnsi="Microsoft YaHei" w:eastAsia="Microsoft YaHei"/>
    </w:rPr>
  </w:style>
  <w:style w:type="character" w:customStyle="1" w:styleId="PreprocessorTok">
    <w:name w:val="PreprocessorTok"/>
    <w:basedOn w:val="VerbatimChar"/>
    <w:rPr>
      <w:rFonts w:ascii="Microsoft YaHei" w:hAnsi="Microsoft YaHei" w:eastAsia="Microsoft YaHei"/>
      <w:color w:val="bc7a00"/>
    </w:rPr>
  </w:style>
  <w:style w:type="character" w:customStyle="1" w:styleId="AttributeTok">
    <w:name w:val="AttributeTok"/>
    <w:basedOn w:val="VerbatimChar"/>
    <w:rPr>
      <w:rFonts w:ascii="Microsoft YaHei" w:hAnsi="Microsoft YaHei" w:eastAsia="Microsoft YaHei"/>
      <w:color w:val="7d9029"/>
    </w:rPr>
  </w:style>
  <w:style w:type="character" w:customStyle="1" w:styleId="RegionMarkerTok">
    <w:name w:val="RegionMarkerTok"/>
    <w:basedOn w:val="VerbatimChar"/>
    <w:rPr>
      <w:rFonts w:ascii="Microsoft YaHei" w:hAnsi="Microsoft YaHei" w:eastAsia="Microsoft YaHei"/>
    </w:rPr>
  </w:style>
  <w:style w:type="character" w:customStyle="1" w:styleId="InformationTok">
    <w:name w:val="InformationTok"/>
    <w:basedOn w:val="VerbatimChar"/>
    <w:rPr>
      <w:color w:val="60a0b0"/>
      <w:rFonts w:ascii="Microsoft YaHei" w:hAnsi="Microsoft YaHei" w:eastAsia="Microsoft YaHei"/>
      <w:b/>
      <w:i/>
    </w:rPr>
  </w:style>
  <w:style w:type="character" w:customStyle="1" w:styleId="WarningTok">
    <w:name w:val="WarningTok"/>
    <w:basedOn w:val="VerbatimChar"/>
    <w:rPr>
      <w:color w:val="60a0b0"/>
      <w:rFonts w:ascii="Microsoft YaHei" w:hAnsi="Microsoft YaHei" w:eastAsia="Microsoft YaHei"/>
      <w:b/>
      <w:i/>
    </w:rPr>
  </w:style>
  <w:style w:type="character" w:customStyle="1" w:styleId="AlertTok">
    <w:name w:val="AlertTok"/>
    <w:basedOn w:val="VerbatimChar"/>
    <w:rPr>
      <w:color w:val="ff0000"/>
      <w:rFonts w:ascii="Microsoft YaHei" w:hAnsi="Microsoft YaHei" w:eastAsia="Microsoft YaHei"/>
      <w:b/>
    </w:rPr>
  </w:style>
  <w:style w:type="character" w:customStyle="1" w:styleId="ErrorTok">
    <w:name w:val="ErrorTok"/>
    <w:basedOn w:val="VerbatimChar"/>
    <w:rPr>
      <w:color w:val="ff0000"/>
      <w:rFonts w:ascii="Microsoft YaHei" w:hAnsi="Microsoft YaHei" w:eastAsia="Microsoft YaHei"/>
      <w:b/>
    </w:rPr>
  </w:style>
  <w:style w:type="character" w:customStyle="1" w:styleId="NormalTok">
    <w:name w:val="NormalTok"/>
    <w:basedOn w:val="VerbatimChar"/>
    <w:rPr>
      <w:rFonts w:ascii="Microsoft YaHei" w:hAnsi="Microsoft YaHei" w:eastAsia="Microsoft YaHe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2026-05-28T01:25:43Z</dcterms:created>
  <dcterms:modified xsi:type="dcterms:W3CDTF">2026-05-28T01:25:43Z</dcterms:modified>
</cp:coreProperties>
</file>

<file path=docProps/custom.xml><?xml version="1.0" encoding="utf-8"?>
<Properties xmlns="http://schemas.openxmlformats.org/officeDocument/2006/custom-properties" xmlns:vt="http://schemas.openxmlformats.org/officeDocument/2006/docPropsVTypes"/>
</file>