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自动控制原理-作业3稳定性与动态特性含参考答案"/>
    <w:p>
      <w:pPr>
        <w:pStyle w:val="Heading1"/>
      </w:pPr>
      <w:r>
        <w:rPr>
          <w:rFonts w:ascii="Microsoft YaHei" w:hAnsi="Microsoft YaHei" w:eastAsia="Microsoft YaHei"/>
        </w:rPr>
        <w:t xml:space="preserve">自动控制原理 作业3：稳定性与动态特性（含参考答案）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本文件收录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T3-1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到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T3-3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的闭题参考答案，以及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O3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开放题示例答案。</w:t>
      </w:r>
    </w:p>
    <w:bookmarkStart w:id="23" w:name="t3-1-劳斯判据与稳定区间20分"/>
    <w:p>
      <w:pPr>
        <w:pStyle w:val="Heading2"/>
      </w:pPr>
      <w:r>
        <w:rPr>
          <w:rFonts w:ascii="Microsoft YaHei" w:hAnsi="Microsoft YaHei" w:eastAsia="Microsoft YaHei"/>
        </w:rPr>
        <w:t xml:space="preserve">T3-1 劳斯判据与稳定区间（20分）</w:t>
      </w:r>
    </w:p>
    <w:bookmarkStart w:id="20" w:name="题干"/>
    <w:p>
      <w:pPr>
        <w:pStyle w:val="Heading3"/>
      </w:pPr>
      <w:r>
        <w:rPr>
          <w:rFonts w:ascii="Microsoft YaHei" w:hAnsi="Microsoft YaHei" w:eastAsia="Microsoft YaHei"/>
        </w:rPr>
        <w:t xml:space="preserve">题干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已知某闭环系统的特征方程为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t>K</m:t>
              </m:r>
            </m:e>
          </m:d>
          <m:r>
            <m:t>s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ascii="Microsoft YaHei" w:hAnsi="Microsoft YaHei" w:eastAsia="Microsoft YaHei"/>
        </w:rPr>
        <w:t xml:space="preserve">其中</w:t>
      </w:r>
      <w:r>
        <w:rPr>
          <w:rFonts w:ascii="Microsoft YaHei" w:hAnsi="Microsoft YaHei" w:eastAsia="Microsoft YaHei"/>
        </w:rPr>
        <w:t xml:space="preserve"> </w:t>
      </w:r>
      <m:oMath>
        <m:r>
          <m:t>K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为实参数。</w:t>
      </w:r>
    </w:p>
    <w:p>
      <w:pPr>
        <w:numPr>
          <w:ilvl w:val="0"/>
          <w:numId w:val="1001"/>
        </w:numPr>
        <w:pStyle w:val="Compact"/>
      </w:pPr>
      <w:r>
        <w:rPr>
          <w:rFonts w:ascii="Microsoft YaHei" w:hAnsi="Microsoft YaHei" w:eastAsia="Microsoft YaHei"/>
        </w:rPr>
        <w:t xml:space="preserve">用劳斯判据求系统稳定的</w:t>
      </w:r>
      <w:r>
        <w:rPr>
          <w:rFonts w:ascii="Microsoft YaHei" w:hAnsi="Microsoft YaHei" w:eastAsia="Microsoft YaHei"/>
        </w:rPr>
        <w:t xml:space="preserve"> </w:t>
      </w:r>
      <m:oMath>
        <m:r>
          <m:t>K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取值范围。</w:t>
      </w:r>
    </w:p>
    <w:p>
      <w:pPr>
        <w:numPr>
          <w:ilvl w:val="0"/>
          <w:numId w:val="1001"/>
        </w:numPr>
        <w:pStyle w:val="Compact"/>
      </w:pPr>
      <w:r>
        <w:rPr>
          <w:rFonts w:ascii="Microsoft YaHei" w:hAnsi="Microsoft YaHei" w:eastAsia="Microsoft YaHei"/>
        </w:rPr>
        <w:t xml:space="preserve">给出系统处于临界稳定时的</w:t>
      </w:r>
      <w:r>
        <w:rPr>
          <w:rFonts w:ascii="Microsoft YaHei" w:hAnsi="Microsoft YaHei" w:eastAsia="Microsoft YaHei"/>
        </w:rPr>
        <w:t xml:space="preserve"> </w:t>
      </w:r>
      <m:oMath>
        <m:r>
          <m:t>K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值。</w:t>
      </w:r>
    </w:p>
    <w:p>
      <w:pPr>
        <w:numPr>
          <w:ilvl w:val="0"/>
          <w:numId w:val="1001"/>
        </w:numPr>
        <w:pStyle w:val="Compact"/>
      </w:pPr>
      <w:r>
        <w:rPr>
          <w:rFonts w:ascii="Microsoft YaHei" w:hAnsi="Microsoft YaHei" w:eastAsia="Microsoft YaHei"/>
        </w:rPr>
        <w:t xml:space="preserve">用一句话说明：为什么这里求出的稳定区间，只能看作后续参数筛选的第一层可行域？</w:t>
      </w:r>
    </w:p>
    <w:bookmarkEnd w:id="20"/>
    <w:bookmarkStart w:id="21" w:name="标准答案"/>
    <w:p>
      <w:pPr>
        <w:pStyle w:val="Heading3"/>
      </w:pPr>
      <w:r>
        <w:rPr>
          <w:rFonts w:ascii="Microsoft YaHei" w:hAnsi="Microsoft YaHei" w:eastAsia="Microsoft YaHei"/>
        </w:rPr>
        <w:t xml:space="preserve">标准答案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由特征方程系数构造劳斯阵列：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1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sSup>
                  <m:e>
                    <m:r>
                      <m:t>s</m:t>
                    </m:r>
                  </m:e>
                  <m:sup>
                    <m:r>
                      <m:t>4</m:t>
                    </m:r>
                  </m:sup>
                </m:sSup>
              </m:e>
              <m:e>
                <m:r>
                  <m:t>1</m:t>
                </m:r>
              </m:e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  <m:e>
                <m:r>
                  <m:t>2</m:t>
                </m:r>
              </m:e>
            </m:mr>
            <m:mr>
              <m:e>
                <m:sSup>
                  <m:e>
                    <m:r>
                      <m:t>s</m:t>
                    </m:r>
                  </m:e>
                  <m:sup>
                    <m:r>
                      <m:t>3</m:t>
                    </m:r>
                  </m:sup>
                </m:sSup>
              </m:e>
              <m:e>
                <m:r>
                  <m:t>3</m:t>
                </m:r>
              </m:e>
              <m:e>
                <m:r>
                  <m:t>8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  <m:e>
                <m:r>
                  <m:t>0</m:t>
                </m:r>
              </m:e>
            </m:mr>
            <m:mr>
              <m:e>
                <m:sSup>
                  <m:e>
                    <m:r>
                      <m:t>s</m:t>
                    </m:r>
                  </m:e>
                  <m:sup>
                    <m:r>
                      <m:t>2</m:t>
                    </m:r>
                  </m:sup>
                </m:sSup>
              </m:e>
              <m:e>
                <m:f>
                  <m:fPr>
                    <m:type m:val="bar"/>
                  </m:fPr>
                  <m:num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e>
                    </m:d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num>
                  <m:den>
                    <m:r>
                      <m:t>3</m:t>
                    </m:r>
                  </m:den>
                </m:f>
              </m:e>
              <m:e>
                <m:r>
                  <m:t>2</m:t>
                </m:r>
              </m:e>
              <m:e>
                <m:r>
                  <m:t>0</m:t>
                </m:r>
              </m:e>
            </m:mr>
            <m:mr>
              <m:e>
                <m:sSup>
                  <m:e>
                    <m:r>
                      <m:t>s</m:t>
                    </m:r>
                  </m:e>
                  <m:sup>
                    <m:r>
                      <m:t>1</m:t>
                    </m:r>
                  </m:sup>
                </m:sSup>
              </m:e>
              <m:e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</m:num>
                  <m:den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num>
                      <m:den>
                        <m:r>
                          <m:t>3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sSup>
                      <m:e>
                        <m:r>
                          <m:t>K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37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58</m:t>
                    </m:r>
                  </m:num>
                  <m:den>
                    <m:r>
                      <m:t>4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den>
                </m:f>
              </m:e>
              <m:e>
                <m:r>
                  <m:t>0</m:t>
                </m:r>
              </m:e>
              <m:e>
                <m:r>
                  <m:t>0</m:t>
                </m:r>
              </m:e>
            </m:mr>
            <m:mr>
              <m:e>
                <m:sSup>
                  <m:e>
                    <m:r>
                      <m:t>s</m:t>
                    </m:r>
                  </m:e>
                  <m:sup>
                    <m:r>
                      <m:t>0</m:t>
                    </m:r>
                  </m:sup>
                </m:sSup>
              </m:e>
              <m:e>
                <m:r>
                  <m:t>2</m:t>
                </m:r>
              </m:e>
              <m:e/>
              <m:e/>
            </m:mr>
          </m:m>
        </m:oMath>
      </m:oMathPara>
    </w:p>
    <w:p>
      <w:pPr>
        <w:pStyle w:val="FirstParagraph"/>
      </w:pPr>
      <w:r>
        <w:rPr>
          <w:rFonts w:ascii="Microsoft YaHei" w:hAnsi="Microsoft YaHei" w:eastAsia="Microsoft YaHei"/>
        </w:rPr>
        <w:t xml:space="preserve">系统稳定要求劳斯阵列第一列各项全为正，因此至少应满足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4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5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&gt;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K</m:t>
          </m:r>
          <m:r>
            <m:rPr>
              <m:sty m:val="p"/>
            </m:rPr>
            <m:t>&gt;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w:r>
        <w:rPr>
          <w:rFonts w:ascii="Microsoft YaHei" w:hAnsi="Microsoft YaHei" w:eastAsia="Microsoft YaHei"/>
        </w:rPr>
        <w:t xml:space="preserve">又因为此时</w:t>
      </w:r>
      <w:r>
        <w:rPr>
          <w:rFonts w:ascii="Microsoft YaHei" w:hAnsi="Microsoft YaHei" w:eastAsia="Microsoft YaHei"/>
        </w:rPr>
        <w:t xml:space="preserve"> </w:t>
      </w:r>
      <m:oMath>
        <m:r>
          <m:t>4</m:t>
        </m:r>
        <m:r>
          <m:t>K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rPr>
          <w:rFonts w:ascii="Microsoft YaHei" w:hAnsi="Microsoft YaHei" w:eastAsia="Microsoft YaHei"/>
        </w:rPr>
        <w:t xml:space="preserve">，故还需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37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58</m:t>
              </m:r>
            </m:num>
            <m:den>
              <m:r>
                <m:t>4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5</m:t>
              </m:r>
            </m:den>
          </m:f>
          <m:r>
            <m:rPr>
              <m:sty m:val="p"/>
            </m:rPr>
            <m:t>&gt;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rPr>
              <m:sty m:val="p"/>
            </m:rPr>
            <m:t>−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37</m:t>
          </m:r>
          <m:r>
            <m:t>K</m:t>
          </m:r>
          <m:r>
            <m:rPr>
              <m:sty m:val="p"/>
            </m:rPr>
            <m:t>−</m:t>
          </m:r>
          <m:r>
            <m:t>58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Microsoft YaHei" w:hAnsi="Microsoft YaHei" w:eastAsia="Microsoft YaHei"/>
        </w:rPr>
        <w:t xml:space="preserve">即</w:t>
      </w:r>
    </w:p>
    <w:p>
      <w:pPr>
        <w:pStyle w:val="BodyText"/>
      </w:pPr>
      <m:oMathPara>
        <m:oMathParaPr>
          <m:jc m:val="center"/>
        </m:oMathParaPr>
        <m:oMath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37</m:t>
          </m:r>
          <m:r>
            <m:t>K</m:t>
          </m:r>
          <m:r>
            <m:rPr>
              <m:sty m:val="p"/>
            </m:rPr>
            <m:t>+</m:t>
          </m:r>
          <m:r>
            <m:t>58</m:t>
          </m:r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Microsoft YaHei" w:hAnsi="Microsoft YaHei" w:eastAsia="Microsoft YaHei"/>
        </w:rPr>
        <w:t xml:space="preserve">因式分解得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29</m:t>
              </m:r>
            </m:e>
          </m:d>
          <m:r>
            <m:rPr>
              <m:sty m:val="p"/>
            </m:rPr>
            <m:t>&lt;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2</m:t>
          </m:r>
          <m:r>
            <m:rPr>
              <m:sty m:val="p"/>
            </m:rPr>
            <m:t>&lt;</m:t>
          </m:r>
          <m:r>
            <m:t>K</m:t>
          </m:r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29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w:r>
        <w:rPr>
          <w:rFonts w:ascii="Microsoft YaHei" w:hAnsi="Microsoft YaHei" w:eastAsia="Microsoft YaHei"/>
        </w:rPr>
        <w:t xml:space="preserve">所以系统稳定的参数范围为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&lt;</m:t>
          </m:r>
          <m:r>
            <m:t>K</m:t>
          </m:r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29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Microsoft YaHei" w:hAnsi="Microsoft YaHei" w:eastAsia="Microsoft YaHei"/>
        </w:rPr>
        <w:t xml:space="preserve">当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t> </m:t>
          </m:r>
          <m:r>
            <m:rPr>
              <m:nor/>
              <m:sty m:val="p"/>
            </m:rPr>
            <m:t>或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29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w:r>
        <w:rPr>
          <w:rFonts w:ascii="Microsoft YaHei" w:hAnsi="Microsoft YaHei" w:eastAsia="Microsoft YaHei"/>
        </w:rPr>
        <w:t xml:space="preserve">时，</w:t>
      </w:r>
      <m:oMath>
        <m:sSup>
          <m:e>
            <m:r>
              <m:t>s</m:t>
            </m:r>
          </m:e>
          <m:sup>
            <m:r>
              <m:t>1</m:t>
            </m:r>
          </m:sup>
        </m:sSup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行首项为 0，系统位于稳定边界。由上一行辅助多项式可知：当</w:t>
      </w:r>
      <w:r>
        <w:rPr>
          <w:rFonts w:ascii="Microsoft YaHei" w:hAnsi="Microsoft YaHei" w:eastAsia="Microsoft YaHei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时，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行对应</w:t>
      </w:r>
      <w:r>
        <w:rPr>
          <w:rFonts w:ascii="Microsoft YaHei" w:hAnsi="Microsoft YaHei" w:eastAsia="Microsoft YaHei"/>
        </w:rPr>
        <w:t xml:space="preserve"> </w:t>
      </w:r>
      <m:oMath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</m:oMath>
      <w:r>
        <w:rPr>
          <w:rFonts w:ascii="Microsoft YaHei" w:hAnsi="Microsoft YaHei" w:eastAsia="Microsoft YaHei"/>
        </w:rPr>
        <w:t xml:space="preserve">，故有虚根</w:t>
      </w:r>
      <w:r>
        <w:rPr>
          <w:rFonts w:ascii="Microsoft YaHei" w:hAnsi="Microsoft YaHei" w:eastAsia="Microsoft YaHei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j</m:t>
        </m:r>
        <m:rad>
          <m:radPr>
            <m:degHide m:val="1"/>
          </m:radPr>
          <m:deg/>
          <m:e>
            <m:r>
              <m:t>2</m:t>
            </m:r>
          </m:e>
        </m:rad>
      </m:oMath>
      <w:r>
        <w:rPr>
          <w:rFonts w:ascii="Microsoft YaHei" w:hAnsi="Microsoft YaHei" w:eastAsia="Microsoft YaHei"/>
        </w:rPr>
        <w:t xml:space="preserve">；当</w:t>
      </w:r>
      <w:r>
        <w:rPr>
          <w:rFonts w:ascii="Microsoft YaHei" w:hAnsi="Microsoft YaHei" w:eastAsia="Microsoft YaHei"/>
        </w:rP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29</m:t>
            </m:r>
          </m:num>
          <m:den>
            <m:r>
              <m:t>4</m:t>
            </m:r>
          </m:den>
        </m:f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时，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行可写为</w:t>
      </w:r>
      <w:r>
        <w:rPr>
          <w:rFonts w:ascii="Microsoft YaHei" w:hAnsi="Microsoft YaHei" w:eastAsia="Microsoft YaHei"/>
        </w:rPr>
        <w:t xml:space="preserve"> </w:t>
      </w:r>
      <m:oMath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8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</m:oMath>
      <w:r>
        <w:rPr>
          <w:rFonts w:ascii="Microsoft YaHei" w:hAnsi="Microsoft YaHei" w:eastAsia="Microsoft YaHei"/>
        </w:rPr>
        <w:t xml:space="preserve">，故有虚根</w:t>
      </w:r>
      <w:r>
        <w:rPr>
          <w:rFonts w:ascii="Microsoft YaHei" w:hAnsi="Microsoft YaHei" w:eastAsia="Microsoft YaHei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j</m:t>
        </m:r>
        <m:r>
          <m:rPr>
            <m:sty m:val="p"/>
          </m:rPr>
          <m:t>/</m:t>
        </m:r>
        <m:r>
          <m:t>2</m:t>
        </m:r>
      </m:oMath>
      <w:r>
        <w:rPr>
          <w:rFonts w:ascii="Microsoft YaHei" w:hAnsi="Microsoft YaHei" w:eastAsia="Microsoft YaHei"/>
        </w:rPr>
        <w:t xml:space="preserve">。因此临界稳定对应的参数为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t> </m:t>
          </m:r>
          <m:r>
            <m:rPr>
              <m:nor/>
              <m:sty m:val="p"/>
            </m:rPr>
            <m:t>或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29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Microsoft YaHei" w:hAnsi="Microsoft YaHei" w:eastAsia="Microsoft YaHei"/>
        </w:rPr>
        <w:t xml:space="preserve">稳定区间只说明闭环极点位于左半平面，是参数筛选的起点；它并不能直接说明动态品质优劣，更不是最终参数确定结果。（2分）</w:t>
      </w:r>
    </w:p>
    <w:bookmarkEnd w:id="21"/>
    <w:bookmarkStart w:id="22" w:name="分步评分标准"/>
    <w:p>
      <w:pPr>
        <w:pStyle w:val="Heading3"/>
      </w:pPr>
      <w:r>
        <w:rPr>
          <w:rFonts w:ascii="Microsoft YaHei" w:hAnsi="Microsoft YaHei" w:eastAsia="Microsoft YaHei"/>
        </w:rPr>
        <w:t xml:space="preserve">分步评分标准</w:t>
      </w:r>
    </w:p>
    <w:p>
      <w:pPr>
        <w:numPr>
          <w:ilvl w:val="0"/>
          <w:numId w:val="1002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劳斯阵列</w:t>
      </w:r>
      <w:r>
        <w:rPr>
          <w:rFonts w:ascii="Microsoft YaHei" w:hAnsi="Microsoft YaHei" w:eastAsia="Microsoft YaHei"/>
        </w:rPr>
        <w:t xml:space="preserve">（6分）：各行元素写对，尤其是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s^2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行与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s^1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行首项正确。若列阵思路正确但代数有轻微错误，可酌情给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1-2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分。</w:t>
      </w:r>
    </w:p>
    <w:p>
      <w:pPr>
        <w:numPr>
          <w:ilvl w:val="0"/>
          <w:numId w:val="1002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稳定区间求解</w:t>
      </w:r>
      <w:r>
        <w:rPr>
          <w:rFonts w:ascii="Microsoft YaHei" w:hAnsi="Microsoft YaHei" w:eastAsia="Microsoft YaHei"/>
        </w:rPr>
        <w:t xml:space="preserve">（8分）：能基于第一列同号条件建立不等式，并正确化简到</w:t>
      </w:r>
      <w:r>
        <w:rPr>
          <w:rFonts w:ascii="Microsoft YaHei" w:hAnsi="Microsoft YaHei" w:eastAsia="Microsoft YaHei"/>
        </w:rPr>
        <w:t xml:space="preserve"> </w:t>
      </w:r>
      <m:oMath>
        <m:r>
          <m:t>2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29</m:t>
        </m:r>
        <m:r>
          <m:rPr>
            <m:sty m:val="p"/>
          </m:rPr>
          <m:t>/</m:t>
        </m:r>
        <m:r>
          <m:t>4</m:t>
        </m:r>
      </m:oMath>
      <w:r>
        <w:rPr>
          <w:rFonts w:ascii="Microsoft YaHei" w:hAnsi="Microsoft YaHei" w:eastAsia="Microsoft YaHei"/>
        </w:rPr>
        <w:t xml:space="preserve">。若只得到单侧不等式或遗漏开区间边界，扣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1-2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分。</w:t>
      </w:r>
    </w:p>
    <w:p>
      <w:pPr>
        <w:numPr>
          <w:ilvl w:val="0"/>
          <w:numId w:val="1002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临界条件说明</w:t>
      </w:r>
      <w:r>
        <w:rPr>
          <w:rFonts w:ascii="Microsoft YaHei" w:hAnsi="Microsoft YaHei" w:eastAsia="Microsoft YaHei"/>
        </w:rPr>
        <w:t xml:space="preserve">（2分）：明确指出临界稳定发生在</w:t>
      </w:r>
      <w:r>
        <w:rPr>
          <w:rFonts w:ascii="Microsoft YaHei" w:hAnsi="Microsoft YaHei" w:eastAsia="Microsoft YaHei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与</w:t>
      </w:r>
      <w:r>
        <w:rPr>
          <w:rFonts w:ascii="Microsoft YaHei" w:hAnsi="Microsoft YaHei" w:eastAsia="Microsoft YaHei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29</m:t>
        </m:r>
        <m:r>
          <m:rPr>
            <m:sty m:val="p"/>
          </m:rPr>
          <m:t>/</m:t>
        </m:r>
        <m:r>
          <m:t>4</m:t>
        </m:r>
      </m:oMath>
      <w:r>
        <w:rPr>
          <w:rFonts w:ascii="Microsoft YaHei" w:hAnsi="Microsoft YaHei" w:eastAsia="Microsoft YaHei"/>
        </w:rPr>
        <w:t xml:space="preserve">，且知道边界值不属于稳定区间。</w:t>
      </w:r>
    </w:p>
    <w:p>
      <w:pPr>
        <w:numPr>
          <w:ilvl w:val="0"/>
          <w:numId w:val="1002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概念理解</w:t>
      </w:r>
      <w:r>
        <w:rPr>
          <w:rFonts w:ascii="Microsoft YaHei" w:hAnsi="Microsoft YaHei" w:eastAsia="Microsoft YaHei"/>
        </w:rPr>
        <w:t xml:space="preserve">（2分）：能说明稳定区间只是参数可行域的第一层筛选，不等于动态性能结论或最终设计结论。</w:t>
      </w:r>
    </w:p>
    <w:p>
      <w:pPr>
        <w:numPr>
          <w:ilvl w:val="0"/>
          <w:numId w:val="1002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书写完整性</w:t>
      </w:r>
      <w:r>
        <w:rPr>
          <w:rFonts w:ascii="Microsoft YaHei" w:hAnsi="Microsoft YaHei" w:eastAsia="Microsoft YaHei"/>
        </w:rPr>
        <w:t xml:space="preserve">（2分）：结论表达完整，稳定区间、临界值、简要解释三者齐全。</w:t>
      </w:r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22"/>
    <w:bookmarkEnd w:id="23"/>
    <w:bookmarkStart w:id="30" w:name="t3-2-根轨迹读图与增益迁移20分"/>
    <w:p>
      <w:pPr>
        <w:pStyle w:val="Heading2"/>
      </w:pPr>
      <w:r>
        <w:rPr>
          <w:rFonts w:ascii="Microsoft YaHei" w:hAnsi="Microsoft YaHei" w:eastAsia="Microsoft YaHei"/>
        </w:rPr>
        <w:t xml:space="preserve">T3-2 根轨迹读图与增益迁移（20分）</w:t>
      </w:r>
    </w:p>
    <w:bookmarkStart w:id="27" w:name="题干-1"/>
    <w:p>
      <w:pPr>
        <w:pStyle w:val="Heading3"/>
      </w:pPr>
      <w:r>
        <w:rPr>
          <w:rFonts w:ascii="Microsoft YaHei" w:hAnsi="Microsoft YaHei" w:eastAsia="Microsoft YaHei"/>
        </w:rPr>
        <w:t xml:space="preserve">题干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某单位负反馈系统只采用比例控制，实际控制器增益记为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Microsoft YaHei" w:hAnsi="Microsoft YaHei" w:eastAsia="Microsoft YaHei"/>
        </w:rPr>
        <w:t xml:space="preserve">，且只考虑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>
          <w:rFonts w:ascii="Microsoft YaHei" w:hAnsi="Microsoft YaHei" w:eastAsia="Microsoft YaHei"/>
        </w:rPr>
        <w:t xml:space="preserve">。教师给出的完整根轨迹主图采用“作图增益”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</m:oMath>
      <w:r>
        <w:rPr>
          <w:rFonts w:ascii="Microsoft YaHei" w:hAnsi="Microsoft YaHei" w:eastAsia="Microsoft YaHei"/>
        </w:rPr>
        <w:t xml:space="preserve">，两者关系已明确标注为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4</m:t>
          </m:r>
          <m:sSub>
            <m:e>
              <m:r>
                <m:t>K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rPr>
          <w:rFonts w:ascii="Microsoft YaHei" w:hAnsi="Microsoft YaHei" w:eastAsia="Microsoft YaHei"/>
        </w:rPr>
        <w:t xml:space="preserve">根轨迹读图示意如下。该图依据题干给出的关键节点绘制，用于完成读图、换算和趋势解释。</w:t>
      </w:r>
    </w:p>
    <w:p>
      <w:pPr>
        <w:pStyle w:val="CaptionedFigure"/>
      </w:pPr>
      <w:r>
        <w:rPr>
          <w:rFonts w:ascii="Microsoft YaHei" w:hAnsi="Microsoft YaHei" w:eastAsia="Microsoft YaHei"/>
        </w:rPr>
        <w:drawing>
          <wp:inline>
            <wp:extent cx="5334000" cy="4365201"/>
            <wp:effectExtent b="0" l="0" r="0" t="0"/>
            <wp:docPr descr="根轨迹读图示意图" title="" id="25" name="Picture"/>
            <a:graphic>
              <a:graphicData uri="http://schemas.openxmlformats.org/drawingml/2006/picture">
                <pic:pic>
                  <pic:nvPicPr>
                    <pic:cNvPr descr="assets/T3/T3-2-root-locus-reading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5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Microsoft YaHei" w:hAnsi="Microsoft YaHei" w:eastAsia="Microsoft YaHei"/>
        </w:rPr>
        <w:t xml:space="preserve">根轨迹读图示意图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为避免你补画主图，现把该根轨迹的关键信息直接整理如下（这些信息等价于完整主图上的可读内容）：</w:t>
      </w:r>
    </w:p>
    <w:p>
      <w:pPr>
        <w:numPr>
          <w:ilvl w:val="0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当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时，闭环极点位于</w:t>
      </w:r>
      <w:r>
        <w:rPr>
          <w:rFonts w:ascii="Microsoft YaHei" w:hAnsi="Microsoft YaHei" w:eastAsia="Microsoft YaHei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</m:oMath>
      <w:r>
        <w:rPr>
          <w:rFonts w:ascii="Microsoft YaHei" w:hAnsi="Microsoft YaHei" w:eastAsia="Microsoft YaHei"/>
        </w:rPr>
        <w:t xml:space="preserve">。</w:t>
      </w:r>
    </w:p>
    <w:p>
      <w:pPr>
        <w:numPr>
          <w:ilvl w:val="0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从</w:t>
      </w:r>
      <w:r>
        <w:rPr>
          <w:rFonts w:ascii="Microsoft YaHei" w:hAnsi="Microsoft YaHei" w:eastAsia="Microsoft YaHei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与</w:t>
      </w:r>
      <w:r>
        <w:rPr>
          <w:rFonts w:ascii="Microsoft YaHei" w:hAnsi="Microsoft YaHei" w:eastAsia="Microsoft YaHei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出发的两条实轴分支相向移动，并在</w:t>
      </w:r>
      <w:r>
        <w:rPr>
          <w:rFonts w:ascii="Microsoft YaHei" w:hAnsi="Microsoft YaHei" w:eastAsia="Microsoft YaHei"/>
        </w:rPr>
        <w:t xml:space="preserve"> </w:t>
      </w:r>
      <m:oMath>
        <m:r>
          <m:t>s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0.8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处分离，此时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≈</m:t>
        </m:r>
        <m:r>
          <m:t>1.6</m:t>
        </m:r>
      </m:oMath>
      <w:r>
        <w:rPr>
          <w:rFonts w:ascii="Microsoft YaHei" w:hAnsi="Microsoft YaHei" w:eastAsia="Microsoft YaHei"/>
        </w:rPr>
        <w:t xml:space="preserve">。</w:t>
      </w:r>
    </w:p>
    <w:p>
      <w:pPr>
        <w:numPr>
          <w:ilvl w:val="0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分离后形成一对共轭复极点，分别沿上、下两支轨迹移动；当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6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时，这对极点穿过虚轴，交点约为</w:t>
      </w:r>
      <w:r>
        <w:rPr>
          <w:rFonts w:ascii="Microsoft YaHei" w:hAnsi="Microsoft YaHei" w:eastAsia="Microsoft YaHei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j</m:t>
        </m:r>
        <m:r>
          <m:t>2.4</m:t>
        </m:r>
      </m:oMath>
      <w:r>
        <w:rPr>
          <w:rFonts w:ascii="Microsoft YaHei" w:hAnsi="Microsoft YaHei" w:eastAsia="Microsoft YaHei"/>
        </w:rPr>
        <w:t xml:space="preserve">。</w:t>
      </w:r>
    </w:p>
    <w:p>
      <w:pPr>
        <w:numPr>
          <w:ilvl w:val="0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当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6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时，这对共轭极点进入右半平面。</w:t>
      </w:r>
    </w:p>
    <w:p>
      <w:pPr>
        <w:numPr>
          <w:ilvl w:val="0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从主图读得两组代表性点：</w:t>
      </w:r>
    </w:p>
    <w:p>
      <w:pPr>
        <w:numPr>
          <w:ilvl w:val="1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当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时，主导极点约为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−</m:t>
        </m:r>
        <m:r>
          <m:t>0.72</m:t>
        </m:r>
        <m:r>
          <m:rPr>
            <m:sty m:val="p"/>
          </m:rPr>
          <m:t>±</m:t>
        </m:r>
        <m:r>
          <m:t>j</m:t>
        </m:r>
        <m:r>
          <m:t>0.78</m:t>
        </m:r>
      </m:oMath>
      <w:r>
        <w:rPr>
          <w:rFonts w:ascii="Microsoft YaHei" w:hAnsi="Microsoft YaHei" w:eastAsia="Microsoft YaHei"/>
        </w:rPr>
        <w:t xml:space="preserve">；</w:t>
      </w:r>
    </w:p>
    <w:p>
      <w:pPr>
        <w:numPr>
          <w:ilvl w:val="1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当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5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时，主导极点约为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−</m:t>
        </m:r>
        <m:r>
          <m:t>0.18</m:t>
        </m:r>
        <m:r>
          <m:rPr>
            <m:sty m:val="p"/>
          </m:rPr>
          <m:t>±</m:t>
        </m:r>
        <m:r>
          <m:t>j</m:t>
        </m:r>
        <m:r>
          <m:t>1.92</m:t>
        </m:r>
      </m:oMath>
      <w:r>
        <w:rPr>
          <w:rFonts w:ascii="Microsoft YaHei" w:hAnsi="Microsoft YaHei" w:eastAsia="Microsoft YaHei"/>
        </w:rPr>
        <w:t xml:space="preserve">。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根据上述读图信息回答：</w:t>
      </w:r>
    </w:p>
    <w:p>
      <w:pPr>
        <w:numPr>
          <w:ilvl w:val="0"/>
          <w:numId w:val="1005"/>
        </w:numPr>
        <w:pStyle w:val="Compact"/>
      </w:pPr>
      <w:r>
        <w:rPr>
          <w:rFonts w:ascii="Microsoft YaHei" w:hAnsi="Microsoft YaHei" w:eastAsia="Microsoft YaHei"/>
        </w:rPr>
        <w:t xml:space="preserve">写出闭环稳定的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取值窗口，并换算为实际控制器增益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的稳定窗口。</w:t>
      </w:r>
    </w:p>
    <w:p>
      <w:pPr>
        <w:numPr>
          <w:ilvl w:val="0"/>
          <w:numId w:val="1005"/>
        </w:numPr>
        <w:pStyle w:val="Compact"/>
      </w:pPr>
      <w:r>
        <w:rPr>
          <w:rFonts w:ascii="Microsoft YaHei" w:hAnsi="Microsoft YaHei" w:eastAsia="Microsoft YaHei"/>
        </w:rPr>
        <w:t xml:space="preserve">若工程上要求“工作增益不超过稳定边界的 80%”，求允许的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上限。</w:t>
      </w:r>
    </w:p>
    <w:p>
      <w:pPr>
        <w:numPr>
          <w:ilvl w:val="0"/>
          <w:numId w:val="1005"/>
        </w:numPr>
        <w:pStyle w:val="Compact"/>
      </w:pPr>
      <w:r>
        <w:rPr>
          <w:rFonts w:ascii="Microsoft YaHei" w:hAnsi="Microsoft YaHei" w:eastAsia="Microsoft YaHei"/>
        </w:rPr>
        <w:t xml:space="preserve">现把控制器增益从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0.50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增大到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1.25</m:t>
        </m:r>
      </m:oMath>
      <w:r>
        <w:rPr>
          <w:rFonts w:ascii="Microsoft YaHei" w:hAnsi="Microsoft YaHei" w:eastAsia="Microsoft YaHei"/>
        </w:rPr>
        <w:t xml:space="preserve">。说明根轨迹上的极点总体向哪个方向迁移，并结合题中给出的读点，解释闭环响应在振荡程度、超调趋势和衰减快慢上的变化。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说明：本题只需按给定信息读图、换算并解释，不需要补画根轨迹。</w:t>
      </w:r>
    </w:p>
    <w:bookmarkEnd w:id="27"/>
    <w:bookmarkStart w:id="28" w:name="标准答案-1"/>
    <w:p>
      <w:pPr>
        <w:pStyle w:val="Heading3"/>
      </w:pPr>
      <w:r>
        <w:rPr>
          <w:rFonts w:ascii="Microsoft YaHei" w:hAnsi="Microsoft YaHei" w:eastAsia="Microsoft YaHei"/>
        </w:rPr>
        <w:t xml:space="preserve">标准答案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设题中作图增益与实际控制器增益满足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4</m:t>
        </m:r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Microsoft YaHei" w:hAnsi="Microsoft YaHei" w:eastAsia="Microsoft YaHei"/>
        </w:rPr>
        <w:t xml:space="preserve">。</w:t>
      </w:r>
    </w:p>
    <w:p>
      <w:pPr>
        <w:numPr>
          <w:ilvl w:val="0"/>
          <w:numId w:val="1006"/>
        </w:numPr>
      </w:pPr>
      <w:r>
        <w:rPr>
          <w:rFonts w:ascii="Microsoft YaHei" w:hAnsi="Microsoft YaHei" w:eastAsia="Microsoft YaHei"/>
        </w:rPr>
        <w:t xml:space="preserve">由题给信息知：当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6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时根轨迹穿过虚轴，而当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6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时共轭极点进入右半平面，因此严格稳定时必须满足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&lt;</m:t>
          </m:r>
          <m:r>
            <m:t>6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rPr>
          <w:rFonts w:ascii="Microsoft YaHei" w:hAnsi="Microsoft YaHei" w:eastAsia="Microsoft YaHei"/>
        </w:rPr>
        <w:t xml:space="preserve">再由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4</m:t>
        </m:r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换算，得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1.5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rPr>
          <w:rFonts w:ascii="Microsoft YaHei" w:hAnsi="Microsoft YaHei" w:eastAsia="Microsoft YaHei"/>
        </w:rPr>
        <w:t xml:space="preserve">所以实际比例增益的稳定窗口为</w:t>
      </w:r>
      <w:r>
        <w:rPr>
          <w:rFonts w:ascii="Microsoft YaHei" w:hAnsi="Microsoft YaHei" w:eastAsia="Microsoft YaHei"/>
        </w:rP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&lt;</m:t>
        </m:r>
        <m:r>
          <m:t>1.5</m:t>
        </m:r>
      </m:oMath>
      <w:r>
        <w:rPr>
          <w:rFonts w:ascii="Microsoft YaHei" w:hAnsi="Microsoft YaHei" w:eastAsia="Microsoft YaHei"/>
        </w:rPr>
        <w:t xml:space="preserve">。</w:t>
      </w:r>
    </w:p>
    <w:p>
      <w:pPr>
        <w:numPr>
          <w:ilvl w:val="0"/>
          <w:numId w:val="1006"/>
        </w:numPr>
      </w:pPr>
      <w:r>
        <w:rPr>
          <w:rFonts w:ascii="Microsoft YaHei" w:hAnsi="Microsoft YaHei" w:eastAsia="Microsoft YaHei"/>
        </w:rPr>
        <w:t xml:space="preserve">“</w:t>
      </w:r>
      <w:r>
        <w:rPr>
          <w:rFonts w:ascii="Microsoft YaHei" w:hAnsi="Microsoft YaHei" w:eastAsia="Microsoft YaHei"/>
        </w:rPr>
        <w:t xml:space="preserve">不超过稳定边界的 80%</w:t>
      </w:r>
      <w:r>
        <w:rPr>
          <w:rFonts w:ascii="Microsoft YaHei" w:hAnsi="Microsoft YaHei" w:eastAsia="Microsoft YaHei"/>
        </w:rPr>
        <w:t xml:space="preserve">”</w:t>
      </w:r>
      <w:r>
        <w:rPr>
          <w:rFonts w:ascii="Microsoft YaHei" w:hAnsi="Microsoft YaHei" w:eastAsia="Microsoft YaHei"/>
        </w:rPr>
        <w:t xml:space="preserve">表示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≤</m:t>
          </m:r>
          <m:r>
            <m:t>0.8</m:t>
          </m:r>
          <m:r>
            <m:rPr>
              <m:sty m:val="p"/>
            </m:rPr>
            <m:t>×</m:t>
          </m:r>
          <m:r>
            <m:t>6</m:t>
          </m:r>
          <m:r>
            <m:rPr>
              <m:sty m:val="p"/>
            </m:rPr>
            <m:t>=</m:t>
          </m:r>
          <m:r>
            <m:t>4.8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rPr>
          <w:rFonts w:ascii="Microsoft YaHei" w:hAnsi="Microsoft YaHei" w:eastAsia="Microsoft YaHei"/>
        </w:rPr>
        <w:t xml:space="preserve">代回换算关系可得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4.8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1.2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rPr>
          <w:rFonts w:ascii="Microsoft YaHei" w:hAnsi="Microsoft YaHei" w:eastAsia="Microsoft YaHei"/>
        </w:rPr>
        <w:t xml:space="preserve">故允许的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上限为</w:t>
      </w:r>
      <w:r>
        <w:rPr>
          <w:rFonts w:ascii="Microsoft YaHei" w:hAnsi="Microsoft YaHei" w:eastAsia="Microsoft YaHei"/>
        </w:rPr>
        <w:t xml:space="preserve"> </w:t>
      </w:r>
      <m:oMath>
        <m:r>
          <m:t>1.2</m:t>
        </m:r>
      </m:oMath>
      <w:r>
        <w:rPr>
          <w:rFonts w:ascii="Microsoft YaHei" w:hAnsi="Microsoft YaHei" w:eastAsia="Microsoft YaHei"/>
        </w:rPr>
        <w:t xml:space="preserve">。</w:t>
      </w:r>
    </w:p>
    <w:p>
      <w:pPr>
        <w:numPr>
          <w:ilvl w:val="0"/>
          <w:numId w:val="1006"/>
        </w:numPr>
      </w:pPr>
      <w:r>
        <w:rPr>
          <w:rFonts w:ascii="Microsoft YaHei" w:hAnsi="Microsoft YaHei" w:eastAsia="Microsoft YaHei"/>
        </w:rPr>
        <w:t xml:space="preserve">当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0.50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时，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×</m:t>
          </m:r>
          <m:r>
            <m:t>0.50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rPr>
          <w:rFonts w:ascii="Microsoft YaHei" w:hAnsi="Microsoft YaHei" w:eastAsia="Microsoft YaHei"/>
        </w:rPr>
        <w:t xml:space="preserve">当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1.25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时，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×</m:t>
          </m:r>
          <m:r>
            <m:t>1.25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rPr>
          <w:rFonts w:ascii="Microsoft YaHei" w:hAnsi="Microsoft YaHei" w:eastAsia="Microsoft YaHei"/>
        </w:rPr>
        <w:t xml:space="preserve">因此增益增大时，闭环主导极点沿复平面上的根轨迹分支继续向外迁移，并总体表现为“更靠近虚轴、同时虚部增大”。（2分）</w:t>
      </w:r>
    </w:p>
    <w:p>
      <w:pPr>
        <w:numPr>
          <w:ilvl w:val="0"/>
          <w:numId w:val="1000"/>
        </w:numPr>
      </w:pPr>
      <w:r>
        <w:rPr>
          <w:rFonts w:ascii="Microsoft YaHei" w:hAnsi="Microsoft YaHei" w:eastAsia="Microsoft YaHei"/>
        </w:rPr>
        <w:t xml:space="preserve">由题给读点可知，主导极点由</w:t>
      </w:r>
      <w:r>
        <w:rPr>
          <w:rFonts w:ascii="Microsoft YaHei" w:hAnsi="Microsoft YaHei" w:eastAsia="Microsoft YaHei"/>
        </w:rPr>
        <w:t xml:space="preserve"> </w:t>
      </w:r>
      <m:oMath>
        <m:r>
          <m:rPr>
            <m:sty m:val="p"/>
          </m:rPr>
          <m:t>−</m:t>
        </m:r>
        <m:r>
          <m:t>0.72</m:t>
        </m:r>
        <m:r>
          <m:rPr>
            <m:sty m:val="p"/>
          </m:rPr>
          <m:t>±</m:t>
        </m:r>
        <m:r>
          <m:t>j</m:t>
        </m:r>
        <m:r>
          <m:t>0.78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移到</w:t>
      </w:r>
      <w:r>
        <w:rPr>
          <w:rFonts w:ascii="Microsoft YaHei" w:hAnsi="Microsoft YaHei" w:eastAsia="Microsoft YaHei"/>
        </w:rPr>
        <w:t xml:space="preserve"> </w:t>
      </w:r>
      <m:oMath>
        <m:r>
          <m:rPr>
            <m:sty m:val="p"/>
          </m:rPr>
          <m:t>−</m:t>
        </m:r>
        <m:r>
          <m:t>0.18</m:t>
        </m:r>
        <m:r>
          <m:rPr>
            <m:sty m:val="p"/>
          </m:rPr>
          <m:t>±</m:t>
        </m:r>
        <m:r>
          <m:t>j</m:t>
        </m:r>
        <m:r>
          <m:t>1.92</m:t>
        </m:r>
      </m:oMath>
      <w:r>
        <w:rPr>
          <w:rFonts w:ascii="Microsoft YaHei" w:hAnsi="Microsoft YaHei" w:eastAsia="Microsoft YaHei"/>
        </w:rPr>
        <w:t xml:space="preserve">：</w:t>
      </w:r>
    </w:p>
    <w:p>
      <w:pPr>
        <w:numPr>
          <w:ilvl w:val="1"/>
          <w:numId w:val="1007"/>
        </w:numPr>
        <w:pStyle w:val="Compact"/>
      </w:pPr>
      <w:r>
        <w:rPr>
          <w:rFonts w:ascii="Microsoft YaHei" w:hAnsi="Microsoft YaHei" w:eastAsia="Microsoft YaHei"/>
        </w:rPr>
        <w:t xml:space="preserve">实部从</w:t>
      </w:r>
      <w:r>
        <w:rPr>
          <w:rFonts w:ascii="Microsoft YaHei" w:hAnsi="Microsoft YaHei" w:eastAsia="Microsoft YaHei"/>
        </w:rPr>
        <w:t xml:space="preserve"> </w:t>
      </w:r>
      <m:oMath>
        <m:r>
          <m:rPr>
            <m:sty m:val="p"/>
          </m:rPr>
          <m:t>−</m:t>
        </m:r>
        <m:r>
          <m:t>0.72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变到</w:t>
      </w:r>
      <w:r>
        <w:rPr>
          <w:rFonts w:ascii="Microsoft YaHei" w:hAnsi="Microsoft YaHei" w:eastAsia="Microsoft YaHei"/>
        </w:rPr>
        <w:t xml:space="preserve"> </w:t>
      </w:r>
      <m:oMath>
        <m:r>
          <m:rPr>
            <m:sty m:val="p"/>
          </m:rPr>
          <m:t>−</m:t>
        </m:r>
        <m:r>
          <m:t>0.18</m:t>
        </m:r>
      </m:oMath>
      <w:r>
        <w:rPr>
          <w:rFonts w:ascii="Microsoft YaHei" w:hAnsi="Microsoft YaHei" w:eastAsia="Microsoft YaHei"/>
        </w:rPr>
        <w:t xml:space="preserve">，离虚轴更近，说明衰减变慢、阻尼减小，稳定裕度变差。（2分）</w:t>
      </w:r>
    </w:p>
    <w:p>
      <w:pPr>
        <w:numPr>
          <w:ilvl w:val="1"/>
          <w:numId w:val="1007"/>
        </w:numPr>
        <w:pStyle w:val="Compact"/>
      </w:pPr>
      <w:r>
        <w:rPr>
          <w:rFonts w:ascii="Microsoft YaHei" w:hAnsi="Microsoft YaHei" w:eastAsia="Microsoft YaHei"/>
        </w:rPr>
        <w:t xml:space="preserve">虚部从</w:t>
      </w:r>
      <w:r>
        <w:rPr>
          <w:rFonts w:ascii="Microsoft YaHei" w:hAnsi="Microsoft YaHei" w:eastAsia="Microsoft YaHei"/>
        </w:rPr>
        <w:t xml:space="preserve"> </w:t>
      </w:r>
      <m:oMath>
        <m:r>
          <m:t>0.78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增到</w:t>
      </w:r>
      <w:r>
        <w:rPr>
          <w:rFonts w:ascii="Microsoft YaHei" w:hAnsi="Microsoft YaHei" w:eastAsia="Microsoft YaHei"/>
        </w:rPr>
        <w:t xml:space="preserve"> </w:t>
      </w:r>
      <m:oMath>
        <m:r>
          <m:t>1.92</m:t>
        </m:r>
      </m:oMath>
      <w:r>
        <w:rPr>
          <w:rFonts w:ascii="Microsoft YaHei" w:hAnsi="Microsoft YaHei" w:eastAsia="Microsoft YaHei"/>
        </w:rPr>
        <w:t xml:space="preserve">，说明振荡更明显，振荡频率升高，超调趋势增大。（2分）</w:t>
      </w:r>
    </w:p>
    <w:p>
      <w:pPr>
        <w:numPr>
          <w:ilvl w:val="0"/>
          <w:numId w:val="1000"/>
        </w:numPr>
      </w:pPr>
      <w:r>
        <w:rPr>
          <w:rFonts w:ascii="Microsoft YaHei" w:hAnsi="Microsoft YaHei" w:eastAsia="Microsoft YaHei"/>
        </w:rPr>
        <w:t xml:space="preserve">综合来看，把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从</w:t>
      </w:r>
      <w:r>
        <w:rPr>
          <w:rFonts w:ascii="Microsoft YaHei" w:hAnsi="Microsoft YaHei" w:eastAsia="Microsoft YaHei"/>
        </w:rPr>
        <w:t xml:space="preserve"> </w:t>
      </w:r>
      <m:oMath>
        <m:r>
          <m:t>0.50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增大到</w:t>
      </w:r>
      <w:r>
        <w:rPr>
          <w:rFonts w:ascii="Microsoft YaHei" w:hAnsi="Microsoft YaHei" w:eastAsia="Microsoft YaHei"/>
        </w:rPr>
        <w:t xml:space="preserve"> </w:t>
      </w:r>
      <m:oMath>
        <m:r>
          <m:t>1.25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后，系统虽然仍稳定，但响应更振荡、超调更大，且衰减更慢。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本题未使用额外假设，全部判断均直接依据题面给出的根轨迹读图信息。</w:t>
      </w:r>
    </w:p>
    <w:bookmarkEnd w:id="28"/>
    <w:bookmarkStart w:id="29" w:name="分步评分标准-1"/>
    <w:p>
      <w:pPr>
        <w:pStyle w:val="Heading3"/>
      </w:pPr>
      <w:r>
        <w:rPr>
          <w:rFonts w:ascii="Microsoft YaHei" w:hAnsi="Microsoft YaHei" w:eastAsia="Microsoft YaHei"/>
        </w:rPr>
        <w:t xml:space="preserve">分步评分标准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</w:rPr>
              <w:t xml:space="preserve">分值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</w:rPr>
              <w:t xml:space="preserve">判分标准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</w:rPr>
              <w:t xml:space="preserve">稳定边界与稳定窗口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</w:rPr>
              <w:t xml:space="preserve">8分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</w:rPr>
              <w:t xml:space="preserve">正确判断</w:t>
            </w:r>
            <w:r>
              <w:rPr>
                <w:rFonts w:ascii="Microsoft YaHei" w:hAnsi="Microsoft YaHei" w:eastAsia="Microsoft YaHei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Fonts w:ascii="Microsoft YaHei" w:hAnsi="Microsoft YaHei" w:eastAsia="Microsoft YaHei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t xml:space="preserve">为稳定边界，并给出严格稳定区间</w:t>
            </w:r>
            <w:r>
              <w:rPr>
                <w:rFonts w:ascii="Microsoft YaHei" w:hAnsi="Microsoft YaHei" w:eastAsia="Microsoft YaHei"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6</m:t>
              </m:r>
            </m:oMath>
            <w:r>
              <w:rPr>
                <w:rFonts w:ascii="Microsoft YaHei" w:hAnsi="Microsoft YaHei" w:eastAsia="Microsoft YaHei"/>
              </w:rPr>
              <w:t xml:space="preserve">；再正确换算出</w:t>
            </w:r>
            <w:r>
              <w:rPr>
                <w:rFonts w:ascii="Microsoft YaHei" w:hAnsi="Microsoft YaHei" w:eastAsia="Microsoft YaHei"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1.5</m:t>
              </m:r>
            </m:oMath>
            <w:r>
              <w:rPr>
                <w:rFonts w:ascii="Microsoft YaHei" w:hAnsi="Microsoft YaHei" w:eastAsia="Microsoft YaHei"/>
              </w:rPr>
              <w:t xml:space="preserve">。若边界点误并入稳定区间，扣</w:t>
            </w:r>
            <w:r>
              <w:rPr>
                <w:rFonts w:ascii="Microsoft YaHei" w:hAnsi="Microsoft YaHei" w:eastAsia="Microsoft YaHei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</w:rPr>
              <w:t xml:space="preserve">1-2</w:t>
            </w:r>
            <w:r>
              <w:rPr>
                <w:rFonts w:ascii="Microsoft YaHei" w:hAnsi="Microsoft YaHei" w:eastAsia="Microsoft YaHei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t xml:space="preserve">分。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Microsoft YaHei" w:hAnsi="Microsoft YaHei" w:eastAsia="Microsoft YaHei"/>
              </w:rPr>
              <w:t xml:space="preserve">80%</w:t>
            </w:r>
            <w:r>
              <w:rPr>
                <w:rFonts w:ascii="Microsoft YaHei" w:hAnsi="Microsoft YaHei" w:eastAsia="Microsoft YaHei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t xml:space="preserve">边界换算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</w:rPr>
              <w:t xml:space="preserve">4分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</w:rPr>
              <w:t xml:space="preserve">先得到</w:t>
            </w:r>
            <w:r>
              <w:rPr>
                <w:rFonts w:ascii="Microsoft YaHei" w:hAnsi="Microsoft YaHei" w:eastAsia="Microsoft YaHei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4.8</m:t>
              </m:r>
            </m:oMath>
            <w:r>
              <w:rPr>
                <w:rFonts w:ascii="Microsoft YaHei" w:hAnsi="Microsoft YaHei" w:eastAsia="Microsoft YaHei"/>
              </w:rPr>
              <w:t xml:space="preserve">，再换算出</w:t>
            </w:r>
            <w:r>
              <w:rPr>
                <w:rFonts w:ascii="Microsoft YaHei" w:hAnsi="Microsoft YaHei" w:eastAsia="Microsoft YaHei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1.2</m:t>
              </m:r>
            </m:oMath>
            <w:r>
              <w:rPr>
                <w:rFonts w:ascii="Microsoft YaHei" w:hAnsi="Microsoft YaHei" w:eastAsia="Microsoft YaHei"/>
              </w:rPr>
              <w:t xml:space="preserve">。只写出其中一步正确给</w:t>
            </w:r>
            <w:r>
              <w:rPr>
                <w:rFonts w:ascii="Microsoft YaHei" w:hAnsi="Microsoft YaHei" w:eastAsia="Microsoft YaHei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</w:rPr>
              <w:t xml:space="preserve">1</w:t>
            </w:r>
            <w:r>
              <w:rPr>
                <w:rFonts w:ascii="Microsoft YaHei" w:hAnsi="Microsoft YaHei" w:eastAsia="Microsoft YaHei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t xml:space="preserve">分。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</w:rPr>
              <w:t xml:space="preserve">增益迁移换算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</w:rPr>
              <w:t xml:space="preserve">2分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</w:rPr>
              <w:t xml:space="preserve">能把</w:t>
            </w:r>
            <w:r>
              <w:rPr>
                <w:rFonts w:ascii="Microsoft YaHei" w:hAnsi="Microsoft YaHei" w:eastAsia="Microsoft YaHei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,</m:t>
              </m:r>
              <m:r>
                <m:t>1.25</m:t>
              </m:r>
            </m:oMath>
            <w:r>
              <w:rPr>
                <w:rFonts w:ascii="Microsoft YaHei" w:hAnsi="Microsoft YaHei" w:eastAsia="Microsoft YaHei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t xml:space="preserve">正确换算为</w:t>
            </w:r>
            <w:r>
              <w:rPr>
                <w:rFonts w:ascii="Microsoft YaHei" w:hAnsi="Microsoft YaHei" w:eastAsia="Microsoft YaHei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Fonts w:ascii="Microsoft YaHei" w:hAnsi="Microsoft YaHei" w:eastAsia="Microsoft YaHei"/>
              </w:rPr>
              <w:t xml:space="preserve">，并说明是沿给定根轨迹分支继续迁移。两者只对一个给</w:t>
            </w:r>
            <w:r>
              <w:rPr>
                <w:rFonts w:ascii="Microsoft YaHei" w:hAnsi="Microsoft YaHei" w:eastAsia="Microsoft YaHei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</w:rPr>
              <w:t xml:space="preserve">1</w:t>
            </w:r>
            <w:r>
              <w:rPr>
                <w:rFonts w:ascii="Microsoft YaHei" w:hAnsi="Microsoft YaHei" w:eastAsia="Microsoft YaHei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t xml:space="preserve">分。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</w:rPr>
              <w:t xml:space="preserve">动态趋势解释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</w:rPr>
              <w:t xml:space="preserve">6分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</w:rPr>
              <w:t xml:space="preserve">基于读点指出“更靠近虚轴”对应阻尼减小、衰减变慢，</w:t>
            </w:r>
            <w:r>
              <w:rPr>
                <w:rFonts w:ascii="Microsoft YaHei" w:hAnsi="Microsoft YaHei" w:eastAsia="Microsoft YaHei"/>
              </w:rPr>
              <w:t xml:space="preserve">“</w:t>
            </w:r>
            <w:r>
              <w:rPr>
                <w:rFonts w:ascii="Microsoft YaHei" w:hAnsi="Microsoft YaHei" w:eastAsia="Microsoft YaHei"/>
              </w:rPr>
              <w:t xml:space="preserve">虚部增大</w:t>
            </w:r>
            <w:r>
              <w:rPr>
                <w:rFonts w:ascii="Microsoft YaHei" w:hAnsi="Microsoft YaHei" w:eastAsia="Microsoft YaHei"/>
              </w:rPr>
              <w:t xml:space="preserve">”</w:t>
            </w:r>
            <w:r>
              <w:rPr>
                <w:rFonts w:ascii="Microsoft YaHei" w:hAnsi="Microsoft YaHei" w:eastAsia="Microsoft YaHei"/>
              </w:rPr>
              <w:t xml:space="preserve">对应振荡更明显、超调趋势增大。若只说更振荡而未解释快慢或衰减，最多给</w:t>
            </w:r>
            <w:r>
              <w:rPr>
                <w:rFonts w:ascii="Microsoft YaHei" w:hAnsi="Microsoft YaHei" w:eastAsia="Microsoft YaHei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</w:rPr>
              <w:t xml:space="preserve">2-3</w:t>
            </w:r>
            <w:r>
              <w:rPr>
                <w:rFonts w:ascii="Microsoft YaHei" w:hAnsi="Microsoft YaHei" w:eastAsia="Microsoft YaHei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t xml:space="preserve">分。</w:t>
            </w:r>
          </w:p>
        </w:tc>
      </w:tr>
    </w:tbl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29"/>
    <w:bookmarkEnd w:id="30"/>
    <w:bookmarkStart w:id="34" w:name="t3-3-稳定与动态冲突下的判断20分"/>
    <w:p>
      <w:pPr>
        <w:pStyle w:val="Heading2"/>
      </w:pPr>
      <w:r>
        <w:rPr>
          <w:rFonts w:ascii="Microsoft YaHei" w:hAnsi="Microsoft YaHei" w:eastAsia="Microsoft YaHei"/>
        </w:rPr>
        <w:t xml:space="preserve">T3-3 稳定与动态冲突下的判断（20分）</w:t>
      </w:r>
    </w:p>
    <w:bookmarkStart w:id="31" w:name="题干-2"/>
    <w:p>
      <w:pPr>
        <w:pStyle w:val="Heading3"/>
      </w:pPr>
      <w:r>
        <w:rPr>
          <w:rFonts w:ascii="Microsoft YaHei" w:hAnsi="Microsoft YaHei" w:eastAsia="Microsoft YaHei"/>
        </w:rPr>
        <w:t xml:space="preserve">题干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【结构化判断题】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某单位负反馈系统仅通过比例增益</w:t>
      </w:r>
      <w:r>
        <w:rPr>
          <w:rFonts w:ascii="Microsoft YaHei" w:hAnsi="Microsoft YaHei" w:eastAsia="Microsoft YaHei"/>
        </w:rPr>
        <w:t xml:space="preserve"> </w:t>
      </w:r>
      <m:oMath>
        <m:r>
          <m:t>K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调整闭环性能。已知根轨迹在</w:t>
      </w:r>
      <w:r>
        <w:rPr>
          <w:rFonts w:ascii="Microsoft YaHei" w:hAnsi="Microsoft YaHei" w:eastAsia="Microsoft YaHei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2.8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时与虚轴相交，继续增大</w:t>
      </w:r>
      <w:r>
        <w:rPr>
          <w:rFonts w:ascii="Microsoft YaHei" w:hAnsi="Microsoft YaHei" w:eastAsia="Microsoft YaHei"/>
        </w:rPr>
        <w:t xml:space="preserve"> </w:t>
      </w:r>
      <m:oMath>
        <m:r>
          <m:t>K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将失稳；随着</w:t>
      </w:r>
      <w:r>
        <w:rPr>
          <w:rFonts w:ascii="Microsoft YaHei" w:hAnsi="Microsoft YaHei" w:eastAsia="Microsoft YaHei"/>
        </w:rPr>
        <w:t xml:space="preserve"> </w:t>
      </w:r>
      <m:oMath>
        <m:r>
          <m:t>K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从</w:t>
      </w:r>
      <w:r>
        <w:rPr>
          <w:rFonts w:ascii="Microsoft YaHei" w:hAnsi="Microsoft YaHei" w:eastAsia="Microsoft YaHei"/>
        </w:rPr>
        <w:t xml:space="preserve"> </w:t>
      </w:r>
      <m:oMath>
        <m:r>
          <m:t>1.0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增大到</w:t>
      </w:r>
      <w:r>
        <w:rPr>
          <w:rFonts w:ascii="Microsoft YaHei" w:hAnsi="Microsoft YaHei" w:eastAsia="Microsoft YaHei"/>
        </w:rPr>
        <w:t xml:space="preserve"> </w:t>
      </w:r>
      <m:oMath>
        <m:r>
          <m:t>2.6</m:t>
        </m:r>
      </m:oMath>
      <w:r>
        <w:rPr>
          <w:rFonts w:ascii="Microsoft YaHei" w:hAnsi="Microsoft YaHei" w:eastAsia="Microsoft YaHei"/>
        </w:rPr>
        <w:t xml:space="preserve">，主导极点逐步向虚轴靠近，振荡趋势增强。若无特殊说明，下表中的调节时间与超调量按同一口径统计。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候选闭环数据：</w:t>
      </w:r>
    </w:p>
    <w:p>
      <w:pPr>
        <w:numPr>
          <w:ilvl w:val="0"/>
          <w:numId w:val="1008"/>
        </w:numPr>
        <w:pStyle w:val="Compact"/>
      </w:pPr>
      <m:oMath>
        <m:r>
          <m:t>K</m:t>
        </m:r>
        <m:r>
          <m:rPr>
            <m:sty m:val="p"/>
          </m:rPr>
          <m:t>=</m:t>
        </m:r>
        <m:r>
          <m:t>1.0</m:t>
        </m:r>
      </m:oMath>
      <w:r>
        <w:rPr>
          <w:rFonts w:ascii="Microsoft YaHei" w:hAnsi="Microsoft YaHei" w:eastAsia="Microsoft YaHei"/>
        </w:rPr>
        <w:t xml:space="preserve">，主导极点为</w:t>
      </w:r>
      <w:r>
        <w:rPr>
          <w:rFonts w:ascii="Microsoft YaHei" w:hAnsi="Microsoft YaHei" w:eastAsia="Microsoft YaHei"/>
        </w:rPr>
        <w:t xml:space="preserve"> </w:t>
      </w:r>
      <m:oMath>
        <m:r>
          <m:rPr>
            <m:sty m:val="p"/>
          </m:rPr>
          <m:t>−</m:t>
        </m:r>
        <m:r>
          <m:t>1.6</m:t>
        </m:r>
        <m:r>
          <m:rPr>
            <m:sty m:val="p"/>
          </m:rPr>
          <m:t>±</m:t>
        </m:r>
        <m:r>
          <m:t>j</m:t>
        </m:r>
        <m:r>
          <m:t>0.7</m:t>
        </m:r>
      </m:oMath>
      <w:r>
        <w:rPr>
          <w:rFonts w:ascii="Microsoft YaHei" w:hAnsi="Microsoft YaHei" w:eastAsia="Microsoft YaHei"/>
        </w:rPr>
        <w:t xml:space="preserve">，调节时间</w:t>
      </w:r>
      <w:r>
        <w:rPr>
          <w:rFonts w:ascii="Microsoft YaHei" w:hAnsi="Microsoft YaHei" w:eastAsia="Microsoft YaHei"/>
        </w:rPr>
        <w:t xml:space="preserve"> </w:t>
      </w:r>
      <m:oMath>
        <m:r>
          <m:t>2.8</m:t>
        </m:r>
        <m:r>
          <m:t> </m:t>
        </m:r>
        <m:r>
          <m:rPr>
            <m:sty m:val="p"/>
          </m:rPr>
          <m:t>s</m:t>
        </m:r>
      </m:oMath>
      <w:r>
        <w:rPr>
          <w:rFonts w:ascii="Microsoft YaHei" w:hAnsi="Microsoft YaHei" w:eastAsia="Microsoft YaHei"/>
        </w:rPr>
        <w:t xml:space="preserve">，超调量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6%</w:t>
      </w:r>
      <w:r>
        <w:rPr>
          <w:rFonts w:ascii="Microsoft YaHei" w:hAnsi="Microsoft YaHei" w:eastAsia="Microsoft YaHei"/>
        </w:rPr>
        <w:t xml:space="preserve">，现象：稳定且振荡较轻，但响应偏慢。</w:t>
      </w:r>
    </w:p>
    <w:p>
      <w:pPr>
        <w:numPr>
          <w:ilvl w:val="0"/>
          <w:numId w:val="1008"/>
        </w:numPr>
        <w:pStyle w:val="Compact"/>
      </w:pPr>
      <m:oMath>
        <m:r>
          <m:t>K</m:t>
        </m:r>
        <m:r>
          <m:rPr>
            <m:sty m:val="p"/>
          </m:rPr>
          <m:t>=</m:t>
        </m:r>
        <m:r>
          <m:t>2.0</m:t>
        </m:r>
      </m:oMath>
      <w:r>
        <w:rPr>
          <w:rFonts w:ascii="Microsoft YaHei" w:hAnsi="Microsoft YaHei" w:eastAsia="Microsoft YaHei"/>
        </w:rPr>
        <w:t xml:space="preserve">，主导极点为</w:t>
      </w:r>
      <w:r>
        <w:rPr>
          <w:rFonts w:ascii="Microsoft YaHei" w:hAnsi="Microsoft YaHei" w:eastAsia="Microsoft YaHei"/>
        </w:rPr>
        <w:t xml:space="preserve"> </w:t>
      </w:r>
      <m:oMath>
        <m:r>
          <m:rPr>
            <m:sty m:val="p"/>
          </m:rPr>
          <m:t>−</m:t>
        </m:r>
        <m:r>
          <m:t>0.9</m:t>
        </m:r>
        <m:r>
          <m:rPr>
            <m:sty m:val="p"/>
          </m:rPr>
          <m:t>±</m:t>
        </m:r>
        <m:r>
          <m:t>j</m:t>
        </m:r>
        <m:r>
          <m:t>1.5</m:t>
        </m:r>
      </m:oMath>
      <w:r>
        <w:rPr>
          <w:rFonts w:ascii="Microsoft YaHei" w:hAnsi="Microsoft YaHei" w:eastAsia="Microsoft YaHei"/>
        </w:rPr>
        <w:t xml:space="preserve">，调节时间</w:t>
      </w:r>
      <w:r>
        <w:rPr>
          <w:rFonts w:ascii="Microsoft YaHei" w:hAnsi="Microsoft YaHei" w:eastAsia="Microsoft YaHei"/>
        </w:rPr>
        <w:t xml:space="preserve"> </w:t>
      </w:r>
      <m:oMath>
        <m:r>
          <m:t>1.9</m:t>
        </m:r>
        <m:r>
          <m:t> </m:t>
        </m:r>
        <m:r>
          <m:rPr>
            <m:sty m:val="p"/>
          </m:rPr>
          <m:t>s</m:t>
        </m:r>
      </m:oMath>
      <w:r>
        <w:rPr>
          <w:rFonts w:ascii="Microsoft YaHei" w:hAnsi="Microsoft YaHei" w:eastAsia="Microsoft YaHei"/>
        </w:rPr>
        <w:t xml:space="preserve">，超调量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16%</w:t>
      </w:r>
      <w:r>
        <w:rPr>
          <w:rFonts w:ascii="Microsoft YaHei" w:hAnsi="Microsoft YaHei" w:eastAsia="Microsoft YaHei"/>
        </w:rPr>
        <w:t xml:space="preserve">，现象：响应更快，但振荡明显、超调偏大。</w:t>
      </w:r>
    </w:p>
    <w:p>
      <w:pPr>
        <w:numPr>
          <w:ilvl w:val="0"/>
          <w:numId w:val="1008"/>
        </w:numPr>
        <w:pStyle w:val="Compact"/>
      </w:pPr>
      <m:oMath>
        <m:r>
          <m:t>K</m:t>
        </m:r>
        <m:r>
          <m:rPr>
            <m:sty m:val="p"/>
          </m:rPr>
          <m:t>=</m:t>
        </m:r>
        <m:r>
          <m:t>2.6</m:t>
        </m:r>
      </m:oMath>
      <w:r>
        <w:rPr>
          <w:rFonts w:ascii="Microsoft YaHei" w:hAnsi="Microsoft YaHei" w:eastAsia="Microsoft YaHei"/>
        </w:rPr>
        <w:t xml:space="preserve">，主导极点为</w:t>
      </w:r>
      <w:r>
        <w:rPr>
          <w:rFonts w:ascii="Microsoft YaHei" w:hAnsi="Microsoft YaHei" w:eastAsia="Microsoft YaHei"/>
        </w:rPr>
        <w:t xml:space="preserve"> </w:t>
      </w:r>
      <m:oMath>
        <m:r>
          <m:rPr>
            <m:sty m:val="p"/>
          </m:rPr>
          <m:t>−</m:t>
        </m:r>
        <m:r>
          <m:t>0.25</m:t>
        </m:r>
        <m:r>
          <m:rPr>
            <m:sty m:val="p"/>
          </m:rPr>
          <m:t>±</m:t>
        </m:r>
        <m:r>
          <m:t>j</m:t>
        </m:r>
        <m:r>
          <m:t>1.9</m:t>
        </m:r>
      </m:oMath>
      <w:r>
        <w:rPr>
          <w:rFonts w:ascii="Microsoft YaHei" w:hAnsi="Microsoft YaHei" w:eastAsia="Microsoft YaHei"/>
        </w:rPr>
        <w:t xml:space="preserve">，调节时间</w:t>
      </w:r>
      <w:r>
        <w:rPr>
          <w:rFonts w:ascii="Microsoft YaHei" w:hAnsi="Microsoft YaHei" w:eastAsia="Microsoft YaHei"/>
        </w:rPr>
        <w:t xml:space="preserve"> </w:t>
      </w:r>
      <m:oMath>
        <m:r>
          <m:t>4.6</m:t>
        </m:r>
        <m:r>
          <m:t> </m:t>
        </m:r>
        <m:r>
          <m:rPr>
            <m:sty m:val="p"/>
          </m:rPr>
          <m:t>s</m:t>
        </m:r>
      </m:oMath>
      <w:r>
        <w:rPr>
          <w:rFonts w:ascii="Microsoft YaHei" w:hAnsi="Microsoft YaHei" w:eastAsia="Microsoft YaHei"/>
        </w:rPr>
        <w:t xml:space="preserve">，超调量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32%</w:t>
      </w:r>
      <w:r>
        <w:rPr>
          <w:rFonts w:ascii="Microsoft YaHei" w:hAnsi="Microsoft YaHei" w:eastAsia="Microsoft YaHei"/>
        </w:rPr>
        <w:t xml:space="preserve">，现象：已非常接近临界稳定，振荡重，动态变差。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现有要求互相冲突：</w:t>
      </w:r>
    </w:p>
    <w:p>
      <w:pPr>
        <w:numPr>
          <w:ilvl w:val="0"/>
          <w:numId w:val="1009"/>
        </w:numPr>
        <w:pStyle w:val="Compact"/>
      </w:pPr>
      <w:r>
        <w:rPr>
          <w:rFonts w:ascii="Microsoft YaHei" w:hAnsi="Microsoft YaHei" w:eastAsia="Microsoft YaHei"/>
        </w:rPr>
        <w:t xml:space="preserve">考虑模型不确定性，工作点不能贴近临界稳定边界；</w:t>
      </w:r>
    </w:p>
    <w:p>
      <w:pPr>
        <w:numPr>
          <w:ilvl w:val="0"/>
          <w:numId w:val="1009"/>
        </w:numPr>
        <w:pStyle w:val="Compact"/>
      </w:pPr>
      <w:r>
        <w:rPr>
          <w:rFonts w:ascii="Microsoft YaHei" w:hAnsi="Microsoft YaHei" w:eastAsia="Microsoft YaHei"/>
        </w:rPr>
        <w:t xml:space="preserve">超调量希望不超过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10%</w:t>
      </w:r>
      <w:r>
        <w:rPr>
          <w:rFonts w:ascii="Microsoft YaHei" w:hAnsi="Microsoft YaHei" w:eastAsia="Microsoft YaHei"/>
        </w:rPr>
        <w:t xml:space="preserve">；</w:t>
      </w:r>
    </w:p>
    <w:p>
      <w:pPr>
        <w:numPr>
          <w:ilvl w:val="0"/>
          <w:numId w:val="1009"/>
        </w:numPr>
        <w:pStyle w:val="Compact"/>
      </w:pPr>
      <w:r>
        <w:rPr>
          <w:rFonts w:ascii="Microsoft YaHei" w:hAnsi="Microsoft YaHei" w:eastAsia="Microsoft YaHei"/>
        </w:rPr>
        <w:t xml:space="preserve">调节时间希望不超过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2.0 s</w:t>
      </w:r>
      <w:r>
        <w:rPr>
          <w:rFonts w:ascii="Microsoft YaHei" w:hAnsi="Microsoft YaHei" w:eastAsia="Microsoft YaHei"/>
        </w:rPr>
        <w:t xml:space="preserve">。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请只使用“稳定边界、极点迁移、振荡趋势、响应快慢”这些语言，回答下面三个判断：</w:t>
      </w:r>
    </w:p>
    <w:p>
      <w:pPr>
        <w:numPr>
          <w:ilvl w:val="0"/>
          <w:numId w:val="1010"/>
        </w:numPr>
        <w:pStyle w:val="Compact"/>
      </w:pPr>
      <w:r>
        <w:rPr>
          <w:rFonts w:ascii="Microsoft YaHei" w:hAnsi="Microsoft YaHei" w:eastAsia="Microsoft YaHei"/>
        </w:rPr>
        <w:t xml:space="preserve">在上述冲突中，必须先守住哪一条约束？</w:t>
      </w:r>
    </w:p>
    <w:p>
      <w:pPr>
        <w:numPr>
          <w:ilvl w:val="0"/>
          <w:numId w:val="1010"/>
        </w:numPr>
        <w:pStyle w:val="Compact"/>
      </w:pPr>
      <w:r>
        <w:rPr>
          <w:rFonts w:ascii="Microsoft YaHei" w:hAnsi="Microsoft YaHei" w:eastAsia="Microsoft YaHei"/>
        </w:rPr>
        <w:t xml:space="preserve">哪一条动态要求在本情境下只能部分满足？</w:t>
      </w:r>
    </w:p>
    <w:p>
      <w:pPr>
        <w:numPr>
          <w:ilvl w:val="0"/>
          <w:numId w:val="1010"/>
        </w:numPr>
        <w:pStyle w:val="Compact"/>
      </w:pPr>
      <w:r>
        <w:rPr>
          <w:rFonts w:ascii="Microsoft YaHei" w:hAnsi="Microsoft YaHei" w:eastAsia="Microsoft YaHei"/>
        </w:rPr>
        <w:t xml:space="preserve">依据题中根轨迹摘要和候选数据，给出结构化理由。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要求：不允许讨论控制器选型、参数整定、补偿结构、零点、型别或频域方法。</w:t>
      </w:r>
    </w:p>
    <w:bookmarkEnd w:id="31"/>
    <w:bookmarkStart w:id="32" w:name="标准答案-2"/>
    <w:p>
      <w:pPr>
        <w:pStyle w:val="Heading3"/>
      </w:pPr>
      <w:r>
        <w:rPr>
          <w:rFonts w:ascii="Microsoft YaHei" w:hAnsi="Microsoft YaHei" w:eastAsia="Microsoft YaHei"/>
        </w:rPr>
        <w:t xml:space="preserve">标准答案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标准答案（示例表述）：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① 先守住“工作点不能贴近临界稳定边界”这一条约束。（6分）理由是题面已给出</w:t>
      </w:r>
      <w:r>
        <w:rPr>
          <w:rFonts w:ascii="Microsoft YaHei" w:hAnsi="Microsoft YaHei" w:eastAsia="Microsoft YaHei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2.8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时闭环极点到达虚轴，继续增大</w:t>
      </w:r>
      <w:r>
        <w:rPr>
          <w:rFonts w:ascii="Microsoft YaHei" w:hAnsi="Microsoft YaHei" w:eastAsia="Microsoft YaHei"/>
        </w:rPr>
        <w:t xml:space="preserve"> </w:t>
      </w:r>
      <m:oMath>
        <m:r>
          <m:t>K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将失稳；而</w:t>
      </w:r>
      <w:r>
        <w:rPr>
          <w:rFonts w:ascii="Microsoft YaHei" w:hAnsi="Microsoft YaHei" w:eastAsia="Microsoft YaHei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2.6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时主导极点仅为</w:t>
      </w:r>
      <w:r>
        <w:rPr>
          <w:rFonts w:ascii="Microsoft YaHei" w:hAnsi="Microsoft YaHei" w:eastAsia="Microsoft YaHei"/>
        </w:rPr>
        <w:t xml:space="preserve"> </w:t>
      </w:r>
      <m:oMath>
        <m:r>
          <m:rPr>
            <m:sty m:val="p"/>
          </m:rPr>
          <m:t>−</m:t>
        </m:r>
        <m:r>
          <m:t>0.25</m:t>
        </m:r>
        <m:r>
          <m:rPr>
            <m:sty m:val="p"/>
          </m:rPr>
          <m:t>±</m:t>
        </m:r>
        <m:r>
          <m:t>j</m:t>
        </m:r>
        <m:r>
          <m:t>1.9</m:t>
        </m:r>
      </m:oMath>
      <w:r>
        <w:rPr>
          <w:rFonts w:ascii="Microsoft YaHei" w:hAnsi="Microsoft YaHei" w:eastAsia="Microsoft YaHei"/>
        </w:rPr>
        <w:t xml:space="preserve">，已经非常接近临界稳定，振荡重、超调达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32%</w:t>
      </w:r>
      <w:r>
        <w:rPr>
          <w:rFonts w:ascii="Microsoft YaHei" w:hAnsi="Microsoft YaHei" w:eastAsia="Microsoft YaHei"/>
        </w:rPr>
        <w:t xml:space="preserve">，说明不能为了追求更快响应把工作点继续推向稳定边界。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② 本情境下只能部分满足的是“调节时间不超过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2.0 s</w:t>
      </w:r>
      <w:r>
        <w:rPr>
          <w:rFonts w:ascii="Microsoft YaHei" w:hAnsi="Microsoft YaHei" w:eastAsia="Microsoft YaHei"/>
        </w:rPr>
        <w:t xml:space="preserve">”这一条动态要求。（6分）因为从给定数据看，</w:t>
      </w:r>
      <m:oMath>
        <m:r>
          <m:t>K</m:t>
        </m:r>
        <m:r>
          <m:rPr>
            <m:sty m:val="p"/>
          </m:rPr>
          <m:t>=</m:t>
        </m:r>
        <m:r>
          <m:t>1.0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时超调量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6%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满足约束，但调节时间为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2.8 s</w:t>
      </w:r>
      <w:r>
        <w:rPr>
          <w:rFonts w:ascii="Microsoft YaHei" w:hAnsi="Microsoft YaHei" w:eastAsia="Microsoft YaHei"/>
        </w:rPr>
        <w:t xml:space="preserve">，偏慢；</w:t>
      </w:r>
      <m:oMath>
        <m:r>
          <m:t>K</m:t>
        </m:r>
        <m:r>
          <m:rPr>
            <m:sty m:val="p"/>
          </m:rPr>
          <m:t>=</m:t>
        </m:r>
        <m:r>
          <m:t>2.0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时调节时间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1.9 s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虽达到目标，但超调量已到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16%</w:t>
      </w:r>
      <w:r>
        <w:rPr>
          <w:rFonts w:ascii="Microsoft YaHei" w:hAnsi="Microsoft YaHei" w:eastAsia="Microsoft YaHei"/>
        </w:rPr>
        <w:t xml:space="preserve">，振荡明显；</w:t>
      </w:r>
      <m:oMath>
        <m:r>
          <m:t>K</m:t>
        </m:r>
        <m:r>
          <m:rPr>
            <m:sty m:val="p"/>
          </m:rPr>
          <m:t>=</m:t>
        </m:r>
        <m:r>
          <m:t>2.6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时不仅更贴近临界稳定，而且调节时间反而恶化到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4.6 s</w:t>
      </w:r>
      <w:r>
        <w:rPr>
          <w:rFonts w:ascii="Microsoft YaHei" w:hAnsi="Microsoft YaHei" w:eastAsia="Microsoft YaHei"/>
        </w:rPr>
        <w:t xml:space="preserve">。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③ 结构化理由应表述为：随着</w:t>
      </w:r>
      <w:r>
        <w:rPr>
          <w:rFonts w:ascii="Microsoft YaHei" w:hAnsi="Microsoft YaHei" w:eastAsia="Microsoft YaHei"/>
        </w:rPr>
        <w:t xml:space="preserve"> </w:t>
      </w:r>
      <m:oMath>
        <m:r>
          <m:t>K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增大，主导极点整体向虚轴靠近，系统先表现为振荡增强、超调增大，再继续贴近边界时，稳定性风险显著上升，且动态并不会持续变好。（4分）因此，判断顺序应是先排除贴近临界稳定的状态，再在较稳妥的状态中比较动态指标。（2分）结合给定三组数据，可以看出想同时压低超调并把调节时间压到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2.0 s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以内并不稳妥，所以结论应是：宁可接受响应略慢，也不能为了追快而逼近临界稳定。（2分）</w:t>
      </w:r>
    </w:p>
    <w:bookmarkEnd w:id="32"/>
    <w:bookmarkStart w:id="33" w:name="分步评分标准-2"/>
    <w:p>
      <w:pPr>
        <w:pStyle w:val="Heading3"/>
      </w:pPr>
      <w:r>
        <w:rPr>
          <w:rFonts w:ascii="Microsoft YaHei" w:hAnsi="Microsoft YaHei" w:eastAsia="Microsoft YaHei"/>
        </w:rPr>
        <w:t xml:space="preserve">分步评分标准</w:t>
      </w:r>
    </w:p>
    <w:p>
      <w:pPr>
        <w:numPr>
          <w:ilvl w:val="0"/>
          <w:numId w:val="1011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冲突识别</w:t>
      </w:r>
      <w:r>
        <w:rPr>
          <w:rFonts w:ascii="Microsoft YaHei" w:hAnsi="Microsoft YaHei" w:eastAsia="Microsoft YaHei"/>
        </w:rPr>
        <w:t xml:space="preserve">（6分）：能指出“稳定边界约束”与“两个动态指标”之间存在冲突，并能看出三条要求不能在给定数据下同时稳妥满足。</w:t>
      </w:r>
    </w:p>
    <w:p>
      <w:pPr>
        <w:numPr>
          <w:ilvl w:val="0"/>
          <w:numId w:val="1011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优先级判断</w:t>
      </w:r>
      <w:r>
        <w:rPr>
          <w:rFonts w:ascii="Microsoft YaHei" w:hAnsi="Microsoft YaHei" w:eastAsia="Microsoft YaHei"/>
        </w:rPr>
        <w:t xml:space="preserve">（6分）：明确先守稳定边界，并判断调节时间要求只能部分满足。</w:t>
      </w:r>
    </w:p>
    <w:p>
      <w:pPr>
        <w:numPr>
          <w:ilvl w:val="0"/>
          <w:numId w:val="1011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理由一致性</w:t>
      </w:r>
      <w:r>
        <w:rPr>
          <w:rFonts w:ascii="Microsoft YaHei" w:hAnsi="Microsoft YaHei" w:eastAsia="Microsoft YaHei"/>
        </w:rPr>
        <w:t xml:space="preserve">（8分）：论证只使用允许语言，且与根轨迹摘要、主导极点位置、超调量和调节时间数据一致。</w:t>
      </w:r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33"/>
    <w:bookmarkEnd w:id="34"/>
    <w:bookmarkStart w:id="43" w:name="o3-结构机理诊断40分"/>
    <w:p>
      <w:pPr>
        <w:pStyle w:val="Heading2"/>
      </w:pPr>
      <w:r>
        <w:rPr>
          <w:rFonts w:ascii="Microsoft YaHei" w:hAnsi="Microsoft YaHei" w:eastAsia="Microsoft YaHei"/>
        </w:rPr>
        <w:t xml:space="preserve">O3 结构机理诊断（40分）</w:t>
      </w:r>
    </w:p>
    <w:bookmarkStart w:id="35" w:name="题干-3"/>
    <w:p>
      <w:pPr>
        <w:pStyle w:val="Heading3"/>
      </w:pPr>
      <w:r>
        <w:rPr>
          <w:rFonts w:ascii="Microsoft YaHei" w:hAnsi="Microsoft YaHei" w:eastAsia="Microsoft YaHei"/>
        </w:rPr>
        <w:t xml:space="preserve">题干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请沿用你在 O2 中已经固定的同一对象、简化模型与最小三域表征，不得更换对象。围绕该对象当前的基线方案，完成一次“结构机理诊断”。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请完成以下内容：</w:t>
      </w:r>
    </w:p>
    <w:p>
      <w:pPr>
        <w:numPr>
          <w:ilvl w:val="0"/>
          <w:numId w:val="1012"/>
        </w:numPr>
        <w:pStyle w:val="Compact"/>
      </w:pPr>
      <w:r>
        <w:rPr>
          <w:rFonts w:ascii="Microsoft YaHei" w:hAnsi="Microsoft YaHei" w:eastAsia="Microsoft YaHei"/>
        </w:rPr>
        <w:t xml:space="preserve">先在“稳定问题 / 动态问题 / 稳态问题”中判断当前最主要的问题属于哪一类，并用 O2 中已有模型、响应或仿真结果给出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1-2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条直接证据。</w:t>
      </w:r>
    </w:p>
    <w:p>
      <w:pPr>
        <w:numPr>
          <w:ilvl w:val="0"/>
          <w:numId w:val="1012"/>
        </w:numPr>
        <w:pStyle w:val="Compact"/>
      </w:pPr>
      <w:r>
        <w:rPr>
          <w:rFonts w:ascii="Microsoft YaHei" w:hAnsi="Microsoft YaHei" w:eastAsia="Microsoft YaHei"/>
        </w:rPr>
        <w:t xml:space="preserve">明确说明它属于哪条机理线。不能只说“响应不好”，必须说清你为什么把它判为稳定机理线、动态机理线或稳态机理线。</w:t>
      </w:r>
    </w:p>
    <w:p>
      <w:pPr>
        <w:numPr>
          <w:ilvl w:val="0"/>
          <w:numId w:val="1012"/>
        </w:numPr>
        <w:pStyle w:val="Compact"/>
      </w:pPr>
      <w:r>
        <w:rPr>
          <w:rFonts w:ascii="Microsoft YaHei" w:hAnsi="Microsoft YaHei" w:eastAsia="Microsoft YaHei"/>
        </w:rPr>
        <w:t xml:space="preserve">只使用本阶段允许的语言，对主要问题给出结构机理解释。允许使用：稳定边界、极点位置、主导极点、增益变化与极点迁移、根轨迹趋势、时域响应现象。若你选择“稳态问题”，只能用 O2 中可直接观察的终值偏差或低频现象作证据，不得调用型别、积分、静态误差系数等后续语言。</w:t>
      </w:r>
    </w:p>
    <w:p>
      <w:pPr>
        <w:numPr>
          <w:ilvl w:val="0"/>
          <w:numId w:val="1012"/>
        </w:numPr>
        <w:pStyle w:val="Compact"/>
      </w:pPr>
      <w:r>
        <w:rPr>
          <w:rFonts w:ascii="Microsoft YaHei" w:hAnsi="Microsoft YaHei" w:eastAsia="Microsoft YaHei"/>
        </w:rPr>
        <w:t xml:space="preserve">给出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1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张必要图表或对照表，并用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2-3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句说明该图表支持了哪条诊断。图表可采用“极点-响应对照”</w:t>
      </w:r>
      <w:r>
        <w:rPr>
          <w:rFonts w:ascii="Microsoft YaHei" w:hAnsi="Microsoft YaHei" w:eastAsia="Microsoft YaHei"/>
        </w:rPr>
        <w:t xml:space="preserve">“</w:t>
      </w:r>
      <w:r>
        <w:rPr>
          <w:rFonts w:ascii="Microsoft YaHei" w:hAnsi="Microsoft YaHei" w:eastAsia="Microsoft YaHei"/>
        </w:rPr>
        <w:t xml:space="preserve">增益-极点迁移对照</w:t>
      </w:r>
      <w:r>
        <w:rPr>
          <w:rFonts w:ascii="Microsoft YaHei" w:hAnsi="Microsoft YaHei" w:eastAsia="Microsoft YaHei"/>
        </w:rPr>
        <w:t xml:space="preserve">”</w:t>
      </w:r>
      <w:r>
        <w:rPr>
          <w:rFonts w:ascii="Microsoft YaHei" w:hAnsi="Microsoft YaHei" w:eastAsia="Microsoft YaHei"/>
        </w:rPr>
        <w:t xml:space="preserve">“</w:t>
      </w:r>
      <w:r>
        <w:rPr>
          <w:rFonts w:ascii="Microsoft YaHei" w:hAnsi="Microsoft YaHei" w:eastAsia="Microsoft YaHei"/>
        </w:rPr>
        <w:t xml:space="preserve">模型参数-现象对照</w:t>
      </w:r>
      <w:r>
        <w:rPr>
          <w:rFonts w:ascii="Microsoft YaHei" w:hAnsi="Microsoft YaHei" w:eastAsia="Microsoft YaHei"/>
        </w:rPr>
        <w:t xml:space="preserve">”</w:t>
      </w:r>
      <w:r>
        <w:rPr>
          <w:rFonts w:ascii="Microsoft YaHei" w:hAnsi="Microsoft YaHei" w:eastAsia="Microsoft YaHei"/>
        </w:rPr>
        <w:t xml:space="preserve">等形式。</w:t>
      </w:r>
    </w:p>
    <w:p>
      <w:pPr>
        <w:numPr>
          <w:ilvl w:val="0"/>
          <w:numId w:val="1012"/>
        </w:numPr>
        <w:pStyle w:val="Compact"/>
      </w:pPr>
      <w:r>
        <w:rPr>
          <w:rFonts w:ascii="Microsoft YaHei" w:hAnsi="Microsoft YaHei" w:eastAsia="Microsoft YaHei"/>
        </w:rPr>
        <w:t xml:space="preserve">若诊断涉及动态或稳定判断，必须附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MATLAB/Octave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仿真代码、结果图与最小复现实验说明。</w:t>
      </w:r>
    </w:p>
    <w:p>
      <w:pPr>
        <w:numPr>
          <w:ilvl w:val="0"/>
          <w:numId w:val="1012"/>
        </w:numPr>
        <w:pStyle w:val="Compact"/>
      </w:pPr>
      <w:r>
        <w:rPr>
          <w:rFonts w:ascii="Microsoft YaHei" w:hAnsi="Microsoft YaHei" w:eastAsia="Microsoft YaHei"/>
        </w:rPr>
        <w:t xml:space="preserve">最后用“主要矛盾清单”收束：写出当前主要矛盾、一个次要矛盾，以及为什么本次不进入控制结构最终定夺。</w:t>
      </w:r>
    </w:p>
    <w:p>
      <w:pPr>
        <w:numPr>
          <w:ilvl w:val="0"/>
          <w:numId w:val="1012"/>
        </w:numPr>
        <w:pStyle w:val="Compact"/>
      </w:pPr>
      <w:r>
        <w:rPr>
          <w:rFonts w:ascii="Microsoft YaHei" w:hAnsi="Microsoft YaHei" w:eastAsia="Microsoft YaHei"/>
        </w:rPr>
        <w:t xml:space="preserve">附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AI 使用记录摘要</w:t>
      </w:r>
      <w:r>
        <w:rPr>
          <w:rFonts w:ascii="Microsoft YaHei" w:hAnsi="Microsoft YaHei" w:eastAsia="Microsoft YaHei"/>
        </w:rPr>
        <w:t xml:space="preserve">，写明你如何使用 AI、如何核查和修改 AI 输出。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提交约束：</w:t>
      </w:r>
    </w:p>
    <w:p>
      <w:pPr>
        <w:numPr>
          <w:ilvl w:val="0"/>
          <w:numId w:val="1013"/>
        </w:numPr>
        <w:pStyle w:val="Compact"/>
      </w:pPr>
      <w:r>
        <w:rPr>
          <w:rFonts w:ascii="Microsoft YaHei" w:hAnsi="Microsoft YaHei" w:eastAsia="Microsoft YaHei"/>
        </w:rPr>
        <w:t xml:space="preserve">主体正文不超过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700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字。</w:t>
      </w:r>
    </w:p>
    <w:p>
      <w:pPr>
        <w:numPr>
          <w:ilvl w:val="0"/>
          <w:numId w:val="1013"/>
        </w:numPr>
        <w:pStyle w:val="Compact"/>
      </w:pPr>
      <w:r>
        <w:rPr>
          <w:rFonts w:ascii="Microsoft YaHei" w:hAnsi="Microsoft YaHei" w:eastAsia="Microsoft YaHei"/>
        </w:rPr>
        <w:t xml:space="preserve">允许附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1-3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张图、表或示意图。</w:t>
      </w:r>
    </w:p>
    <w:p>
      <w:pPr>
        <w:numPr>
          <w:ilvl w:val="0"/>
          <w:numId w:val="1013"/>
        </w:numPr>
        <w:pStyle w:val="Compact"/>
      </w:pPr>
      <w:r>
        <w:rPr>
          <w:rFonts w:ascii="Microsoft YaHei" w:hAnsi="Microsoft YaHei" w:eastAsia="Microsoft YaHei"/>
        </w:rPr>
        <w:t xml:space="preserve">本题只做机理诊断，不做控制结构最终定夺，不允许写成完整设计报告。</w:t>
      </w:r>
    </w:p>
    <w:p>
      <w:pPr>
        <w:numPr>
          <w:ilvl w:val="0"/>
          <w:numId w:val="1013"/>
        </w:numPr>
        <w:pStyle w:val="Compact"/>
      </w:pPr>
      <w:r>
        <w:rPr>
          <w:rFonts w:ascii="Microsoft YaHei" w:hAnsi="Microsoft YaHei" w:eastAsia="Microsoft YaHei"/>
        </w:rPr>
        <w:t xml:space="preserve">不得调用零点、型别、积分稳态改善、Nyquist 判据、Bode 判稳或完整控制器选型语言。</w:t>
      </w:r>
    </w:p>
    <w:bookmarkEnd w:id="35"/>
    <w:bookmarkStart w:id="40" w:name="参考答案"/>
    <w:p>
      <w:pPr>
        <w:pStyle w:val="Heading3"/>
      </w:pPr>
      <w:r>
        <w:rPr>
          <w:rFonts w:ascii="Microsoft YaHei" w:hAnsi="Microsoft YaHei" w:eastAsia="Microsoft YaHei"/>
        </w:rPr>
        <w:t xml:space="preserve">参考答案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以下示例答案仅用于说明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O3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应如何把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O2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的对象与模型继续往下推进。学生可以自选其他对象，但评分看的是“是否沿用前次对象、证据链是否自洽、机理线是否判准”，不要求与示例对象完全一致。</w:t>
      </w:r>
    </w:p>
    <w:bookmarkStart w:id="39" w:name="示例对象小型直流电机转速控制"/>
    <w:p>
      <w:pPr>
        <w:pStyle w:val="Heading4"/>
      </w:pPr>
      <w:r>
        <w:rPr>
          <w:rFonts w:ascii="Microsoft YaHei" w:hAnsi="Microsoft YaHei" w:eastAsia="Microsoft YaHei"/>
        </w:rPr>
        <w:t xml:space="preserve">示例对象：小型直流电机转速控制</w:t>
      </w:r>
    </w:p>
    <w:p>
      <w:pPr>
        <w:pStyle w:val="FirstParagraph"/>
      </w:pPr>
      <w:r>
        <w:rPr>
          <w:bCs/>
          <w:rFonts w:ascii="Microsoft YaHei" w:hAnsi="Microsoft YaHei" w:eastAsia="Microsoft YaHei"/>
          <w:b/>
        </w:rPr>
        <w:t xml:space="preserve">1. 沿用 O2 的对象与模型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继续沿用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O2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中的示例对象“小型直流电机转速控制”，简化模型仍取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0.35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Microsoft YaHei" w:hAnsi="Microsoft YaHei" w:eastAsia="Microsoft YaHei"/>
        </w:rPr>
        <w:t xml:space="preserve">为便于展示当前主要矛盾，可把当前基线方案近似理解为“单位反馈下的比例基线”，示例中取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K_p=2.5</w:t>
      </w:r>
      <w:r>
        <w:rPr>
          <w:rFonts w:ascii="Microsoft YaHei" w:hAnsi="Microsoft YaHei" w:eastAsia="Microsoft YaHei"/>
        </w:rPr>
        <w:t xml:space="preserve">，并把恒定负载扰动等效为附加常值项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d_0=0.4</w:t>
      </w:r>
      <w:r>
        <w:rPr>
          <w:rFonts w:ascii="Microsoft YaHei" w:hAnsi="Microsoft YaHei" w:eastAsia="Microsoft YaHei"/>
        </w:rPr>
        <w:t xml:space="preserve">。给定归一化转速仍取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1</w:t>
      </w:r>
      <w:r>
        <w:rPr>
          <w:rFonts w:ascii="Microsoft YaHei" w:hAnsi="Microsoft YaHei" w:eastAsia="Microsoft YaHei"/>
        </w:rPr>
        <w:t xml:space="preserve">，固定工作点附近的响应继续以该一阶模型描述。</w:t>
      </w:r>
    </w:p>
    <w:p>
      <w:pPr>
        <w:pStyle w:val="BodyText"/>
      </w:pPr>
      <w:r>
        <w:rPr>
          <w:bCs/>
          <w:rFonts w:ascii="Microsoft YaHei" w:hAnsi="Microsoft YaHei" w:eastAsia="Microsoft YaHei"/>
          <w:b/>
        </w:rPr>
        <w:t xml:space="preserve">2. 主要问题归类与直接证据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当前最主要的问题属于</w:t>
      </w:r>
      <w:r>
        <w:rPr>
          <w:bCs/>
          <w:rFonts w:ascii="Microsoft YaHei" w:hAnsi="Microsoft YaHei" w:eastAsia="Microsoft YaHei"/>
          <w:b/>
        </w:rPr>
        <w:t xml:space="preserve">稳态机理线</w:t>
      </w:r>
      <w:r>
        <w:rPr>
          <w:rFonts w:ascii="Microsoft YaHei" w:hAnsi="Microsoft YaHei" w:eastAsia="Microsoft YaHei"/>
        </w:rPr>
        <w:t xml:space="preserve">，而不是稳定机理线或动态机理线。直接证据有两条：</w:t>
      </w:r>
    </w:p>
    <w:p>
      <w:pPr>
        <w:numPr>
          <w:ilvl w:val="0"/>
          <w:numId w:val="1014"/>
        </w:numPr>
        <w:pStyle w:val="Compact"/>
      </w:pPr>
      <w:r>
        <w:rPr>
          <w:rFonts w:ascii="Microsoft YaHei" w:hAnsi="Microsoft YaHei" w:eastAsia="Microsoft YaHei"/>
        </w:rPr>
        <w:t xml:space="preserve">无负载时，输出仍是单调收敛、无明显振荡，极点始终位于负实轴，但最终值只到约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0.714</w:t>
      </w:r>
      <w:r>
        <w:rPr>
          <w:rFonts w:ascii="Microsoft YaHei" w:hAnsi="Microsoft YaHei" w:eastAsia="Microsoft YaHei"/>
        </w:rPr>
        <w:t xml:space="preserve">，并没有回到给定值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1</w:t>
      </w:r>
      <w:r>
        <w:rPr>
          <w:rFonts w:ascii="Microsoft YaHei" w:hAnsi="Microsoft YaHei" w:eastAsia="Microsoft YaHei"/>
        </w:rPr>
        <w:t xml:space="preserve">。</w:t>
      </w:r>
    </w:p>
    <w:p>
      <w:pPr>
        <w:numPr>
          <w:ilvl w:val="0"/>
          <w:numId w:val="1014"/>
        </w:numPr>
        <w:pStyle w:val="Compact"/>
      </w:pPr>
      <w:r>
        <w:rPr>
          <w:rFonts w:ascii="Microsoft YaHei" w:hAnsi="Microsoft YaHei" w:eastAsia="Microsoft YaHei"/>
        </w:rPr>
        <w:t xml:space="preserve">加入恒定负载扰动后，响应依旧稳定、依旧基本单调，但最终值进一步降到约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0.600</w:t>
      </w:r>
      <w:r>
        <w:rPr>
          <w:rFonts w:ascii="Microsoft YaHei" w:hAnsi="Microsoft YaHei" w:eastAsia="Microsoft YaHei"/>
        </w:rPr>
        <w:t xml:space="preserve">，持续速度偏差更大；也就是说，主要矛盾不在“会不会发散”或“振荡是否太强”，而在“终值差一直消不掉”。</w:t>
      </w:r>
    </w:p>
    <w:p>
      <w:pPr>
        <w:pStyle w:val="FirstParagraph"/>
      </w:pPr>
      <w:r>
        <w:rPr>
          <w:bCs/>
          <w:rFonts w:ascii="Microsoft YaHei" w:hAnsi="Microsoft YaHei" w:eastAsia="Microsoft YaHei"/>
          <w:b/>
        </w:rPr>
        <w:t xml:space="preserve">3. 对应机理线说明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之所以判为稳态机理线，是因为当前最显眼的现象是</w:t>
      </w:r>
      <w:r>
        <w:rPr>
          <w:bCs/>
          <w:rFonts w:ascii="Microsoft YaHei" w:hAnsi="Microsoft YaHei" w:eastAsia="Microsoft YaHei"/>
          <w:b/>
        </w:rPr>
        <w:t xml:space="preserve">终值偏差持续存在</w:t>
      </w:r>
      <w:r>
        <w:rPr>
          <w:rFonts w:ascii="Microsoft YaHei" w:hAnsi="Microsoft YaHei" w:eastAsia="Microsoft YaHei"/>
        </w:rPr>
        <w:t xml:space="preserve">。如果主要问题属于稳定机理线，应该首先看到的是极点逼近虚轴、稳定边界变窄或失稳风险上升；如果属于动态机理线，应该首先看到的是明显振荡、超调过大或衰减过慢。这里两者都不是主矛盾，因此应把问题归到稳态机理线。</w:t>
      </w:r>
    </w:p>
    <w:p>
      <w:pPr>
        <w:pStyle w:val="BodyText"/>
      </w:pPr>
      <w:r>
        <w:rPr>
          <w:bCs/>
          <w:rFonts w:ascii="Microsoft YaHei" w:hAnsi="Microsoft YaHei" w:eastAsia="Microsoft YaHei"/>
          <w:b/>
        </w:rPr>
        <w:t xml:space="preserve">4. 结构机理解释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在当前基线模型下，负载变化可以理解为一个慢变化或恒定扰动。无负载时系统已经表现出终值偏差；扰动加入后，系统虽仍保持稳定，极点位置也没有显示出新的失稳趋势，但输出最终值被进一步压低，长期偏差更明显。这说明当前基线方案已经能把对象稳定住，也能保持较平顺的动态过程，却</w:t>
      </w:r>
      <w:r>
        <w:rPr>
          <w:bCs/>
          <w:rFonts w:ascii="Microsoft YaHei" w:hAnsi="Microsoft YaHei" w:eastAsia="Microsoft YaHei"/>
          <w:b/>
        </w:rPr>
        <w:t xml:space="preserve">还没有把长期跟踪偏差这个主要矛盾消掉</w:t>
      </w:r>
      <w:r>
        <w:rPr>
          <w:rFonts w:ascii="Microsoft YaHei" w:hAnsi="Microsoft YaHei" w:eastAsia="Microsoft YaHei"/>
        </w:rPr>
        <w:t xml:space="preserve">。在本阶段，我们只需据此完成机理诊断，不提前进入后续结构定夺。</w:t>
      </w:r>
    </w:p>
    <w:p>
      <w:pPr>
        <w:pStyle w:val="BodyText"/>
      </w:pPr>
      <w:r>
        <w:rPr>
          <w:bCs/>
          <w:rFonts w:ascii="Microsoft YaHei" w:hAnsi="Microsoft YaHei" w:eastAsia="Microsoft YaHei"/>
          <w:b/>
        </w:rPr>
        <w:t xml:space="preserve">5. 图表与最小仿真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示例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MATLAB/Octave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代码见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assets/T3/T3-O3-dc-motor-diagnosis.m</w:t>
      </w:r>
      <w:r>
        <w:rPr>
          <w:rFonts w:ascii="Microsoft YaHei" w:hAnsi="Microsoft YaHei" w:eastAsia="Microsoft YaHei"/>
        </w:rPr>
        <w:t xml:space="preserve">；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 xml:space="preserve">对应结果图见：</w:t>
      </w:r>
    </w:p>
    <w:p>
      <w:pPr>
        <w:pStyle w:val="CaptionedFigure"/>
      </w:pPr>
      <w:r>
        <w:rPr>
          <w:rFonts w:ascii="Microsoft YaHei" w:hAnsi="Microsoft YaHei" w:eastAsia="Microsoft YaHei"/>
        </w:rPr>
        <w:drawing>
          <wp:inline>
            <wp:extent cx="5334000" cy="3164387"/>
            <wp:effectExtent b="0" l="0" r="0" t="0"/>
            <wp:docPr descr="O3 示例对象的稳态机理诊断图" title="" id="37" name="Picture"/>
            <a:graphic>
              <a:graphicData uri="http://schemas.openxmlformats.org/drawingml/2006/picture">
                <pic:pic>
                  <pic:nvPicPr>
                    <pic:cNvPr descr="assets/T3/T3-O3-dc-motor-diagnosi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4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Microsoft YaHei" w:hAnsi="Microsoft YaHei" w:eastAsia="Microsoft YaHei"/>
        </w:rPr>
        <w:t xml:space="preserve">O3 示例对象的稳态机理诊断图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该图应支持以下结论：</w:t>
      </w:r>
    </w:p>
    <w:p>
      <w:pPr>
        <w:numPr>
          <w:ilvl w:val="0"/>
          <w:numId w:val="1015"/>
        </w:numPr>
        <w:pStyle w:val="Compact"/>
      </w:pPr>
      <w:r>
        <w:rPr>
          <w:rFonts w:ascii="Microsoft YaHei" w:hAnsi="Microsoft YaHei" w:eastAsia="Microsoft YaHei"/>
        </w:rPr>
        <w:t xml:space="preserve">极点仍在负实轴，说明主要矛盾不是稳定性问题；</w:t>
      </w:r>
    </w:p>
    <w:p>
      <w:pPr>
        <w:numPr>
          <w:ilvl w:val="0"/>
          <w:numId w:val="1015"/>
        </w:numPr>
        <w:pStyle w:val="Compact"/>
      </w:pPr>
      <w:r>
        <w:rPr>
          <w:rFonts w:ascii="Microsoft YaHei" w:hAnsi="Microsoft YaHei" w:eastAsia="Microsoft YaHei"/>
        </w:rPr>
        <w:t xml:space="preserve">有扰动与无扰动两条响应都基本单调，说明主要矛盾也不是振荡或超调；</w:t>
      </w:r>
    </w:p>
    <w:p>
      <w:pPr>
        <w:numPr>
          <w:ilvl w:val="0"/>
          <w:numId w:val="1015"/>
        </w:numPr>
        <w:pStyle w:val="Compact"/>
      </w:pPr>
      <w:r>
        <w:rPr>
          <w:rFonts w:ascii="Microsoft YaHei" w:hAnsi="Microsoft YaHei" w:eastAsia="Microsoft YaHei"/>
        </w:rPr>
        <w:t xml:space="preserve">无扰动时就存在终值偏差，而有扰动时终值进一步降低，说明当前主要矛盾是稳态偏差持续存在。</w:t>
      </w:r>
    </w:p>
    <w:p>
      <w:pPr>
        <w:pStyle w:val="FirstParagraph"/>
      </w:pPr>
      <w:r>
        <w:rPr>
          <w:bCs/>
          <w:rFonts w:ascii="Microsoft YaHei" w:hAnsi="Microsoft YaHei" w:eastAsia="Microsoft YaHei"/>
          <w:b/>
        </w:rPr>
        <w:t xml:space="preserve">6. 主要矛盾清单</w:t>
      </w:r>
    </w:p>
    <w:p>
      <w:pPr>
        <w:numPr>
          <w:ilvl w:val="0"/>
          <w:numId w:val="1016"/>
        </w:numPr>
        <w:pStyle w:val="Compact"/>
      </w:pPr>
      <w:r>
        <w:rPr>
          <w:rFonts w:ascii="Microsoft YaHei" w:hAnsi="Microsoft YaHei" w:eastAsia="Microsoft YaHei"/>
        </w:rPr>
        <w:t xml:space="preserve">主要矛盾：在当前比例基线下，转速最终值长期低于给定值；恒定负载加入后，这一偏差还会进一步扩大。</w:t>
      </w:r>
    </w:p>
    <w:p>
      <w:pPr>
        <w:numPr>
          <w:ilvl w:val="0"/>
          <w:numId w:val="1016"/>
        </w:numPr>
        <w:pStyle w:val="Compact"/>
      </w:pPr>
      <w:r>
        <w:rPr>
          <w:rFonts w:ascii="Microsoft YaHei" w:hAnsi="Microsoft YaHei" w:eastAsia="Microsoft YaHei"/>
        </w:rPr>
        <w:t xml:space="preserve">次要矛盾：负载变化后建立过程略变慢，但整体仍保持单调，可视为次一级问题。</w:t>
      </w:r>
    </w:p>
    <w:p>
      <w:pPr>
        <w:numPr>
          <w:ilvl w:val="0"/>
          <w:numId w:val="1016"/>
        </w:numPr>
        <w:pStyle w:val="Compact"/>
      </w:pPr>
      <w:r>
        <w:rPr>
          <w:rFonts w:ascii="Microsoft YaHei" w:hAnsi="Microsoft YaHei" w:eastAsia="Microsoft YaHei"/>
        </w:rPr>
        <w:t xml:space="preserve">为什么本次不进入控制结构最终定夺：</w:t>
      </w:r>
      <w:r>
        <w:rPr>
          <w:rStyle w:val="VerbatimChar"/>
          <w:rFonts w:ascii="Microsoft YaHei" w:hAnsi="Microsoft YaHei" w:eastAsia="Microsoft YaHei"/>
        </w:rPr>
        <w:t xml:space="preserve">O3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只要求把主要问题落到正确的机理线上，说明“问题到底出在哪里”；至于下一步采用什么结构去改，属于后续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O4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的任务。</w:t>
      </w:r>
    </w:p>
    <w:p>
      <w:pPr>
        <w:pStyle w:val="FirstParagraph"/>
      </w:pPr>
      <w:r>
        <w:rPr>
          <w:bCs/>
          <w:rFonts w:ascii="Microsoft YaHei" w:hAnsi="Microsoft YaHei" w:eastAsia="Microsoft YaHei"/>
          <w:b/>
        </w:rPr>
        <w:t xml:space="preserve">7. AI 使用记录摘要示例</w:t>
      </w:r>
    </w:p>
    <w:p>
      <w:pPr>
        <w:numPr>
          <w:ilvl w:val="0"/>
          <w:numId w:val="1017"/>
        </w:numPr>
        <w:pStyle w:val="Compact"/>
      </w:pPr>
      <w:r>
        <w:rPr>
          <w:rFonts w:ascii="Microsoft YaHei" w:hAnsi="Microsoft YaHei" w:eastAsia="Microsoft YaHei"/>
        </w:rPr>
        <w:t xml:space="preserve">使用模型：ChatGPT / GPT-5.4</w:t>
      </w:r>
    </w:p>
    <w:p>
      <w:pPr>
        <w:numPr>
          <w:ilvl w:val="0"/>
          <w:numId w:val="1017"/>
        </w:numPr>
        <w:pStyle w:val="Compact"/>
      </w:pPr>
      <w:r>
        <w:rPr>
          <w:rFonts w:ascii="Microsoft YaHei" w:hAnsi="Microsoft YaHei" w:eastAsia="Microsoft YaHei"/>
        </w:rPr>
        <w:t xml:space="preserve">AI 完成的工作：协助整理诊断结构、润色“主要矛盾清单”、检查示例表述是否越界</w:t>
      </w:r>
    </w:p>
    <w:p>
      <w:pPr>
        <w:numPr>
          <w:ilvl w:val="0"/>
          <w:numId w:val="1017"/>
        </w:numPr>
        <w:pStyle w:val="Compact"/>
      </w:pPr>
      <w:r>
        <w:rPr>
          <w:rFonts w:ascii="Microsoft YaHei" w:hAnsi="Microsoft YaHei" w:eastAsia="Microsoft YaHei"/>
        </w:rPr>
        <w:t xml:space="preserve">学生独立完成的工作：延续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O2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的对象与模型、编写并运行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MATLAB/Octave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仿真代码、核查终值偏差与图表结论</w:t>
      </w:r>
    </w:p>
    <w:p>
      <w:pPr>
        <w:numPr>
          <w:ilvl w:val="0"/>
          <w:numId w:val="1017"/>
        </w:numPr>
        <w:pStyle w:val="Compact"/>
      </w:pPr>
      <w:r>
        <w:rPr>
          <w:rFonts w:ascii="Microsoft YaHei" w:hAnsi="Microsoft YaHei" w:eastAsia="Microsoft YaHei"/>
        </w:rPr>
        <w:t xml:space="preserve">核查方式：独立运行脚本，对比无扰动与有扰动响应的终值，并手工确认结论没有使用型别、积分或静态误差系数语言</w:t>
      </w:r>
    </w:p>
    <w:bookmarkEnd w:id="39"/>
    <w:bookmarkEnd w:id="40"/>
    <w:bookmarkStart w:id="41" w:name="评分标准"/>
    <w:p>
      <w:pPr>
        <w:pStyle w:val="Heading3"/>
      </w:pPr>
      <w:r>
        <w:rPr>
          <w:rFonts w:ascii="Microsoft YaHei" w:hAnsi="Microsoft YaHei" w:eastAsia="Microsoft YaHei"/>
        </w:rPr>
        <w:t xml:space="preserve">评分标准</w:t>
      </w:r>
    </w:p>
    <w:p>
      <w:pPr>
        <w:numPr>
          <w:ilvl w:val="0"/>
          <w:numId w:val="1018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对象延续</w:t>
      </w:r>
      <w:r>
        <w:rPr>
          <w:rFonts w:ascii="Microsoft YaHei" w:hAnsi="Microsoft YaHei" w:eastAsia="Microsoft YaHei"/>
        </w:rPr>
        <w:t xml:space="preserve">（4分）：明确沿用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O2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的同一对象、模型和三域表征，不另起炉灶。</w:t>
      </w:r>
    </w:p>
    <w:p>
      <w:pPr>
        <w:numPr>
          <w:ilvl w:val="0"/>
          <w:numId w:val="1018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主要问题归类</w:t>
      </w:r>
      <w:r>
        <w:rPr>
          <w:rFonts w:ascii="Microsoft YaHei" w:hAnsi="Microsoft YaHei" w:eastAsia="Microsoft YaHei"/>
        </w:rPr>
        <w:t xml:space="preserve">（8分）：在稳定 / 动态 / 稳态三类中准确选出当前主要问题，并给出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1-2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条直接证据。</w:t>
      </w:r>
    </w:p>
    <w:p>
      <w:pPr>
        <w:numPr>
          <w:ilvl w:val="0"/>
          <w:numId w:val="1018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机理线判定</w:t>
      </w:r>
      <w:r>
        <w:rPr>
          <w:rFonts w:ascii="Microsoft YaHei" w:hAnsi="Microsoft YaHei" w:eastAsia="Microsoft YaHei"/>
        </w:rPr>
        <w:t xml:space="preserve">（8分）：能说清楚为什么它属于对应机理线，而不是泛泛地说“响应不好”。</w:t>
      </w:r>
    </w:p>
    <w:p>
      <w:pPr>
        <w:numPr>
          <w:ilvl w:val="0"/>
          <w:numId w:val="1018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结构机理解释</w:t>
      </w:r>
      <w:r>
        <w:rPr>
          <w:rFonts w:ascii="Microsoft YaHei" w:hAnsi="Microsoft YaHei" w:eastAsia="Microsoft YaHei"/>
        </w:rPr>
        <w:t xml:space="preserve">（10分）：解释只使用当前阶段允许的语言，不越界调用零点、型别、积分稳态改善、Nyquist 或 Bode 判稳语言。</w:t>
      </w:r>
    </w:p>
    <w:p>
      <w:pPr>
        <w:numPr>
          <w:ilvl w:val="0"/>
          <w:numId w:val="1018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图表与仿真支撑</w:t>
      </w:r>
      <w:r>
        <w:rPr>
          <w:rFonts w:ascii="Microsoft YaHei" w:hAnsi="Microsoft YaHei" w:eastAsia="Microsoft YaHei"/>
        </w:rPr>
        <w:t xml:space="preserve">（6分）：图表或对照表直接服务于诊断；若涉及稳定 / 动态判断，需附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MATLAB/Octave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仿真代码、结果图与最小复现实验说明。</w:t>
      </w:r>
    </w:p>
    <w:p>
      <w:pPr>
        <w:numPr>
          <w:ilvl w:val="0"/>
          <w:numId w:val="1018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主要矛盾清单与 AI 使用记录</w:t>
      </w:r>
      <w:r>
        <w:rPr>
          <w:rFonts w:ascii="Microsoft YaHei" w:hAnsi="Microsoft YaHei" w:eastAsia="Microsoft YaHei"/>
        </w:rPr>
        <w:t xml:space="preserve">（4分）：写出主要矛盾、次要矛盾及本次不进入结构定夺的理由，并附 AI 使用记录摘要。</w:t>
      </w:r>
    </w:p>
    <w:p>
      <w:pPr>
        <w:pStyle w:val="FirstParagraph"/>
      </w:pPr>
      <w:r>
        <w:rPr>
          <w:bCs/>
          <w:rFonts w:ascii="Microsoft YaHei" w:hAnsi="Microsoft YaHei" w:eastAsia="Microsoft YaHei"/>
          <w:b/>
        </w:rPr>
        <w:t xml:space="preserve">总分：40分</w:t>
      </w:r>
    </w:p>
    <w:bookmarkEnd w:id="41"/>
    <w:bookmarkStart w:id="42" w:name="关键提醒"/>
    <w:p>
      <w:pPr>
        <w:pStyle w:val="Heading3"/>
      </w:pPr>
      <w:r>
        <w:rPr>
          <w:rFonts w:ascii="Microsoft YaHei" w:hAnsi="Microsoft YaHei" w:eastAsia="Microsoft YaHei"/>
        </w:rPr>
        <w:t xml:space="preserve">关键提醒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  <w:rFonts w:ascii="Microsoft YaHei" w:hAnsi="Microsoft YaHei" w:eastAsia="Microsoft YaHei"/>
        </w:rPr>
        <w:t xml:space="preserve">O3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的核心不是开始设计控制器，而是判断“当前主要问题属于哪条机理线”。</w:t>
      </w:r>
    </w:p>
    <w:p>
      <w:pPr>
        <w:numPr>
          <w:ilvl w:val="0"/>
          <w:numId w:val="1019"/>
        </w:numPr>
        <w:pStyle w:val="Compact"/>
      </w:pPr>
      <w:r>
        <w:rPr>
          <w:rFonts w:ascii="Microsoft YaHei" w:hAnsi="Microsoft YaHei" w:eastAsia="Microsoft YaHei"/>
        </w:rPr>
        <w:t xml:space="preserve">若沿用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O2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的对象，却在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O3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中偷偷更换模型、任务或对象，按开放题主线连续性规则扣分。</w:t>
      </w:r>
    </w:p>
    <w:p>
      <w:pPr>
        <w:numPr>
          <w:ilvl w:val="0"/>
          <w:numId w:val="1019"/>
        </w:numPr>
        <w:pStyle w:val="Compact"/>
      </w:pPr>
      <w:r>
        <w:rPr>
          <w:rFonts w:ascii="Microsoft YaHei" w:hAnsi="Microsoft YaHei" w:eastAsia="Microsoft YaHei"/>
        </w:rPr>
        <w:t xml:space="preserve">若判断为稳态问题，不得提前调用型别、积分、静态误差系数等后续语言。</w:t>
      </w:r>
    </w:p>
    <w:p>
      <w:pPr>
        <w:numPr>
          <w:ilvl w:val="0"/>
          <w:numId w:val="1019"/>
        </w:numPr>
        <w:pStyle w:val="Compact"/>
      </w:pPr>
      <w:r>
        <w:rPr>
          <w:rFonts w:ascii="Microsoft YaHei" w:hAnsi="Microsoft YaHei" w:eastAsia="Microsoft YaHei"/>
        </w:rPr>
        <w:t xml:space="preserve">若附图、附代码、附结果图三者彼此对不上，按开放题统一规则扣分。</w:t>
      </w:r>
    </w:p>
    <w:bookmarkEnd w:id="42"/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Microsoft YaHei" w:hAnsi="Microsoft YaHei" w:eastAsia="Microsoft YaHei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Microsoft YaHei" w:hAnsi="Microsoft YaHei" w:eastAsia="Microsoft YaHei"/>
    </w:rPr>
  </w:style>
  <w:style w:customStyle="1" w:styleId="FirstParagraph" w:type="paragraph">
    <w:name w:val="First Paragraph"/>
    <w:basedOn w:val="BodyText"/>
    <w:next w:val="BodyText"/>
    <w:qFormat/>
    <w:rPr>
      <w:rFonts w:ascii="Microsoft YaHei" w:hAnsi="Microsoft YaHei" w:eastAsia="Microsoft YaHei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Microsoft YaHei" w:hAnsi="Microsoft YaHei" w:eastAsia="Microsoft YaHe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Microsoft YaHei" w:hAnsi="Microsoft YaHei" w:eastAsia="Microsoft YaHe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Microsoft YaHei" w:hAnsi="Microsoft YaHei" w:eastAsia="Microsoft YaHe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Microsoft YaHei" w:hAnsi="Microsoft YaHei" w:eastAsia="Microsoft YaHe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Microsoft YaHei" w:hAnsi="Microsoft YaHei" w:eastAsia="Microsoft YaHe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Microsoft YaHei" w:hAnsi="Microsoft YaHei" w:eastAsia="Microsoft YaHe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Microsoft YaHei" w:hAnsi="Microsoft YaHei" w:eastAsia="Microsoft YaHe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Microsoft YaHei" w:hAnsi="Microsoft YaHei" w:eastAsia="Microsoft YaHe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Microsoft YaHei" w:hAnsi="Microsoft YaHei" w:eastAsia="Microsoft YaHe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Microsoft YaHei" w:hAnsi="Microsoft YaHei" w:eastAsia="Microsoft YaHe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Microsoft YaHei" w:hAnsi="Microsoft YaHei" w:eastAsia="Microsoft YaHe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Microsoft YaHei" w:hAnsi="Microsoft YaHei" w:eastAsia="Microsoft YaHe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Microsoft YaHei" w:hAnsi="Microsoft YaHei" w:eastAsia="Microsoft YaHe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Microsoft YaHei" w:hAnsi="Microsoft YaHei" w:eastAsia="Microsoft YaHe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Microsoft YaHei" w:hAnsi="Microsoft YaHei" w:eastAsia="Microsoft YaHe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Microsoft YaHei" w:hAnsi="Microsoft YaHei" w:eastAsia="Microsoft YaHe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Microsoft YaHei" w:hAnsi="Microsoft YaHei" w:eastAsia="Microsoft YaHe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Microsoft YaHei" w:hAnsi="Microsoft YaHei" w:eastAsia="Microsoft YaHe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Microsoft YaHei" w:hAnsi="Microsoft YaHei" w:eastAsia="Microsoft YaHei"/>
    </w:rPr>
  </w:style>
  <w:style w:default="1" w:styleId="DefaultParagraphFont" w:type="character">
    <w:name w:val="Default Paragraph Font"/>
    <w:semiHidden/>
    <w:unhideWhenUsed/>
    <w:rPr>
      <w:rFonts w:ascii="Microsoft YaHei" w:hAnsi="Microsoft YaHei" w:eastAsia="Microsoft YaHei"/>
    </w:rPr>
  </w:style>
  <w:style w:default="1" w:styleId="Table" w:type="table">
    <w:name w:val="Table"/>
    <w:basedOn w:val="TableNormal"/>
    <w:semiHidden/>
    <w:unhideWhenUsed/>
    <w:qFormat/>
    <w:rPr>
      <w:rFonts w:ascii="Microsoft YaHei" w:hAnsi="Microsoft YaHei" w:eastAsia="Microsoft YaHei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Microsoft YaHei" w:hAnsi="Microsoft YaHei" w:eastAsia="Microsoft YaHei"/>
      <w:b/>
    </w:rPr>
  </w:style>
  <w:style w:customStyle="1" w:styleId="Definition" w:type="paragraph">
    <w:name w:val="Definition"/>
    <w:basedOn w:val="Normal"/>
    <w:rPr>
      <w:rFonts w:ascii="Microsoft YaHei" w:hAnsi="Microsoft YaHei" w:eastAsia="Microsoft YaHe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Microsoft YaHei" w:hAnsi="Microsoft YaHei" w:eastAsia="Microsoft YaHei"/>
      <w:i/>
    </w:rPr>
  </w:style>
  <w:style w:customStyle="1" w:styleId="TableCaption" w:type="paragraph">
    <w:name w:val="Table Caption"/>
    <w:basedOn w:val="Caption"/>
    <w:pPr>
      <w:keepNext/>
    </w:pPr>
    <w:rPr>
      <w:rFonts w:ascii="Microsoft YaHei" w:hAnsi="Microsoft YaHei" w:eastAsia="Microsoft YaHei"/>
    </w:rPr>
  </w:style>
  <w:style w:customStyle="1" w:styleId="ImageCaption" w:type="paragraph">
    <w:name w:val="Image Caption"/>
    <w:basedOn w:val="Caption"/>
    <w:rPr>
      <w:rFonts w:ascii="Microsoft YaHei" w:hAnsi="Microsoft YaHei" w:eastAsia="Microsoft YaHei"/>
    </w:rPr>
  </w:style>
  <w:style w:customStyle="1" w:styleId="Figure" w:type="paragraph">
    <w:name w:val="Figure"/>
    <w:basedOn w:val="Normal"/>
    <w:rPr>
      <w:rFonts w:ascii="Microsoft YaHei" w:hAnsi="Microsoft YaHei" w:eastAsia="Microsoft YaHei"/>
    </w:rPr>
  </w:style>
  <w:style w:customStyle="1" w:styleId="CaptionedFigure" w:type="paragraph">
    <w:name w:val="Captioned Figure"/>
    <w:basedOn w:val="Figure"/>
    <w:pPr>
      <w:keepNext/>
    </w:pPr>
    <w:rPr>
      <w:rFonts w:ascii="Microsoft YaHei" w:hAnsi="Microsoft YaHei" w:eastAsia="Microsoft YaHei"/>
    </w:rPr>
  </w:style>
  <w:style w:customStyle="1" w:styleId="BodyTextChar" w:type="character">
    <w:name w:val="Body Text Char"/>
    <w:basedOn w:val="DefaultParagraphFont"/>
    <w:link w:val="BodyText"/>
    <w:rPr>
      <w:rFonts w:ascii="Microsoft YaHei" w:hAnsi="Microsoft YaHei" w:eastAsia="Microsoft YaHei"/>
    </w:rPr>
  </w:style>
  <w:style w:customStyle="1" w:styleId="VerbatimChar" w:type="character">
    <w:name w:val="Verbatim Char"/>
    <w:basedOn w:val="BodyTextChar"/>
    <w:rPr>
      <w:rFonts w:ascii="Microsoft YaHei" w:hAnsi="Microsoft YaHei" w:eastAsia="Microsoft YaHei"/>
      <w:sz w:val="22"/>
    </w:rPr>
  </w:style>
  <w:style w:customStyle="1" w:styleId="SectionNumber" w:type="character">
    <w:name w:val="Section Number"/>
    <w:basedOn w:val="BodyTextChar"/>
    <w:rPr>
      <w:rFonts w:ascii="Microsoft YaHei" w:hAnsi="Microsoft YaHei" w:eastAsia="Microsoft YaHei"/>
    </w:rPr>
  </w:style>
  <w:style w:styleId="FootnoteReference" w:type="character">
    <w:name w:val="Footnote Reference"/>
    <w:basedOn w:val="BodyTextChar"/>
    <w:rPr>
      <w:rFonts w:ascii="Microsoft YaHei" w:hAnsi="Microsoft YaHei" w:eastAsia="Microsoft YaHei"/>
      <w:vertAlign w:val="superscript"/>
    </w:rPr>
  </w:style>
  <w:style w:styleId="Hyperlink" w:type="character">
    <w:name w:val="Hyperlink"/>
    <w:basedOn w:val="BodyTextChar"/>
    <w:rPr>
      <w:rFonts w:ascii="Microsoft YaHei" w:hAnsi="Microsoft YaHei" w:eastAsia="Microsoft YaHei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Microsoft YaHei" w:hAnsi="Microsoft YaHei" w:eastAsia="Microsoft Ya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Microsoft YaHei" w:hAnsi="Microsoft YaHei" w:eastAsia="Microsoft YaHei"/>
    </w:rPr>
  </w:style>
  <w:style w:type="character" w:customStyle="1" w:styleId="KeywordTok">
    <w:name w:val="KeywordTok"/>
    <w:basedOn w:val="VerbatimChar"/>
    <w:rPr>
      <w:color w:val="007020"/>
      <w:rFonts w:ascii="Microsoft YaHei" w:hAnsi="Microsoft YaHei" w:eastAsia="Microsoft YaHei"/>
      <w:b/>
    </w:rPr>
  </w:style>
  <w:style w:type="character" w:customStyle="1" w:styleId="DataTypeTok">
    <w:name w:val="DataTypeTok"/>
    <w:basedOn w:val="VerbatimChar"/>
    <w:rPr>
      <w:rFonts w:ascii="Microsoft YaHei" w:hAnsi="Microsoft YaHei" w:eastAsia="Microsoft YaHei"/>
      <w:color w:val="902000"/>
    </w:rPr>
  </w:style>
  <w:style w:type="character" w:customStyle="1" w:styleId="DecValTok">
    <w:name w:val="DecValTok"/>
    <w:basedOn w:val="VerbatimChar"/>
    <w:rPr>
      <w:rFonts w:ascii="Microsoft YaHei" w:hAnsi="Microsoft YaHei" w:eastAsia="Microsoft YaHei"/>
      <w:color w:val="40a070"/>
    </w:rPr>
  </w:style>
  <w:style w:type="character" w:customStyle="1" w:styleId="BaseNTok">
    <w:name w:val="BaseNTok"/>
    <w:basedOn w:val="VerbatimChar"/>
    <w:rPr>
      <w:rFonts w:ascii="Microsoft YaHei" w:hAnsi="Microsoft YaHei" w:eastAsia="Microsoft YaHei"/>
      <w:color w:val="40a070"/>
    </w:rPr>
  </w:style>
  <w:style w:type="character" w:customStyle="1" w:styleId="FloatTok">
    <w:name w:val="FloatTok"/>
    <w:basedOn w:val="VerbatimChar"/>
    <w:rPr>
      <w:rFonts w:ascii="Microsoft YaHei" w:hAnsi="Microsoft YaHei" w:eastAsia="Microsoft YaHei"/>
      <w:color w:val="40a070"/>
    </w:rPr>
  </w:style>
  <w:style w:type="character" w:customStyle="1" w:styleId="ConstantTok">
    <w:name w:val="ConstantTok"/>
    <w:basedOn w:val="VerbatimChar"/>
    <w:rPr>
      <w:rFonts w:ascii="Microsoft YaHei" w:hAnsi="Microsoft YaHei" w:eastAsia="Microsoft YaHei"/>
      <w:color w:val="880000"/>
    </w:rPr>
  </w:style>
  <w:style w:type="character" w:customStyle="1" w:styleId="CharTok">
    <w:name w:val="CharTok"/>
    <w:basedOn w:val="VerbatimChar"/>
    <w:rPr>
      <w:rFonts w:ascii="Microsoft YaHei" w:hAnsi="Microsoft YaHei" w:eastAsia="Microsoft YaHei"/>
      <w:color w:val="4070a0"/>
    </w:rPr>
  </w:style>
  <w:style w:type="character" w:customStyle="1" w:styleId="SpecialCharTok">
    <w:name w:val="SpecialCharTok"/>
    <w:basedOn w:val="VerbatimChar"/>
    <w:rPr>
      <w:rFonts w:ascii="Microsoft YaHei" w:hAnsi="Microsoft YaHei" w:eastAsia="Microsoft YaHei"/>
      <w:color w:val="4070a0"/>
    </w:rPr>
  </w:style>
  <w:style w:type="character" w:customStyle="1" w:styleId="StringTok">
    <w:name w:val="StringTok"/>
    <w:basedOn w:val="VerbatimChar"/>
    <w:rPr>
      <w:rFonts w:ascii="Microsoft YaHei" w:hAnsi="Microsoft YaHei" w:eastAsia="Microsoft YaHei"/>
      <w:color w:val="4070a0"/>
    </w:rPr>
  </w:style>
  <w:style w:type="character" w:customStyle="1" w:styleId="VerbatimStringTok">
    <w:name w:val="VerbatimStringTok"/>
    <w:basedOn w:val="VerbatimChar"/>
    <w:rPr>
      <w:rFonts w:ascii="Microsoft YaHei" w:hAnsi="Microsoft YaHei" w:eastAsia="Microsoft YaHei"/>
      <w:color w:val="4070a0"/>
    </w:rPr>
  </w:style>
  <w:style w:type="character" w:customStyle="1" w:styleId="SpecialStringTok">
    <w:name w:val="SpecialStringTok"/>
    <w:basedOn w:val="VerbatimChar"/>
    <w:rPr>
      <w:rFonts w:ascii="Microsoft YaHei" w:hAnsi="Microsoft YaHei" w:eastAsia="Microsoft YaHei"/>
      <w:color w:val="bb6688"/>
    </w:rPr>
  </w:style>
  <w:style w:type="character" w:customStyle="1" w:styleId="ImportTok">
    <w:name w:val="ImportTok"/>
    <w:basedOn w:val="VerbatimChar"/>
    <w:rPr>
      <w:color w:val="008000"/>
      <w:rFonts w:ascii="Microsoft YaHei" w:hAnsi="Microsoft YaHei" w:eastAsia="Microsoft YaHei"/>
      <w:b/>
    </w:rPr>
  </w:style>
  <w:style w:type="character" w:customStyle="1" w:styleId="CommentTok">
    <w:name w:val="CommentTok"/>
    <w:basedOn w:val="VerbatimChar"/>
    <w:rPr>
      <w:color w:val="60a0b0"/>
      <w:rFonts w:ascii="Microsoft YaHei" w:hAnsi="Microsoft YaHei" w:eastAsia="Microsoft YaHei"/>
      <w:i/>
    </w:rPr>
  </w:style>
  <w:style w:type="character" w:customStyle="1" w:styleId="DocumentationTok">
    <w:name w:val="DocumentationTok"/>
    <w:basedOn w:val="VerbatimChar"/>
    <w:rPr>
      <w:color w:val="ba2121"/>
      <w:rFonts w:ascii="Microsoft YaHei" w:hAnsi="Microsoft YaHei" w:eastAsia="Microsoft YaHei"/>
      <w:i/>
    </w:rPr>
  </w:style>
  <w:style w:type="character" w:customStyle="1" w:styleId="AnnotationTok">
    <w:name w:val="AnnotationTok"/>
    <w:basedOn w:val="VerbatimChar"/>
    <w:rPr>
      <w:color w:val="60a0b0"/>
      <w:rFonts w:ascii="Microsoft YaHei" w:hAnsi="Microsoft YaHei" w:eastAsia="Microsoft YaHei"/>
      <w:b/>
      <w:i/>
    </w:rPr>
  </w:style>
  <w:style w:type="character" w:customStyle="1" w:styleId="CommentVarTok">
    <w:name w:val="CommentVarTok"/>
    <w:basedOn w:val="VerbatimChar"/>
    <w:rPr>
      <w:color w:val="60a0b0"/>
      <w:rFonts w:ascii="Microsoft YaHei" w:hAnsi="Microsoft YaHei" w:eastAsia="Microsoft YaHei"/>
      <w:b/>
      <w:i/>
    </w:rPr>
  </w:style>
  <w:style w:type="character" w:customStyle="1" w:styleId="OtherTok">
    <w:name w:val="OtherTok"/>
    <w:basedOn w:val="VerbatimChar"/>
    <w:rPr>
      <w:rFonts w:ascii="Microsoft YaHei" w:hAnsi="Microsoft YaHei" w:eastAsia="Microsoft YaHei"/>
      <w:color w:val="007020"/>
    </w:rPr>
  </w:style>
  <w:style w:type="character" w:customStyle="1" w:styleId="FunctionTok">
    <w:name w:val="FunctionTok"/>
    <w:basedOn w:val="VerbatimChar"/>
    <w:rPr>
      <w:rFonts w:ascii="Microsoft YaHei" w:hAnsi="Microsoft YaHei" w:eastAsia="Microsoft YaHei"/>
      <w:color w:val="06287e"/>
    </w:rPr>
  </w:style>
  <w:style w:type="character" w:customStyle="1" w:styleId="VariableTok">
    <w:name w:val="VariableTok"/>
    <w:basedOn w:val="VerbatimChar"/>
    <w:rPr>
      <w:rFonts w:ascii="Microsoft YaHei" w:hAnsi="Microsoft YaHei" w:eastAsia="Microsoft YaHei"/>
      <w:color w:val="19177c"/>
    </w:rPr>
  </w:style>
  <w:style w:type="character" w:customStyle="1" w:styleId="ControlFlowTok">
    <w:name w:val="ControlFlowTok"/>
    <w:basedOn w:val="VerbatimChar"/>
    <w:rPr>
      <w:color w:val="007020"/>
      <w:rFonts w:ascii="Microsoft YaHei" w:hAnsi="Microsoft YaHei" w:eastAsia="Microsoft YaHei"/>
      <w:b/>
    </w:rPr>
  </w:style>
  <w:style w:type="character" w:customStyle="1" w:styleId="OperatorTok">
    <w:name w:val="OperatorTok"/>
    <w:basedOn w:val="VerbatimChar"/>
    <w:rPr>
      <w:rFonts w:ascii="Microsoft YaHei" w:hAnsi="Microsoft YaHei" w:eastAsia="Microsoft YaHei"/>
      <w:color w:val="666666"/>
    </w:rPr>
  </w:style>
  <w:style w:type="character" w:customStyle="1" w:styleId="BuiltInTok">
    <w:name w:val="BuiltInTok"/>
    <w:basedOn w:val="VerbatimChar"/>
    <w:rPr>
      <w:rFonts w:ascii="Microsoft YaHei" w:hAnsi="Microsoft YaHei" w:eastAsia="Microsoft YaHei"/>
      <w:color w:val="008000"/>
    </w:rPr>
  </w:style>
  <w:style w:type="character" w:customStyle="1" w:styleId="ExtensionTok">
    <w:name w:val="ExtensionTok"/>
    <w:basedOn w:val="VerbatimChar"/>
    <w:rPr>
      <w:rFonts w:ascii="Microsoft YaHei" w:hAnsi="Microsoft YaHei" w:eastAsia="Microsoft YaHei"/>
    </w:rPr>
  </w:style>
  <w:style w:type="character" w:customStyle="1" w:styleId="PreprocessorTok">
    <w:name w:val="PreprocessorTok"/>
    <w:basedOn w:val="VerbatimChar"/>
    <w:rPr>
      <w:rFonts w:ascii="Microsoft YaHei" w:hAnsi="Microsoft YaHei" w:eastAsia="Microsoft YaHei"/>
      <w:color w:val="bc7a00"/>
    </w:rPr>
  </w:style>
  <w:style w:type="character" w:customStyle="1" w:styleId="AttributeTok">
    <w:name w:val="AttributeTok"/>
    <w:basedOn w:val="VerbatimChar"/>
    <w:rPr>
      <w:rFonts w:ascii="Microsoft YaHei" w:hAnsi="Microsoft YaHei" w:eastAsia="Microsoft YaHei"/>
      <w:color w:val="7d9029"/>
    </w:rPr>
  </w:style>
  <w:style w:type="character" w:customStyle="1" w:styleId="RegionMarkerTok">
    <w:name w:val="RegionMarkerTok"/>
    <w:basedOn w:val="VerbatimChar"/>
    <w:rPr>
      <w:rFonts w:ascii="Microsoft YaHei" w:hAnsi="Microsoft YaHei" w:eastAsia="Microsoft YaHei"/>
    </w:rPr>
  </w:style>
  <w:style w:type="character" w:customStyle="1" w:styleId="InformationTok">
    <w:name w:val="InformationTok"/>
    <w:basedOn w:val="VerbatimChar"/>
    <w:rPr>
      <w:color w:val="60a0b0"/>
      <w:rFonts w:ascii="Microsoft YaHei" w:hAnsi="Microsoft YaHei" w:eastAsia="Microsoft YaHei"/>
      <w:b/>
      <w:i/>
    </w:rPr>
  </w:style>
  <w:style w:type="character" w:customStyle="1" w:styleId="WarningTok">
    <w:name w:val="WarningTok"/>
    <w:basedOn w:val="VerbatimChar"/>
    <w:rPr>
      <w:color w:val="60a0b0"/>
      <w:rFonts w:ascii="Microsoft YaHei" w:hAnsi="Microsoft YaHei" w:eastAsia="Microsoft YaHei"/>
      <w:b/>
      <w:i/>
    </w:rPr>
  </w:style>
  <w:style w:type="character" w:customStyle="1" w:styleId="AlertTok">
    <w:name w:val="AlertTok"/>
    <w:basedOn w:val="VerbatimChar"/>
    <w:rPr>
      <w:color w:val="ff0000"/>
      <w:rFonts w:ascii="Microsoft YaHei" w:hAnsi="Microsoft YaHei" w:eastAsia="Microsoft YaHei"/>
      <w:b/>
    </w:rPr>
  </w:style>
  <w:style w:type="character" w:customStyle="1" w:styleId="ErrorTok">
    <w:name w:val="ErrorTok"/>
    <w:basedOn w:val="VerbatimChar"/>
    <w:rPr>
      <w:color w:val="ff0000"/>
      <w:rFonts w:ascii="Microsoft YaHei" w:hAnsi="Microsoft YaHei" w:eastAsia="Microsoft YaHei"/>
      <w:b/>
    </w:rPr>
  </w:style>
  <w:style w:type="character" w:customStyle="1" w:styleId="NormalTok">
    <w:name w:val="NormalTok"/>
    <w:basedOn w:val="VerbatimChar"/>
    <w:rPr>
      <w:rFonts w:ascii="Microsoft YaHei" w:hAnsi="Microsoft YaHei" w:eastAsia="Microsoft YaHei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4" Type="http://schemas.openxmlformats.org/officeDocument/2006/relationships/image" Target="media/rId24.png"/><Relationship Id="rId36" Type="http://schemas.openxmlformats.org/officeDocument/2006/relationships/image" Target="media/rId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2026-05-28T01:25:43Z</dcterms:created>
  <dcterms:modified xsi:type="dcterms:W3CDTF">2026-05-28T01:25:43Z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