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自动控制原理-第一章作业含参考答案"/>
    <w:p>
      <w:pPr>
        <w:pStyle w:val="Heading1"/>
        <w:spacing w:line="240" w:lineRule="auto" w:before="0" w:after="80"/>
        <w:ind w:firstLine="0"/>
        <w:jc w:val="center"/>
      </w:pPr>
      <w:r>
        <w:rPr>
          <w:rFonts w:ascii="Times New Roman" w:hAnsi="Times New Roman" w:eastAsia="SimHei"/>
          <w:b w:val="0"/>
          <w:color w:val="000000"/>
          <w:sz w:val="32"/>
        </w:rPr>
        <w:t xml:space="preserve">自动控制原理 第一章作业（含参考答案）</w:t>
      </w:r>
    </w:p>
    <w:bookmarkStart w:id="26" w:name="t1-1-开环与闭环控制对比分析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T1-1 开环与闭环控制对比分析</w:t>
      </w:r>
    </w:p>
    <w:bookmarkStart w:id="20" w:name="题干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题干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已知同一被控对象的名义模型取为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，控制器取为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。现考虑以下两种接法：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开环控制：参考输入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r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先经过控制器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，再进入被控对象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，输出为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y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，不引入反馈。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闭环控制：采用单位负反馈，误差信号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y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先经过控制器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，再进入被控对象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，输出为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y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设输入为单位阶跃信号，回答下列问题：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从闭环极点或系统极点的角度，说明上述两种接法在稳定性上的差异，并给出理由。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若被控对象参数发生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偏移，即实际对象变为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，其中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可能为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0.9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或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1.1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，讨论哪一种接法受影响更大，并说明原因。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画出两种系统在单位阶跃输入下的响应对比草图，并分别作定性说明（如是否发散、是否收敛、收敛快慢、输出变化趋势等）。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要求：可结合传递函数与极点位置进行分析，但不要求展开繁琐计算。</w:t>
      </w:r>
    </w:p>
    <w:bookmarkEnd w:id="20"/>
    <w:bookmarkStart w:id="24" w:name="参考答案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1. 稳定性差异分析：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开环时，系统从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r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y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的传递函数为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。其极点位于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，落在复平面右半平面，因此开环系统不稳定。也就是说，单位阶跃输入下，输出中会含有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p>
          <m:e>
            <m:r>
              <m:t>e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形式的发散项。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闭环时，单位负反馈下传递函数为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/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C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  <m:sSub>
              <m:e>
                <m:r>
                  <m:t>G</m:t>
                </m:r>
              </m:e>
              <m:sub>
                <m:r>
                  <m:t>p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/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。其极点位于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，落在左半平面，因此闭环系统稳定。由此可见，反馈把原来位于右半平面的极点”拉回”到左半平面，这是稳定性改善的根本原因。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2. 参数偏移</w:t>
      </w: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 </w:t>
      </w: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时的影响比较：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当对象参数偏移后，实际对象为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，其中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0.9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或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1.1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开环时，传递函数变为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，极点直接就是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。由于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仍为正，因此极点依旧在右半平面，系统仍不稳定；而且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变成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1.1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时，极点更靠右，发散更快；变成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0.9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时虽然发散稍慢，但本质上仍不稳定。说明开环对对象参数变化非常敏感，因为没有反馈来修正对象本身的变化。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闭环时，传递函数变为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d>
        <m:r>
          <m:rPr>
            <m:sty m:val="p"/>
          </m:rPr>
          <m:t>/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，极点为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。当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0.9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时，极点为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1.1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；当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1.1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时，极点为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0.9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。两种情况下极点都仍在左半平面，所以闭环系统仍保持稳定，只是响应速度略有变化：极点更靠左时收敛更快，极点向右移动时收敛稍慢。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因此，受参数偏移影响更大的是开环接法。原因是开环没有利用输出信息修正偏差，对象参数变化会直接反映到系统极点和响应中；闭环有负反馈，能削弱参数变化对系统行为的影响，提高鲁棒性。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3. 阶跃响应草图与定性说明：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开环系统：单位阶跃响应应画成从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出发后不断上升、且越来越快发散的曲线，不会趋于稳态值。原因是极点在右半平面，响应中含指数增长项，系统不稳定。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闭环系统：单位阶跃响应应画成从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出发、单调上升并最终趋于某一有限常值的曲线。由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可知其为一阶稳定系统，响应平稳收敛、无振荡。参数偏移后，若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0.9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，则极点更靠左，曲线比名义情况收敛稍快；若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1.1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，则极点稍向右，曲线比名义情况收敛稍慢，但仍能收敛。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总体上，两条草图应突出：开环发散，闭环收敛；开环对参数偏移更敏感，闭环表现出一定鲁棒性。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参考图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</w:t>
      </w:r>
    </w:p>
    <w:p>
      <w:pPr>
        <w:pStyle w:val="CaptionedFigure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drawing>
          <wp:inline>
            <wp:extent cx="5334000" cy="3290806"/>
            <wp:effectExtent b="0" l="0" r="0" t="0"/>
            <wp:docPr descr="T1-1 单位阶跃响应对比：开环（不稳定，发散）vs 闭环（稳定，收敛至 2）" title="" id="22" name="Picture"/>
            <a:graphic>
              <a:graphicData uri="http://schemas.openxmlformats.org/drawingml/2006/picture">
                <pic:pic>
                  <pic:nvPicPr>
                    <pic:cNvPr descr="assets/T1/T1-1-step-response-comparis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0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T1-1 单位阶跃响应对比：开环（不稳定，发散）vs 闭环（稳定，收敛至 2）</w:t>
      </w:r>
    </w:p>
    <w:bookmarkEnd w:id="24"/>
    <w:bookmarkStart w:id="25" w:name="评分标准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评分标准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写出两种接法的传递函数，并用极点位置判断稳定性，4分。</w:t>
      </w:r>
    </w:p>
    <w:p>
      <w:pPr>
        <w:numPr>
          <w:ilvl w:val="1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判分标准：正确给出开环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、闭环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或等价推导；明确指出开环极点在右半平面因此不稳定，闭环极点在左半平面因此稳定。若只定性说明反馈使系统更稳定但未结合极点，最多得 2 分。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分析</w:t>
      </w: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 </w:t>
      </w: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参数偏移后两种接法的受影响程度，3分。</w:t>
      </w:r>
    </w:p>
    <w:p>
      <w:pPr>
        <w:numPr>
          <w:ilvl w:val="1"/>
          <w:numId w:val="100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判分标准：能写出或说明开环极点变为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、闭环极点变为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，并比较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0.9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r>
          <m:t>1.1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时的结果；明确结论为开环受影响更大。若只有结论没有原因，给 1 分；若能说明反馈降低参数敏感性、增强鲁棒性，可得满分。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画出开环与闭环的阶跃响应对比草图，2分。</w:t>
      </w:r>
    </w:p>
    <w:p>
      <w:pPr>
        <w:numPr>
          <w:ilvl w:val="1"/>
          <w:numId w:val="1006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判分标准：开环草图应体现发散上升且不收敛；闭环草图应体现单调收敛到有限值。两者趋势都画对得 2 分，只画对一个得 1 分。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对两种响应作定性说明，1分。</w:t>
      </w:r>
    </w:p>
    <w:p>
      <w:pPr>
        <w:numPr>
          <w:ilvl w:val="1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判分标准：说明开环因右半平面极点而发散，闭环因左半平面极点而收敛，并指出参数偏移时闭环仅表现为快慢变化、开环则发散程度变化更明显。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5"/>
    <w:bookmarkEnd w:id="26"/>
    <w:bookmarkStart w:id="33" w:name="t1-2-极点位置与稳定性类型识别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T1-2 极点位置与稳定性类型识别</w:t>
      </w:r>
    </w:p>
    <w:bookmarkStart w:id="27" w:name="题干-1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题干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已知 5 个连续时间单位负反馈闭环系统的闭环极点配置如下（复平面关于实轴对称，以下用文字给出极点位置）：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A.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B.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C.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D.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E.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为便于仅根据极点位置进行定性判断，统一作如下假设：各系统均为最小相位、无零极点对消、所有极点模态均可观测，且只要求画标准化单位阶跃响应的定性草图，不要求精确函数表达式与精确数值。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numPr>
          <w:ilvl w:val="0"/>
          <w:numId w:val="100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判断 A-E 各配置对应的稳定类型（稳定 / 临界稳定 / 不稳定），并简述判断依据。</w:t>
      </w:r>
    </w:p>
    <w:p>
      <w:pPr>
        <w:numPr>
          <w:ilvl w:val="0"/>
          <w:numId w:val="100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分别说明其单位阶跃响应草图应呈现的主要特征，可用简明文字代替作图，例如”单调收敛”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“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衰减振荡后收敛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”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“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等幅振荡不收敛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”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“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发散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”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等。</w:t>
      </w:r>
    </w:p>
    <w:p>
      <w:pPr>
        <w:numPr>
          <w:ilvl w:val="0"/>
          <w:numId w:val="100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说明哪些配置在一般闭环控制工程中可用，并说明理由。</w:t>
      </w:r>
    </w:p>
    <w:bookmarkEnd w:id="27"/>
    <w:bookmarkStart w:id="31" w:name="参考答案-1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总体判据：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连续时间闭环系统中，全部极点位于左半平面开区域则稳定；若无右半平面极点，且仅有简单虚轴极点，则临界稳定；只要存在右半平面极点，或出现导致发散的情况，则不稳定。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分配置结论：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A. 稳定类型：稳定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判断依据：两个极点都位于左半平面实轴上。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阶跃响应：响应从初值出发单调趋向稳态值，基本不振荡，通常可画成先快后慢地平滑收敛。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工程可用性：可用。理由：能收敛且无持续振荡，鲁棒性和实现性通常较好。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B. 稳定类型：稳定</w:t>
      </w:r>
    </w:p>
    <w:p>
      <w:pPr>
        <w:numPr>
          <w:ilvl w:val="0"/>
          <w:numId w:val="101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判断依据：共轭复极点实部为负，位于左半平面。</w:t>
      </w:r>
    </w:p>
    <w:p>
      <w:pPr>
        <w:numPr>
          <w:ilvl w:val="0"/>
          <w:numId w:val="101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阶跃响应：响应表现为衰减振荡，可能有超调，振荡幅值逐渐减小并最终收敛到稳态值。</w:t>
      </w:r>
    </w:p>
    <w:p>
      <w:pPr>
        <w:numPr>
          <w:ilvl w:val="0"/>
          <w:numId w:val="101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工程可用性：可用。理由：虽然存在振荡和超调，但能衰减并收敛，工程中常见，只需阻尼和超调满足指标。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C. 稳定类型：临界稳定</w:t>
      </w:r>
    </w:p>
    <w:p>
      <w:pPr>
        <w:numPr>
          <w:ilvl w:val="0"/>
          <w:numId w:val="101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判断依据：极点位于虚轴上，且为简单虚轴共轭极点，没有右半平面极点。</w:t>
      </w:r>
    </w:p>
    <w:p>
      <w:pPr>
        <w:numPr>
          <w:ilvl w:val="0"/>
          <w:numId w:val="101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阶跃响应：响应呈等幅持续振荡，不会衰减到稳态；草图应表现为围绕某一水平附近持续周期振荡、幅值不减。</w:t>
      </w:r>
    </w:p>
    <w:p>
      <w:pPr>
        <w:numPr>
          <w:ilvl w:val="0"/>
          <w:numId w:val="101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工程可用性：一般不可用。理由：不能收敛，持续振荡会导致跟踪和调节品质不满足一般闭环控制要求。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D. 稳定类型：不稳定</w:t>
      </w:r>
    </w:p>
    <w:p>
      <w:pPr>
        <w:numPr>
          <w:ilvl w:val="0"/>
          <w:numId w:val="101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判断依据：存在右半平面实极点 +1。</w:t>
      </w:r>
    </w:p>
    <w:p>
      <w:pPr>
        <w:numPr>
          <w:ilvl w:val="0"/>
          <w:numId w:val="101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阶跃响应：响应会沿非振荡方式发散，整体趋势远离稳态值，幅值随时间增大。</w:t>
      </w:r>
    </w:p>
    <w:p>
      <w:pPr>
        <w:numPr>
          <w:ilvl w:val="0"/>
          <w:numId w:val="101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工程可用性：不可用。理由：输出发散，系统不能稳定工作。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E. 稳定类型：不稳定</w:t>
      </w:r>
    </w:p>
    <w:p>
      <w:pPr>
        <w:numPr>
          <w:ilvl w:val="0"/>
          <w:numId w:val="101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判断依据：共轭复极点实部为正，位于右半平面。</w:t>
      </w:r>
    </w:p>
    <w:p>
      <w:pPr>
        <w:numPr>
          <w:ilvl w:val="0"/>
          <w:numId w:val="101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阶跃响应：响应表现为振荡且振幅越来越大，即发散振荡，草图应画成包络线不断扩张的振荡曲线。</w:t>
      </w:r>
    </w:p>
    <w:p>
      <w:pPr>
        <w:numPr>
          <w:ilvl w:val="0"/>
          <w:numId w:val="101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工程可用性：不可用。理由：振荡幅值不断增大，系统失稳。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总体工程结论：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在一般闭环控制工程中，A、B 可用；其中 A 对应非振荡稳定响应，B 对应欠阻尼但可收敛的稳定响应。C 虽为临界稳定但不收敛，D、E 均不稳定，因此 C、D、E 一般不可用。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参考草图：</w:t>
      </w:r>
    </w:p>
    <w:p>
      <w:pPr>
        <w:pStyle w:val="CaptionedFigure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drawing>
          <wp:inline>
            <wp:extent cx="5334000" cy="2794000"/>
            <wp:effectExtent b="0" l="0" r="0" t="0"/>
            <wp:docPr descr="T1-2 五种极点配置阶跃响应参考草图：A 单调收敛、B 衰减振荡、C 等幅振荡、D 单调发散、E 振荡发散" title="" id="29" name="Picture"/>
            <a:graphic>
              <a:graphicData uri="http://schemas.openxmlformats.org/drawingml/2006/picture">
                <pic:pic>
                  <pic:nvPicPr>
                    <pic:cNvPr descr="assets/T1/T1-2-step-response-sketch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T1-2 五种极点配置阶跃响应参考草图：A 单调收敛、B 衰减振荡、C 等幅振荡、D 单调发散、E 振荡发散</w:t>
      </w:r>
    </w:p>
    <w:bookmarkEnd w:id="31"/>
    <w:bookmarkStart w:id="32" w:name="评分标准-1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评分标准</w:t>
      </w:r>
    </w:p>
    <w:p>
      <w:pPr>
        <w:numPr>
          <w:ilvl w:val="0"/>
          <w:numId w:val="1014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写出总体判断准则，2分。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判分标准：明确指出”左半平面稳定、简单虚轴极点临界稳定、右半平面极点不稳定”得 2 分；少一类或表述不完整得 1 分。</w:t>
      </w:r>
    </w:p>
    <w:p>
      <w:pPr>
        <w:numPr>
          <w:ilvl w:val="0"/>
          <w:numId w:val="1014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A 配置判断，3分。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判分标准：判为稳定 1 分；说明因极点全在左半平面实轴上 1 分；阶跃响应写出单调收敛/基本不振荡且工程可用 1 分。</w:t>
      </w:r>
    </w:p>
    <w:p>
      <w:pPr>
        <w:numPr>
          <w:ilvl w:val="0"/>
          <w:numId w:val="1014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B 配置判断，3分。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判分标准：判为稳定 1 分；说明因共轭复极点实部为负 1 分；阶跃响应写出衰减振荡后收敛并判断工程可用 1 分。</w:t>
      </w:r>
    </w:p>
    <w:p>
      <w:pPr>
        <w:numPr>
          <w:ilvl w:val="0"/>
          <w:numId w:val="1014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C 配置判断，4分。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判分标准：判为临界稳定 1 分；说明因简单虚轴极点且无右半平面极点 1 分；阶跃响应写出等幅持续振荡、不收敛 1 分；说明一般工程不可用 1 分。</w:t>
      </w:r>
    </w:p>
    <w:p>
      <w:pPr>
        <w:numPr>
          <w:ilvl w:val="0"/>
          <w:numId w:val="1014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D 配置判断，3分。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判分标准：判为不稳定 1 分；说明因存在右半平面实极点 1 分；阶跃响应写出非振荡发散且工程不可用 1 分。</w:t>
      </w:r>
    </w:p>
    <w:p>
      <w:pPr>
        <w:numPr>
          <w:ilvl w:val="0"/>
          <w:numId w:val="1014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E 配置判断，3分。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判分标准：判为不稳定 1 分；说明因存在右半平面共轭复极点 1 分；阶跃响应写出振荡发散且工程不可用 1 分。</w:t>
      </w:r>
    </w:p>
    <w:p>
      <w:pPr>
        <w:numPr>
          <w:ilvl w:val="0"/>
          <w:numId w:val="1014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汇总哪些配置工程可用，2分。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判分标准：明确给出 A、B 可用，C、D、E 一般不可用得 2 分；若只答对可用项或不可用项一侧得 1 分。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2"/>
    <w:bookmarkEnd w:id="33"/>
    <w:bookmarkStart w:id="40" w:name="t1-3-从时域曲线反推系统类型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T1-3 从时域曲线反推系统类型</w:t>
      </w:r>
    </w:p>
    <w:bookmarkStart w:id="37" w:name="题干-2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题干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某四个连续时间系统在单位阶跃输入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作用下，测得四条归一化输出曲线 A、B、C、D，如图所示。</w:t>
      </w:r>
    </w:p>
    <w:p>
      <w:pPr>
        <w:pStyle w:val="CaptionedFigure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drawing>
          <wp:inline>
            <wp:extent cx="5334000" cy="2785533"/>
            <wp:effectExtent b="0" l="0" r="0" t="0"/>
            <wp:docPr descr="T1-3 四条单位阶跃响应曲线（A—D）" title="" id="35" name="Picture"/>
            <a:graphic>
              <a:graphicData uri="http://schemas.openxmlformats.org/drawingml/2006/picture">
                <pic:pic>
                  <pic:nvPicPr>
                    <pic:cNvPr descr="assets/T1/T1-3-curv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T1-3 四条单位阶跃响应曲线（A—D）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四条曲线的主要读图特征如下：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曲线 A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：输出从 0 开始单调上升，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s 时约为 0.63，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s 时约为 0.86，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s 时约为 0.98；全过程无超调、无振荡。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曲线 B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：输出先快速上升并越过 1，第一峰值约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1.25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，随后振荡衰减；到第二个峰值时约为 1.06，最终稳定在 1 附近。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曲线 C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：输出越过 1 后，后续振荡幅值不减小反而持续增大；第一次峰值约为 2.2（远超 1），随后峰值进一步增大，长期振荡发散，无稳定稳态值。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曲线 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：输出缓慢单调爬升，在约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9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s 处出现一个极小的峰值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1.05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，随后回落并稳定在 1 附近；从曲线外观看几乎像单调收敛，但确实存在极小超调。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numPr>
          <w:ilvl w:val="0"/>
          <w:numId w:val="101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分别判断 A、B、C、D 四条曲线所对应系统的主导极点特征。至少说明：主导极点更像是实极点还是共轭复数极点；系统是稳定还是不稳定；若能判断阻尼特性，请给出阻尼比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ζ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的大致范围或符号特征。</w:t>
      </w:r>
    </w:p>
    <w:p>
      <w:pPr>
        <w:numPr>
          <w:ilvl w:val="0"/>
          <w:numId w:val="101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对曲线 B、D，分别估算其超调量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σ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与阻尼比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ζ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。可使用二阶主导近似公式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σ</m:t>
        </m:r>
        <m:r>
          <m:rPr>
            <m:sty m:val="p"/>
          </m:rPr>
          <m:t>%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m</m:t>
                    </m:r>
                    <m:r>
                      <m:t>a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∞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</m:e>
        </m:d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，以及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ζ</m:t>
            </m:r>
            <m:r>
              <m:t>π</m:t>
            </m:r>
            <m:r>
              <m:rPr>
                <m:sty m:val="p"/>
              </m:rPr>
              <m:t>/</m:t>
            </m:r>
            <m:rad>
              <m:radPr>
                <m:degHide m:val="1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ζ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（其中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σ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取小数而非百分数）。</w:t>
      </w:r>
    </w:p>
    <w:p>
      <w:pPr>
        <w:numPr>
          <w:ilvl w:val="0"/>
          <w:numId w:val="101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说明你用哪些”可直接从时域曲线读出”的特征来区分这四条曲线。至少写出 4 条，并说明这些特征分别支持了哪些判断。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说明：本题重在从响应形状逆向判断系统特性，不要求反求精确传递函数。</w:t>
      </w:r>
    </w:p>
    <w:bookmarkEnd w:id="37"/>
    <w:bookmarkStart w:id="38" w:name="参考答案-2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各曲线判断：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A：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A 为稳定、无振荡、单调逼近稳态，主导极点应为负实极点（或一组负实极点中某个实极点占主导），更接近一阶或过阻尼情形。若勉强套二阶语言，可视为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ζ</m:t>
        </m:r>
        <m:r>
          <m:rPr>
            <m:sty m:val="p"/>
          </m:rPr>
          <m:t>≥</m:t>
        </m:r>
        <m:r>
          <m:t>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，至少不存在主导欠阻尼复极点。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B：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B 为稳定衰减振荡并存在明显超调，主导极点应为实部小于 0 的共轭复数极点，属于欠阻尼系统，阻尼比范围为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ζ</m:t>
        </m:r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，且由 25% 超调可判断阻尼中等偏小，约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0.40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C：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C 为振荡发散，说明主导极点应为实部大于 0 的共轭复数极点，系统不稳定。若沿用阻尼比语言，可说等效阻尼为负，即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ζ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；不能把它当成稳定欠阻尼系统。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D：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D 缓慢爬升至接近稳态后出现一个极小的峰值（约 5% 超调），随后稳定，说明系统稳定、存在共轭复数极点（欠阻尼），但阻尼很大、振荡极不明显。主导极点为实部较大负值的共轭复极点，阻尼比接近但小于 1。按小超调近似，</w:t>
      </w:r>
      <m:oMath>
        <m:r>
          <m:t>ζ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约为 0.69，接近临界阻尼但仍属欠阻尼范畴。</w:t>
      </w:r>
    </w:p>
    <w:p>
      <w:pPr>
        <w:pStyle w:val="BodyText"/>
        <w:spacing w:line="240" w:lineRule="auto" w:before="0" w:after="80"/>
        <w:ind w:firstLine="480"/>
      </w:pPr>
      <m:oMath>
        <m:r>
          <m:t>σ</m:t>
        </m:r>
        <m:r>
          <m:rPr>
            <m:sty m:val="p"/>
          </m:rPr>
          <m:t>%</m:t>
        </m:r>
      </m:oMath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 </w:t>
      </w: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与</w:t>
      </w: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 </w:t>
      </w:r>
      <m:oMath>
        <m:r>
          <m:t>ζ</m:t>
        </m:r>
      </m:oMath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 </w:t>
      </w: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估算：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B：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e</m:t>
            </m:r>
            <m:r>
              <m:t>r</m:t>
            </m:r>
            <m:r>
              <m:t>c</m:t>
            </m:r>
            <m:r>
              <m:t>e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</w:t>
      </w:r>
      <m:oMath>
        <m:sSub>
          <m:e>
            <m:r>
              <m:t>ζ</m:t>
            </m:r>
          </m:e>
          <m:sub>
            <m:r>
              <m:t>e</m:t>
            </m:r>
            <m:r>
              <m:t>s</m:t>
            </m:r>
            <m:r>
              <m:t>t</m:t>
            </m:r>
            <m:r>
              <m:t>i</m:t>
            </m:r>
            <m:r>
              <m:t>m</m:t>
            </m:r>
            <m:r>
              <m:t>a</m:t>
            </m:r>
            <m:r>
              <m:t>t</m:t>
            </m:r>
            <m:r>
              <m:t>e</m:t>
            </m:r>
          </m:sub>
        </m:sSub>
        <m:r>
          <m:rPr>
            <m:sty m:val="p"/>
          </m:rPr>
          <m:t>≈</m:t>
        </m:r>
        <m:r>
          <m:t>0.404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，可取 0.40。计算过程：曲线 B 的稳态值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≈</m:t>
        </m:r>
        <m:r>
          <m:t>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，第一峰值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≈</m:t>
        </m:r>
        <m:r>
          <m:t>1.25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，因此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σ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1.25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0.25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σ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0.25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ζ</m:t>
            </m:r>
            <m:r>
              <m:t>π</m:t>
            </m:r>
            <m:r>
              <m:rPr>
                <m:sty m:val="p"/>
              </m:rPr>
              <m:t>/</m:t>
            </m:r>
            <m:rad>
              <m:radPr>
                <m:degHide m:val="1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ζ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，解得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0.404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D：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e</m:t>
            </m:r>
            <m:r>
              <m:t>r</m:t>
            </m:r>
            <m:r>
              <m:t>c</m:t>
            </m:r>
            <m:r>
              <m:t>e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</w:t>
      </w:r>
      <m:oMath>
        <m:sSub>
          <m:e>
            <m:r>
              <m:t>ζ</m:t>
            </m:r>
          </m:e>
          <m:sub>
            <m:r>
              <m:t>e</m:t>
            </m:r>
            <m:r>
              <m:t>s</m:t>
            </m:r>
            <m:r>
              <m:t>t</m:t>
            </m:r>
            <m:r>
              <m:t>i</m:t>
            </m:r>
            <m:r>
              <m:t>m</m:t>
            </m:r>
            <m:r>
              <m:t>a</m:t>
            </m:r>
            <m:r>
              <m:t>t</m:t>
            </m:r>
            <m:r>
              <m:t>e</m:t>
            </m:r>
          </m:sub>
        </m:sSub>
        <m:r>
          <m:rPr>
            <m:sty m:val="p"/>
          </m:rPr>
          <m:t>≈</m:t>
        </m:r>
        <m:r>
          <m:t>0.690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，可取 0.69 或 0.70。计算过程：曲线 D 的稳态值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≈</m:t>
        </m:r>
        <m:r>
          <m:t>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，峰值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≈</m:t>
        </m:r>
        <m:r>
          <m:t>1.05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，因此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σ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1.05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0.05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σ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0.05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ζ</m:t>
            </m:r>
            <m:r>
              <m:t>π</m:t>
            </m:r>
            <m:r>
              <m:rPr>
                <m:sty m:val="p"/>
              </m:rPr>
              <m:t>/</m:t>
            </m:r>
            <m:rad>
              <m:radPr>
                <m:degHide m:val="1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ζ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，解得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0.690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区分四条曲线所用特征：</w:t>
      </w:r>
    </w:p>
    <w:p>
      <w:pPr>
        <w:numPr>
          <w:ilvl w:val="0"/>
          <w:numId w:val="1016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是否存在稳定稳态值。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A、B、D 最终都回到并停留在 1 附近，说明稳定；C 长期振幅增大，不存在稳定稳态值，说明不稳定。</w:t>
      </w:r>
    </w:p>
    <w:p>
      <w:pPr>
        <w:numPr>
          <w:ilvl w:val="0"/>
          <w:numId w:val="1016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是否振荡。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A 基本不振荡，倾向主导实极点；B、C 存在明显交替峰谷，说明主导复极点；D 末端出现极小峰值（需仔细观察），说明不能视为纯一阶/过阻尼，确有欠阻尼复极点但阻尼极大。</w:t>
      </w:r>
    </w:p>
    <w:p>
      <w:pPr>
        <w:numPr>
          <w:ilvl w:val="0"/>
          <w:numId w:val="1016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振荡包络是衰减还是发散。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B 的峰值逐步减小，对应复极点实部小于 0；C 的峰值逐步增大，对应复极点实部大于 0。</w:t>
      </w:r>
    </w:p>
    <w:p>
      <w:pPr>
        <w:numPr>
          <w:ilvl w:val="0"/>
          <w:numId w:val="1016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超调量大小。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B 的 25% 超调明显大于 D 的 5%，因此 B 的阻尼更小、D 的阻尼更大。</w:t>
      </w:r>
    </w:p>
    <w:p>
      <w:pPr>
        <w:numPr>
          <w:ilvl w:val="0"/>
          <w:numId w:val="1016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超调量的精细程度。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D 的超调量约 5%，肉眼几乎看不出（需与 A 的零超调对比才能发现顶端极小的峰值）；B 的 25% 超调则直观可辨；这一”超调量的有无与大小”正是区分 A、B、D 三条稳定曲线的核心手段。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总结：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四条曲线可概括为：A 稳定主导实极点（无超调）；B 稳定欠阻尼复极点（25% 超调，明显振荡）；C 不稳定复极点（振荡发散）；D 稳定高阻尼欠阻尼复极点（5% 超调，极不明显，几乎类单调收敛）。</w:t>
      </w:r>
    </w:p>
    <w:bookmarkEnd w:id="38"/>
    <w:bookmarkStart w:id="39" w:name="评分标准-2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评分标准</w:t>
      </w:r>
    </w:p>
    <w:p>
      <w:pPr>
        <w:numPr>
          <w:ilvl w:val="0"/>
          <w:numId w:val="1017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判断曲线 A 的主导极点特征，2分。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判分标准：答出”稳定、无超调、主导负实极点或过阻尼/近一阶”给 2 分；只答出稳定且无振荡但未说明极点类型给 1 分。</w:t>
      </w:r>
    </w:p>
    <w:p>
      <w:pPr>
        <w:numPr>
          <w:ilvl w:val="0"/>
          <w:numId w:val="1017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判断曲线 B 的主导极点特征，2分。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判分标准：答出”稳定、衰减振荡、主导共轭复极点、</w:t>
      </w:r>
      <m:oMath>
        <m:r>
          <m:t>0</m:t>
        </m:r>
        <m:r>
          <m:rPr>
            <m:sty m:val="p"/>
          </m:rPr>
          <m:t>&lt;</m:t>
        </m:r>
        <m:r>
          <m:t>ζ</m:t>
        </m:r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“给 2 分；只答出欠阻尼或只答出复极点给 1 分。</w:t>
      </w:r>
    </w:p>
    <w:p>
      <w:pPr>
        <w:numPr>
          <w:ilvl w:val="0"/>
          <w:numId w:val="1017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判断曲线 C 的主导极点特征，2分。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判分标准：答出”振荡发散、不稳定、主导共轭复极点实部大于 0 或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ζ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“给 2 分；只答出不稳定或只答出发散振荡给 1 分。</w:t>
      </w:r>
    </w:p>
    <w:p>
      <w:pPr>
        <w:numPr>
          <w:ilvl w:val="0"/>
          <w:numId w:val="1017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判断曲线 D 的主导极点特征，2分。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判分标准：答出”稳定、存在极小超调、主导极点为高阻尼欠阻尼共轭复极点（</w:t>
      </w:r>
      <m:oMath>
        <m:r>
          <m:t>ζ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接近 1 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）“给 2 分；只答出稳定且无振荡/超调很小但未说明极点类型给 1 分。</w:t>
      </w:r>
    </w:p>
    <w:p>
      <w:pPr>
        <w:numPr>
          <w:ilvl w:val="0"/>
          <w:numId w:val="1017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估算曲线 B 的超调量与阻尼比，2分。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判分标准：算出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σ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且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ζ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约为 0.40 给 2 分；只算对其中一个给 1 分。数值允许小范围误差。</w:t>
      </w:r>
    </w:p>
    <w:p>
      <w:pPr>
        <w:numPr>
          <w:ilvl w:val="0"/>
          <w:numId w:val="1017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估算曲线 D 的超调量与阻尼比，2分。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判分标准：算出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σ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且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ζ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约为 0.69 至 0.70 给 2 分；只算对其中一个给 1 分。数值允许小范围误差。</w:t>
      </w:r>
    </w:p>
    <w:p>
      <w:pPr>
        <w:numPr>
          <w:ilvl w:val="0"/>
          <w:numId w:val="1017"/>
        </w:numPr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说明区分四条曲线所依据的时域特征，3分。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判分标准：写出至少 4 条有效特征，并能把特征与对应判断联系起来给 3 分；仅列特征但联系不清给 2 分；少于 4 条或明显重复给 1 分。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9"/>
    <w:bookmarkEnd w:id="40"/>
    <w:bookmarkStart w:id="51" w:name="t1-4-工程场景反馈控制判断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T1-4 工程场景反馈控制判断</w:t>
      </w:r>
    </w:p>
    <w:bookmarkStart w:id="41" w:name="题干-3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题干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阅读以下两个工程控制场景，针对每个场景回答三个问题：（1）该场景的主要干扰来源和不确定性有哪些？（2）仅采用开环控制是否足够？请给出工程理由。（3）如果引入反馈控制，传感器应该测量什么物理量？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1"/>
    <w:bookmarkStart w:id="42" w:name="场景a家用洗衣机定时脱水程序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场景A：家用洗衣机定时脱水程序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某型号家用全自动洗衣机执行脱水程序时，采用定时控制方式：设定脱水时间为5分钟，电机以固定转速（1200rpm）运转，到达设定时间后自动停止。</w:t>
      </w:r>
    </w:p>
    <w:bookmarkEnd w:id="42"/>
    <w:bookmarkStart w:id="43" w:name="场景b无人机悬停高度保持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场景B：无人机悬停高度保持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某四旋翼无人机执行定点悬停任务，要求在离地10米高度保持位置，持续10分钟。无人机通过调节四个电机的转速来控制升力，从而维持高度。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请分别对场景A和场景B进行分析，按要求回答上述三个子问题。</w:t>
      </w:r>
    </w:p>
    <w:bookmarkEnd w:id="43"/>
    <w:bookmarkStart w:id="46" w:name="参考答案-3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参考答案</w:t>
      </w:r>
    </w:p>
    <w:bookmarkStart w:id="44" w:name="场景a家用洗衣机定时脱水程序-1"/>
    <w:p>
      <w:pPr>
        <w:pStyle w:val="Heading4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场景A：家用洗衣机定时脱水程序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1. 主要干扰来源和不确定性：</w:t>
      </w:r>
    </w:p>
    <w:p>
      <w:pPr>
        <w:numPr>
          <w:ilvl w:val="0"/>
          <w:numId w:val="101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衣物负载量变化（湿衣物重量从1kg到5kg不等）</w:t>
      </w:r>
    </w:p>
    <w:p>
      <w:pPr>
        <w:numPr>
          <w:ilvl w:val="0"/>
          <w:numId w:val="101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衣物在滚筒内分布不均匀导致的偏心振动</w:t>
      </w:r>
    </w:p>
    <w:p>
      <w:pPr>
        <w:numPr>
          <w:ilvl w:val="0"/>
          <w:numId w:val="101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电网电压小幅波动（±10%）</w:t>
      </w:r>
    </w:p>
    <w:p>
      <w:pPr>
        <w:numPr>
          <w:ilvl w:val="0"/>
          <w:numId w:val="101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电机绕组温度升高导致的电阻变化和参数漂移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2. 开环控制是否足够：足够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理由：</w:t>
      </w:r>
    </w:p>
    <w:p>
      <w:pPr>
        <w:numPr>
          <w:ilvl w:val="0"/>
          <w:numId w:val="101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脱水过程的目标是甩出衣物中的水分，而非精确控制转速或脱水程度，允许一定范围的性能波动；</w:t>
      </w:r>
    </w:p>
    <w:p>
      <w:pPr>
        <w:numPr>
          <w:ilvl w:val="0"/>
          <w:numId w:val="101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电机本身具有机械惯性，对小幅电压波动和负载变化具有自然鲁棒性；</w:t>
      </w:r>
    </w:p>
    <w:p>
      <w:pPr>
        <w:numPr>
          <w:ilvl w:val="0"/>
          <w:numId w:val="101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定时控制在工程实践中已被验证有效，成本低廉、可靠性高；</w:t>
      </w:r>
    </w:p>
    <w:p>
      <w:pPr>
        <w:numPr>
          <w:ilvl w:val="0"/>
          <w:numId w:val="101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虽然负载变化会影响脱水效率，但5分钟的设定时间对最大负载仍有足够裕度，最坏情况下只是多耗费少量电能，不会造成安全问题或功能失效。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3. 传感器测量量：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滚筒实际转速（rpm），可通过测速发电机或霍尔传感器实现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4"/>
    <w:bookmarkStart w:id="45" w:name="场景b无人机悬停高度保持-1"/>
    <w:p>
      <w:pPr>
        <w:pStyle w:val="Heading4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场景B：无人机悬停高度保持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1. 主要干扰来源和不确定性：</w:t>
      </w:r>
    </w:p>
    <w:p>
      <w:pPr>
        <w:numPr>
          <w:ilvl w:val="0"/>
          <w:numId w:val="102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阵风和风切变（风速0-10m/s随机变化）</w:t>
      </w:r>
    </w:p>
    <w:p>
      <w:pPr>
        <w:numPr>
          <w:ilvl w:val="0"/>
          <w:numId w:val="102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电池电压随放电过程持续下降（从16.8V降至14.0V）</w:t>
      </w:r>
    </w:p>
    <w:p>
      <w:pPr>
        <w:numPr>
          <w:ilvl w:val="0"/>
          <w:numId w:val="102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螺旋桨效率受空气密度和温度影响</w:t>
      </w:r>
    </w:p>
    <w:p>
      <w:pPr>
        <w:numPr>
          <w:ilvl w:val="0"/>
          <w:numId w:val="102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无人机自身重量因任务载荷释放或燃油消耗而变化</w:t>
      </w:r>
    </w:p>
    <w:p>
      <w:pPr>
        <w:numPr>
          <w:ilvl w:val="0"/>
          <w:numId w:val="102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地面效应在接近地面时改变升力特性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2. 开环控制是否足够：不足够，必须引入反馈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理由：</w:t>
      </w:r>
    </w:p>
    <w:p>
      <w:pPr>
        <w:numPr>
          <w:ilvl w:val="0"/>
          <w:numId w:val="102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风扰动是持续存在且不可预测的外部干扰，开环无法补偿，会导致无人机被吹离目标位置或高度；</w:t>
      </w:r>
    </w:p>
    <w:p>
      <w:pPr>
        <w:numPr>
          <w:ilvl w:val="0"/>
          <w:numId w:val="102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电池电压下降会导致电机转速和升力持续衰减，开环固定油门设置将导致高度持续下降甚至坠机；</w:t>
      </w:r>
    </w:p>
    <w:p>
      <w:pPr>
        <w:numPr>
          <w:ilvl w:val="0"/>
          <w:numId w:val="102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高度保持精度要求较高（通常要求±0.5米以内），开环控制无法达到此精度；</w:t>
      </w:r>
    </w:p>
    <w:p>
      <w:pPr>
        <w:numPr>
          <w:ilvl w:val="0"/>
          <w:numId w:val="102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安全考虑：失控的无人机可能造成人员伤害或财产损失，反馈控制是安全飞行的必要条件。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3. 传感器测量量：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实际对地高度，可采用气压计、超声波/激光测距传感器、GPS高度或视觉SLAM融合方案</w:t>
      </w:r>
    </w:p>
    <w:bookmarkEnd w:id="45"/>
    <w:bookmarkEnd w:id="46"/>
    <w:bookmarkStart w:id="50" w:name="评分标准-3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评分标准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本题共</w:t>
      </w: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6个评分点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，每点2-3分，</w:t>
      </w: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总分15分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bookmarkStart w:id="47" w:name="场景a7分"/>
    <w:p>
      <w:pPr>
        <w:pStyle w:val="Heading4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场景A（7分）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评分项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分值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干扰来源分析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2分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至少列出2项合理干扰（负载变化、电压波动、振动等）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开环判断与理由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3分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判断正确（足够）1分，理由充分2分（需提及性能容忍度、成本、惯性鲁棒性中至少两点）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传感器选择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2分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指出测量转速或相关物理量</w:t>
            </w:r>
          </w:p>
        </w:tc>
      </w:tr>
    </w:tbl>
    <w:bookmarkEnd w:id="47"/>
    <w:bookmarkStart w:id="48" w:name="场景b8分"/>
    <w:p>
      <w:pPr>
        <w:pStyle w:val="Heading4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场景B（8分）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评分项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分值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干扰来源分析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3分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至少列出2项合理干扰（风扰、电池衰减、重量变化等）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开环判断与理由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3分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判断正确（不足够）1分，理由充分2分（需提及外部干扰不可预测、参数漂移、精度要求或安全因素中至少两点）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传感器选择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2分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指出测量高度或相关物理量</w:t>
            </w:r>
          </w:p>
        </w:tc>
      </w:tr>
    </w:tbl>
    <w:bookmarkEnd w:id="48"/>
    <w:bookmarkStart w:id="49" w:name="扣分项"/>
    <w:p>
      <w:pPr>
        <w:pStyle w:val="Heading4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扣分项</w:t>
      </w:r>
    </w:p>
    <w:p>
      <w:pPr>
        <w:numPr>
          <w:ilvl w:val="0"/>
          <w:numId w:val="102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场景判断结论与理由矛盾：扣3分</w:t>
      </w:r>
    </w:p>
    <w:p>
      <w:pPr>
        <w:numPr>
          <w:ilvl w:val="0"/>
          <w:numId w:val="102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传感器选择与控制目标不匹配（如场景B测电流而非高度）：扣2分</w:t>
      </w:r>
    </w:p>
    <w:bookmarkEnd w:id="49"/>
    <w:bookmarkEnd w:id="50"/>
    <w:bookmarkEnd w:id="51"/>
    <w:bookmarkEnd w:id="52"/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SimSu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SimSu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 w:eastAsia="SimSu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eastAsia="SimSu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eastAsia="SimSu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eastAsia="SimSu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eastAsia="SimSun"/>
      <w:color w:val="000000"/>
    </w:rPr>
  </w:style>
  <w:style w:customStyle="1" w:styleId="Figure" w:type="paragraph">
    <w:name w:val="Figure"/>
    <w:basedOn w:val="Normal"/>
    <w:rPr>
      <w:rFonts w:ascii="Times New Roman" w:hAnsi="Times New Roman" w:eastAsia="SimSu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SimSu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8" Type="http://schemas.openxmlformats.org/officeDocument/2006/relationships/image" Target="media/rId28.png"/><Relationship Id="rId34" Type="http://schemas.openxmlformats.org/officeDocument/2006/relationships/image" Target="media/rId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2026-05-28T01:53:56Z</dcterms:created>
  <dcterms:modified xsi:type="dcterms:W3CDTF">2026-05-28T01:53:56Z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