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Helvetica Neue" w:hAnsi="Helvetica Neue" w:eastAsia="PingFang TC" w:cs="Helvetica Neue"/>
          <w:b/>
          <w:color w:val="6B7A88"/>
          <w:sz w:val="26"/>
        </w:rPr>
        <w:t>育秀盃創意獎　競賽企劃書</w:t>
      </w:r>
    </w:p>
    <w:p>
      <w:pPr>
        <w:spacing w:after="520"/>
        <w:jc w:val="center"/>
      </w:pPr>
      <w:r>
        <w:rPr>
          <w:rFonts w:ascii="Helvetica Neue" w:hAnsi="Helvetica Neue" w:eastAsia="PingFang TC" w:cs="Helvetica Neue"/>
          <w:color w:val="6B7A88"/>
          <w:sz w:val="22"/>
        </w:rPr>
        <w:t>AI 應用類</w:t>
      </w:r>
    </w:p>
    <w:p>
      <w:pPr>
        <w:spacing w:after="120"/>
        <w:jc w:val="center"/>
      </w:pPr>
      <w:r>
        <w:rPr>
          <w:rFonts w:ascii="Helvetica Neue" w:hAnsi="Helvetica Neue" w:eastAsia="PingFang TC" w:cs="Helvetica Neue"/>
          <w:b/>
          <w:color w:val="1B4F72"/>
          <w:sz w:val="60"/>
        </w:rPr>
        <w:t>Island Fitness AI</w:t>
      </w:r>
    </w:p>
    <w:p>
      <w:pPr>
        <w:spacing w:after="280"/>
        <w:jc w:val="center"/>
      </w:pPr>
      <w:r>
        <w:rPr>
          <w:rFonts w:ascii="Helvetica Neue" w:hAnsi="Helvetica Neue" w:eastAsia="PingFang TC" w:cs="Helvetica Neue"/>
          <w:b/>
          <w:color w:val="2C5F8D"/>
          <w:sz w:val="32"/>
        </w:rPr>
        <w:t>AI 健身動作品質判定與島嶼建設連動系統</w:t>
      </w:r>
    </w:p>
    <w:p>
      <w:pPr>
        <w:pBdr>
          <w:bottom w:val="single" w:sz="12" w:space="4" w:color="2C5F8D"/>
        </w:pBdr>
        <w:spacing w:after="400"/>
        <w:jc w:val="center"/>
      </w:pPr>
    </w:p>
    <w:p>
      <w:pPr>
        <w:spacing w:after="680"/>
        <w:jc w:val="center"/>
      </w:pPr>
      <w:r>
        <w:rPr>
          <w:rFonts w:ascii="Helvetica Neue" w:hAnsi="Helvetica Neue" w:eastAsia="PingFang TC" w:cs="Helvetica Neue"/>
          <w:color w:val="333F4A"/>
          <w:sz w:val="25"/>
        </w:rPr>
        <w:t>不是計次，而是品質確認</w:t>
      </w:r>
    </w:p>
    <w:tbl>
      <w:tblPr>
        <w:tblW w:type="auto" w:w="0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E6EDF4"/>
          <w:insideV w:val="single" w:sz="2" w:space="0" w:color="E6EDF4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/>
                <w:color w:val="2C5F8D"/>
                <w:sz w:val="21"/>
              </w:rPr>
              <w:t>作品名稱（中）</w:t>
            </w:r>
          </w:p>
        </w:tc>
        <w:tc>
          <w:tcPr>
            <w:tcW w:type="dxa" w:w="6123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1"/>
              </w:rPr>
              <w:t>AI 健身動作品質判定與島嶼建設連動系統</w:t>
            </w:r>
          </w:p>
        </w:tc>
      </w:tr>
      <w:tr>
        <w:tc>
          <w:tcPr>
            <w:tcW w:type="dxa" w:w="2381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/>
                <w:color w:val="2C5F8D"/>
                <w:sz w:val="21"/>
              </w:rPr>
              <w:t>作品名稱（英）</w:t>
            </w:r>
          </w:p>
        </w:tc>
        <w:tc>
          <w:tcPr>
            <w:tcW w:type="dxa" w:w="6123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1"/>
              </w:rPr>
              <w:t>Island Fitness AI — AI Fitness Motion Quality Assessment and Island Construction Linked System</w:t>
            </w:r>
          </w:p>
        </w:tc>
      </w:tr>
      <w:tr>
        <w:tc>
          <w:tcPr>
            <w:tcW w:type="dxa" w:w="2381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/>
                <w:color w:val="2C5F8D"/>
                <w:sz w:val="21"/>
              </w:rPr>
              <w:t>技術領域</w:t>
            </w:r>
          </w:p>
        </w:tc>
        <w:tc>
          <w:tcPr>
            <w:tcW w:type="dxa" w:w="6123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1"/>
              </w:rPr>
              <w:t>人工智慧 · 電腦視覺 · 健康科技 · 遊戲化設計</w:t>
            </w:r>
          </w:p>
        </w:tc>
      </w:tr>
      <w:tr>
        <w:tc>
          <w:tcPr>
            <w:tcW w:type="dxa" w:w="2381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/>
                <w:color w:val="2C5F8D"/>
                <w:sz w:val="21"/>
              </w:rPr>
              <w:t>文件版本</w:t>
            </w:r>
          </w:p>
        </w:tc>
        <w:tc>
          <w:tcPr>
            <w:tcW w:type="dxa" w:w="6123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1"/>
              </w:rPr>
              <w:t>v2 整合版（2026-08-13）</w:t>
            </w:r>
          </w:p>
        </w:tc>
      </w:tr>
      <w:tr>
        <w:tc>
          <w:tcPr>
            <w:tcW w:type="dxa" w:w="2381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/>
                <w:color w:val="2C5F8D"/>
                <w:sz w:val="21"/>
              </w:rPr>
              <w:t>文件性質</w:t>
            </w:r>
          </w:p>
        </w:tc>
        <w:tc>
          <w:tcPr>
            <w:tcW w:type="dxa" w:w="6123"/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1"/>
              </w:rPr>
              <w:t>理解版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1"/>
              </w:rPr>
              <w:t>——為了讓健身組與遊戲組雙方看清楚「最終要做成什麼」而寫，長度超出初賽 10 頁限制。送件前需另行精簡。</w:t>
            </w:r>
          </w:p>
        </w:tc>
      </w:tr>
    </w:tbl>
    <w:p/>
    <w:p>
      <w:pPr>
        <w:jc w:val="center"/>
      </w:pPr>
      <w:r>
        <w:rPr>
          <w:rFonts w:ascii="Helvetica Neue" w:hAnsi="Helvetica Neue" w:eastAsia="PingFang TC" w:cs="Helvetica Neue"/>
          <w:b/>
          <w:color w:val="6B7A88"/>
          <w:sz w:val="22"/>
        </w:rPr>
        <w:t>國立臺中科技大學</w:t>
      </w:r>
    </w:p>
    <w:p>
      <w:r>
        <w:br w:type="page"/>
      </w:r>
    </w:p>
    <w:p>
      <w:pPr>
        <w:spacing w:after="120"/>
        <w:jc w:val="center"/>
      </w:pPr>
      <w:r>
        <w:rPr>
          <w:rFonts w:ascii="Helvetica Neue" w:hAnsi="Helvetica Neue" w:eastAsia="PingFang TC" w:cs="Helvetica Neue"/>
          <w:b/>
          <w:color w:val="1B4F72"/>
          <w:sz w:val="36"/>
        </w:rPr>
        <w:t>目　　錄</w:t>
      </w:r>
    </w:p>
    <w:p>
      <w:pPr>
        <w:pBdr>
          <w:bottom w:val="single" w:sz="8" w:space="4" w:color="2C5F8D"/>
        </w:pBdr>
        <w:spacing w:after="280"/>
        <w:jc w:val="center"/>
      </w:pP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pPr>
        <w:jc w:val="center"/>
      </w:pPr>
      <w:r>
        <w:rPr>
          <w:rFonts w:ascii="Helvetica Neue" w:hAnsi="Helvetica Neue" w:eastAsia="PingFang TC" w:cs="Helvetica Neue"/>
          <w:i/>
          <w:color w:val="6B7A88"/>
          <w:sz w:val="18"/>
        </w:rPr>
        <w:t>（若目錄未顯示頁碼，請在此處按右鍵選「更新功能變數」）</w:t>
      </w:r>
    </w:p>
    <w:p>
      <w:r>
        <w:br w:type="page"/>
      </w: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0. 這份文件怎麼讀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0.1 為什麼要有 v2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v1（2026-06-03）寫於實作開始之前，因此有三個問題：把「規劃」寫成了「已完成」、把「工程校準值」寫成了「文獻結論」、以及完全沒有描述兩組系統實際要怎麼接。v2 修正這三點，並補上一份 v1 沒有的東西：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誠實的完成度界線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與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可被外部檢驗的驗證計畫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0.2 全文標記約定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標記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意義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已實作並通過自動化驗證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——現在打開就能跑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🔷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規劃中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——有明確規格與作法，尚未實作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待確認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——需要遊戲組回覆後才能填寫，本文件不臆測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⚠️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已知限制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——主動揭露的邊界或缺陷</w:t>
            </w:r>
          </w:p>
        </w:tc>
      </w:tr>
    </w:tbl>
    <w:p>
      <w:pPr>
        <w:spacing w:after="80"/>
      </w:pP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0.3 本文件的自我要求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1.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不把未實作的寫成已實作。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2.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不把工程決策偽裝成文獻結論。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每個判定門檻都標明它屬於哪一類知識來源（見 §3.4）。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3.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不引用未經查證的文獻。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本文所有引用皆已逐筆核對原文、DOI 與出版來源（見 §9）。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4.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不臆測遊戲組的實作。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未知處一律標 ⬜。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1. 作品說明介紹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1.1 中文說明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居家健身最大的瓶頸不是「不知道要做什麼動作」，而是「沒有人告訴你做得對不對」。現有健身 App 多以計時與計次為核心，能算出你做了幾下，卻無法判斷這幾下是否有效——半程動作、肌群代償、為衝次數而晃動身體，這些都會被算成「完成」。練了沒效果事小，錯誤動作長期累積造成運動傷害事大。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本作品提出「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不是計次，而是品質確認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」的設計理念，並用一套完整產品把它落地：使用者只需一支家中既有的鏡頭，系統即以 Google MediaPipe Pose 即時擷取人體 33 個骨架關鍵點，再由本團隊自行設計的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可解釋規則式幾何引擎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判定動作完整性、達標深度與代償行為。只有同時滿足「完整週期 + 達標深度 + 無代償」的動作才被認定為有效次數。判定過程以紅／黃／綠三色骨架與分級語音即時回饋，使用者不需盯著螢幕也能修正姿勢。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在動機層面，本作品將訓練成果導入一座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可經營的島嶼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。金幣只能來自通過 AI 驗證的有效動作，並投入島嶼的建築、裝飾與土地擴張，使抽象的運動數據轉為看得見、可累積的成長軌跡，形成「正確訓練 → 金幣 → 島嶼成長 → 再訓練」的正向循環。健身系統負責回答「怎麼做才對」，島嶼遊戲負責回答「為什麼要持續做」。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1.2 English Description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Home fitness suffers less from a lack of exercise content than from a lack of supervision. Most fitness applications count repetitions but cannot verify whether those repetitions were performed correctly, allowing half-range motions, muscular compensation, and body-swinging to be recorded as valid work.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Island Fitness AI addresses this by shifting the goal from *counting* to *quality verification*. Using only a consumer-grade camera, the system extracts 33 skeletal landmarks in real time via Google's MediaPipe Pose, then applies a self-developed, fully explainable rule-based geometric engine to evaluate cycle completeness, target depth, and compensatory movement. A repetition is credited only when all three conditions hold. Feedback is delivered through a tri-colour skeleton overlay and prioritised voice coaching, allowing correction without visual attention.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Verified training results are converted into coins that can only be earned through AI-validated repetitions, and spent on constructing a persistent island. This creates a closed motivational loop — correct training yields coins, coins grow the island, island growth sustains engagement. The fitness system answers *how to do it right*; the island game answers *why keep doing it*.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2. 作品動機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2.1 問題結構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547486" cy="70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7486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這條鏈上有兩個斷點，而市面上的產品各只處理一個：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•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穿戴／器材類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（智慧健身鏡、體感遊戲配件）能處理品質，但需要額外硬體，門檻高。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•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影片／計次類 App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能處理動機（課程、連續紀錄），但無法判斷品質。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「單鏡頭、零額外硬體、能判品質」這一格是空的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，這是本作品切入的位置。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2.2 為什麼「計次」不等於「有效」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使用者做的事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一般 App 判定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本系統判定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標準深蹲，髖低於膝，起身回穩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計 1 次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有效 1 次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 ✅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只蹲到一半就起來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計 1 次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無效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，回饋「再往下蹲」 ✅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用彎腰代替下蹲（背拱起）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計 1 次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無效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，回饋「背部打直，用臀部往後坐」 ✅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在底部快速抖動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可能計數次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不重複計次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（計次冷卻） ✅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人走出畫面一半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繼續算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凍結判定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，先提示調整站位 ✅</w:t>
            </w:r>
          </w:p>
        </w:tc>
      </w:tr>
    </w:tbl>
    <w:p>
      <w:pPr>
        <w:spacing w:after="80"/>
      </w:pP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2.3 我們相信的一件事</w:t>
      </w:r>
    </w:p>
    <w:tbl>
      <w:tblPr>
        <w:tblW w:w="5000" w:type="pct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2" w:space="0" w:color="DCE7F1"/>
              <w:left w:val="single" w:sz="24" w:space="0" w:color="2C5F8D"/>
              <w:bottom w:val="single" w:sz="2" w:space="0" w:color="DCE7F1"/>
              <w:right w:val="single" w:sz="2" w:space="0" w:color="DCE7F1"/>
            </w:tcBorders>
            <w:shd w:val="clear" w:color="auto" w:fill="F2F7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讓運動持續下去的，不是更多的課程內容，而是</w:t>
            </w: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確定自己做對了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，以及</w:t>
            </w: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看得見自己累積了什麼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前者靠 AI，後者靠遊戲。這是本作品把兩套系統綁在一起的根本理由——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不是為了好玩才加遊戲，而是因為品質驗證本身需要一個能長期累積的載體，否則「做對了」只是一個瞬間的綠燈，第二天就消失了。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3. 執行計劃（使用 AI 工具、執行方法）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3.1 技術路線選擇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判定「動作對不對」有兩條路，我們明確選擇了第二條：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路線 A：端到端深度學習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 xml:space="preserve">路線 B：預訓練感知 + 規則引擎 ←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本作品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作法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蒐集大量標註影片，訓練分類器直接輸出「對/錯」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用成熟模型取得骨架，再以幾何規則判定品質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回饋能力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只能說「錯」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能說「錯在哪、怎麼改」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資料需求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大量標註資料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不需訓練資料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可查核性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黑盒，參數無法解釋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每個門檻都能被逐一檢視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裝置負擔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高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低（引擎實測 0.0006 ms/幀）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選 B 的決定性理由是回饋能力。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本作品的價值主張是「準教練級的矯正」，而教練的價值在於指出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哪裡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錯了。一個只會輸出「這下不算」的黑盒模型，無法兌現這個承諾。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3.2 系統分層架構 ✅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487886" cy="7019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7886" cy="701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標準化層是本系統的關鍵差異化。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若以絕對像素距離當門檻，同一個動作在不同身高、不同鏡頭距離下會得到完全不同的判定。本系統改採比例式門檻：水平方向以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肩寬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為尺、垂直方向以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腿長／軀幹長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為尺。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實測驗證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✅：鏡頭遠近 scale 0.7×～1.15× 全部維持 4/4 正確計次；1.3× 被取景閘門判為「太近」而擋下（設計行為）。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3.3 資料流 ✅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6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關鍵限制（主動揭露）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：判定層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只使用 x, y 二維投影座標，不使用 z 軸深度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。原因是單鏡頭的 z 估計在居家環境下不可靠。代價是：使用者相對鏡頭的前後傾斜與斜站角度，系統無法區分。因此系統對每個動作規定建議機位（見 §4.3）。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3.4 判定門檻的三類知識來源 ★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這是本作品在方法論上最重要的一個設計。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我們不主張每一個數字都有論文出處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——任何真實系統的參數都必然包含工程校準。我們主張的是：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每個數字都清楚標明它屬於哪一類，不混為一談。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類別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定義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文件寫法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I 類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對應該運動領域公認的標準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引用標準，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並明確說明本系統取值與標準的差距及理由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II 類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領域慣例，但無正式成文標準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說明為教練慣例，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不引用論文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III 類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純工程參數，與運動標準無關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說明為實測校準，附邊界值與緩衝區</w:t>
            </w:r>
          </w:p>
        </w:tc>
      </w:tr>
    </w:tbl>
    <w:p>
      <w:pPr>
        <w:spacing w:after="80"/>
      </w:pP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標準從哪裡來：動作標準角度的建立方法 🔷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《初步發想計劃》對此已有明確作法：「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可以透過去專業健身資料中取得正確的動作角度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，進而據以判斷使用者對還是錯。」正式版將此作法制度化，作為 I 類與 II 類門檻的來源：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7686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每一項動作皆建立一份「標準卡」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內容包含：該動作的關鍵關節與判定角度、達標的容許區間、常見錯誤及其幾何特徵、以及該標準的出處類別（I／II／III）。標準卡是動作擴充的最小單位——新增一項動作等於新增一張標準卡，不必更動引擎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兩點必須說明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：其一，蒐集自健身資料的角度多為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理想側面視角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下的數值，轉換到單鏡頭的二維投影條件時必然需要調整，該調整量將明確記錄而非隱藏；其二，凡無公開權威來源可依據者（如高抬腿的膝高標準），一律歸入 II 類標為教練慣例，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不假造文獻出處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I 類：對應公認標準的門檻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動作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領域標準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本系統實際執行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差距與理由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深蹲深度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平行蹲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：最大屈膝時大腿與地面平行（即髖與膝約略同高）。Schoenfeld (2010) 即以 partial／parallel／full 此一深度分類比較各深度之力學負荷與肌肉活化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達標時髖仍在膝上約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0.058 × 腿長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（閘門容許至 0.10）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比標準寬鬆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。原因：筆電鏡頭多為低角度仰拍，視角畸變使髖在影像中偏高。取捨：會放行一部分「接近平行但未達平行」的動作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伏地挺身深度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肘關節屈曲至約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90°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（上臂與地面平行）。此為體適能檢測的通行標準——FitnessGram® 稱其為 90° push-up、President's Challenge 稱 right angle push-up、ACSM／YMCA 肌耐力檢測亦以此為完成一次之判準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觸發計次時肘角約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117.5°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（最深處 95.9°）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比標準寬鬆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。原因：側面拍攝時遠側肢體被遮擋，角度估計偏差大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我們主動揭露這個偏移。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兩項門檻皆比其對應標準寬鬆，這是為了在真實居家鏡頭條件下降低誤拒率所做的取捨，而非疏漏。🔷 後續將以外部資料集重新標定（見 §3.6）。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實測佐證：專業示範影片的角度分佈 ✅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2026-08-23 以本系統自身的模型與參數（</w:t>
      </w:r>
      <w:r>
        <w:rPr>
          <w:rFonts w:ascii="Menlo" w:hAnsi="Menlo" w:eastAsia="Menlo" w:cs="Menlo"/>
          <w:b w:val="0"/>
          <w:i w:val="0"/>
          <w:color w:val="A62B3C"/>
          <w:sz w:val="21"/>
        </w:rPr>
        <w:t>pose_landmarker_full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+ 完整前處理），量測 14 支專業示範影片、1,864 個有效幀，取得標準動作的實際分佈。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這是本系統門檻首次與非自製資料比對。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專業示範實測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本系統門檻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伏地挺身肘角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中位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65.6°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（p25 53.3°／p75 90.8°）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觸發於約 117.5°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系統寬鬆約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52°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高抬腿膝高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中位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膝高於髖 0.113 × 軀幹長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膝在髖下 0.085 即達標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系統寬鬆約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0.20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開合跳腳距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中位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1.705 × 肩寬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1.0–1.2 × 肩寬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系統寬鬆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深蹲軀幹前傾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p90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25.2°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（中位 4.4°）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45° 阻擋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餘裕約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20°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，不誤殺標準動作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三項門檻的實測差距，量化證實了上表主動揭露的「比標準寬鬆」。軀幹前傾一項則顯示 45° 對標準動作有充分餘裕——同時也證實本系統合成器產生的正常深蹲軀幹恆為 0°，與真人分佈不符（詳見 §3.6 對合成資料侷限的說明）。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深蹲深度一項刻意不列入本表。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七支同樣標榜標準示範的影片，量出的最深值從 −0.489 到 +0.534，跨度超過 1.0；其中四支整支影片沒有任何一幀達到系統門檻。此變異主要來自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機位與取景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而非動作本身，因此該批資料不足以標定深度門檻，亦不得據以調整之。完整方法、逐支數據與已知限制見《門檻實測報告_教練示範影片》。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II 類：領域慣例、無正式標準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動作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慣例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本系統實際執行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高抬腿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膝抬至髖高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膝在髖下約 0.085 × 腿長即達標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開合跳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手過肩 + 腳超肩寬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肩寬 1.0～1.2 倍為腳距門檻</w:t>
            </w:r>
          </w:p>
        </w:tc>
      </w:tr>
    </w:tbl>
    <w:p>
      <w:pPr>
        <w:spacing w:after="80"/>
      </w:pP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III 類：純工程參數（與運動標準無關）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參數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值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校準依據（實測）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軀幹前傾阻擋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45°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實測邊界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：前傾峰值 45.0° 仍計次、46.8° 起拒絕。合成代償樣本 46.4°，緩衝僅 1.4° ⚠️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計次冷卻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300 ms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避免底部抖動重複計次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可見度門檻 visMin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0.4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MediaPipe 信心值分佈：正常入鏡 &gt;0.7、邊緣 0.3–0.5、出框 &lt;0.3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移動平均視窗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5 幀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 幀平滑不足、8 幀削平快速動作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One-Euro 濾波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minCutoff 2.0 / beta 0.5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峰值保留率 0.845 → 0.94，殘餘抖動僅增 14%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取景滾動視窗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12 幀 / 3 幀壞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≈0.4 秒 @30fps，涵蓋「連續壞幀」與「25% 壞幀率」兩種樣態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掉幀容忍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500 ms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必須大於視窗排空時間（≈400ms），否則形同虛設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人體跨幅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0.30–0.95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&lt;0.30 太遠、&gt;0.95 太近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跳躍上緣留白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0.18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實測騰空高度 0.10–0.15 畫面高，留約一個頭的安全邊際</w:t>
            </w:r>
          </w:p>
        </w:tc>
      </w:tr>
    </w:tbl>
    <w:p>
      <w:pPr>
        <w:spacing w:after="80"/>
      </w:pP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3.5 現階段驗證：合成骨架壓力測試 ✅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系統目前有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114 組自動化測試，全數通過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，分佈如下：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測試檔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案例數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範圍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framing.test.js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39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取景判定（太近／太遠／出框／跨幅／留白）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engine.test.js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25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核心引擎（四動作正負樣本、不變性、防抖、冷卻、交替判定回溯撤銷）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coach-policy.test.js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11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教練回饋決策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display-colors.test.js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8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骨架顏色語意一致性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goals.test.js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7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目標達成與連續天數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geometry.test.js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6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幾何工具函式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today.test.js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12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今日統計、跨日處理、每日分鐘與本週天數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calories.test.js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熱量公式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normalize.test.js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人體幾何正規化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合計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114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擾動維度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：縮放 0.7–1.15、平移、雜訊 0.012–0.025、遮擋、出框裁切、5 組隨機種子（固定 seed，100% 可重現）。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額外實測的穩健性邊界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（超出既有測試範圍）：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擾動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結果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雜訊 0.10（測試上限的 4 倍）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5 組種子全部 4/4 正確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雜訊 0.15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開始掉次 [4,2,4,4,3]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雜訊 0.30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全崩 [0,0,0,0,0]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尺度 0.7 / 0.85 / 1.0 / 1.15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全部 4/4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✅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已修復（2026-08-22）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：高抬腿的「單腿作弊」樣本原本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第一下必然被放行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（交替判定需與前一次比對側別，第一下無前例可比），實測做 4／8／12 次皆漏 1 次有效。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修法採「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回溯撤銷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」而非「第一下一律不給有效」——後者會讓每一組的第一下都冤枉正常使用者。現行作法為：第一下先放行但標記為「未經交替證實」，若下一下又是同側，則連它一併作廢。實測結果：單腿連做由 1 valid 降為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0 valid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，而正常交替維持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6/6 完全不受影響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。測試斷言亦由 </w:t>
      </w:r>
      <w:r>
        <w:rPr>
          <w:rFonts w:ascii="Menlo" w:hAnsi="Menlo" w:eastAsia="Menlo" w:cs="Menlo"/>
          <w:b w:val="0"/>
          <w:i w:val="0"/>
          <w:color w:val="A62B3C"/>
          <w:sz w:val="21"/>
        </w:rPr>
        <w:t>between(0,1)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收緊為 </w:t>
      </w:r>
      <w:r>
        <w:rPr>
          <w:rFonts w:ascii="Menlo" w:hAnsi="Menlo" w:eastAsia="Menlo" w:cs="Menlo"/>
          <w:b w:val="0"/>
          <w:i w:val="0"/>
          <w:color w:val="A62B3C"/>
          <w:sz w:val="21"/>
        </w:rPr>
        <w:t>eq(0)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3.6 ⚠️ 現階段驗證的根本限制，與外部資料集計畫 🔷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必須誠實說明的一件事：</w:t>
      </w:r>
    </w:p>
    <w:tbl>
      <w:tblPr>
        <w:tblW w:w="5000" w:type="pct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2" w:space="0" w:color="DCE7F1"/>
              <w:left w:val="single" w:sz="24" w:space="0" w:color="2C5F8D"/>
              <w:bottom w:val="single" w:sz="2" w:space="0" w:color="DCE7F1"/>
              <w:right w:val="single" w:sz="2" w:space="0" w:color="DCE7F1"/>
            </w:tcBorders>
            <w:shd w:val="clear" w:color="auto" w:fill="F2F7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上述 114 組測試使用的是本團隊自行撰寫的合成骨架產生器。該產生器在建構時即把「髖低於膝」寫入姿勢生成邏輯，而判定引擎檢查的正是「髖低於膝」。</w:t>
            </w: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因此這 114 項測試證明的是「引擎與其規格自洽」，不能等同於「在真人身上的辨識準確率」。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這是規則式系統驗證的固有問題，解法只有一個：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用不是我們生成的資料來測。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🔷 驗證計畫（三階段）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96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96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階段二｜UI-PRMD 公開資料集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🔷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來源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University of Idaho Physical Rehabilitation Movement Dataset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內容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10 種動作，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第一項即為 Deep squat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；另含 inline lunge、side lunge、sit-to-stand（對應本作品規劃中的弓箭步、側弓步）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關鍵價值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同一批受試者另外錄製了 10 次「刻意不標準」的版本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——正負樣本皆為真人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規模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10 位健康受試者 × 每動作 10 次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擷取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Kinect 22 關節 + Vicon 39 標記點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授權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Open Data Commons PDDL（公眾領域，免費）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本計畫的已知落差，先寫在這裡以免日後被視為隱瞞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1. 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UI-PRMD 為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Kinect 22 關節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，本系統用 MediaPipe 33 點 → 需做關節對應（深蹲所需的肩／髖／膝／踝皆有，可行）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2. 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UI-PRMD 為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3D 世界座標（mm）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，本系統吃 2D 影像正規化座標 → 需投影為虛擬相機視角，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此步驟會重新引入一個假設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3.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只有深蹲對得上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；伏地挺身、開合跳、高抬腿在此資料集中沒有對應項目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因此階段二完成後，本作品能誠實宣稱的上限是：</w:t>
      </w:r>
    </w:p>
    <w:tbl>
      <w:tblPr>
        <w:tblW w:w="5000" w:type="pct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2" w:space="0" w:color="DCE7F1"/>
              <w:left w:val="single" w:sz="24" w:space="0" w:color="2C5F8D"/>
              <w:bottom w:val="single" w:sz="2" w:space="0" w:color="DCE7F1"/>
              <w:right w:val="single" w:sz="2" w:space="0" w:color="DCE7F1"/>
            </w:tcBorders>
            <w:shd w:val="clear" w:color="auto" w:fill="F2F7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「深蹲判定在 10 位真人受試者的外部公開資料上，準確率為 XX%；其餘三項動作尚未經外部資料驗證。」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階段三｜自蒐真人樣本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🔷：5–8 位身高差距明顯的受試者，每動作各做 10 次標準 + 10 次刻意錯誤，人工標註後計算混淆矩陣。此階段補上另外三項動作，並取得真實鏡頭條件（低角度、居家光線）下的表現。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若外部驗證結果低於現行門檻設定的預期，本團隊將據實揭露並重新標定門檻，不以調參方式使數字好看。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4. 功能介紹、系統架構、操作介面、規格說明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4.1 產品全貌：一個軟體，五個分頁</w:t>
      </w:r>
    </w:p>
    <w:tbl>
      <w:tblPr>
        <w:tblW w:w="5000" w:type="pct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2" w:space="0" w:color="DCE7F1"/>
              <w:left w:val="single" w:sz="24" w:space="0" w:color="2C5F8D"/>
              <w:bottom w:val="single" w:sz="2" w:space="0" w:color="DCE7F1"/>
              <w:right w:val="single" w:sz="2" w:space="0" w:color="DCE7F1"/>
            </w:tcBorders>
            <w:shd w:val="clear" w:color="auto" w:fill="F2F7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本節以《初步發想計劃》為準。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 xml:space="preserve"> 原始構想寫得很清楚：「我想要做</w:t>
            </w: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一個軟體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，它有四大功能⋯這些功能用下方的按鈕來切換，類似 Apple Music 下面的選單列。」本作品的最終形態即為此——</w:t>
            </w: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不是兩個各自獨立的應用程式，而是一個軟體裡的不同分頁。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這是本企劃書最重要的一張圖——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最終產品的樣子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302216" cy="701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2216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一句話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一個軟體、五個分頁、一份存檔。訓練分頁是唯一的金幣來源，島嶼分頁是唯一的金幣去處。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關於開發分工與最終形態的關係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：健身端與遊戲端由兩組分別開發，但這是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開發分工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，不是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產品形態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。最終交付應為單一軟體，使用者不需要在兩個應用程式之間切換。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🔷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備案（僅在技術上無法內嵌時採用）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：若遊戲端的技術棧確定無法整合進同一應用程式，則退而採「雙應用 + 共用帳號與存檔」形式。無論採哪一種，以下三項原則不變——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一組帳號、一份存檔、寫入權分離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。此備案的取捨詳見 §4.8。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4.2 正向循環（使用者旅程）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97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第 5 步是整個產品的樞紐。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它是「數字」變成「情感」的地方——如果結算完只有一行文字提示，循環就斷了；必須有一段金幣飛向島嶼、建築進度前進的演出，使用者才會感覺到「我剛才的努力留下了痕跡」。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4.3 動作判定規格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已實作並通過驗證的四項 ✅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動作</w:t>
            </w:r>
          </w:p>
        </w:tc>
        <w:tc>
          <w:tcPr>
            <w:tcW w:type="dxa" w:w="181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MET</w:t>
            </w:r>
          </w:p>
        </w:tc>
        <w:tc>
          <w:tcPr>
            <w:tcW w:type="dxa" w:w="181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判定關鍵</w:t>
            </w:r>
          </w:p>
        </w:tc>
        <w:tc>
          <w:tcPr>
            <w:tcW w:type="dxa" w:w="181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防作弊重點</w:t>
            </w:r>
          </w:p>
        </w:tc>
        <w:tc>
          <w:tcPr>
            <w:tcW w:type="dxa" w:w="181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建議機位 ⚠️</w:t>
            </w:r>
          </w:p>
        </w:tc>
      </w:tr>
      <w:tr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深蹲</w:t>
            </w:r>
          </w:p>
        </w:tc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5.4</w:t>
            </w:r>
          </w:p>
        </w:tc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髖相對膝高度（以腿長正規化）</w:t>
            </w:r>
          </w:p>
        </w:tc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排除半蹲、只彎腰代償（軀幹傾角 &gt;45° 阻擋）</w:t>
            </w:r>
          </w:p>
        </w:tc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正面</w:t>
            </w:r>
          </w:p>
        </w:tc>
      </w:tr>
      <w:tr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開合跳</w:t>
            </w:r>
          </w:p>
        </w:tc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8.0</w:t>
            </w:r>
          </w:p>
        </w:tc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手過肩 + 腳超肩寬，需同時達成</w:t>
            </w:r>
          </w:p>
        </w:tc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排除只揮手、只張腳</w:t>
            </w:r>
          </w:p>
        </w:tc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正面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，需全身入鏡含上緣留白</w:t>
            </w:r>
          </w:p>
        </w:tc>
      </w:tr>
      <w:tr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高抬腿</w:t>
            </w:r>
          </w:p>
        </w:tc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8.0</w:t>
            </w:r>
          </w:p>
        </w:tc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膝相對髖高度，左右須交替</w:t>
            </w:r>
          </w:p>
        </w:tc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排除單腿不交替、坐姿抬腿</w:t>
            </w:r>
          </w:p>
        </w:tc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正面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，需上緣留白</w:t>
            </w:r>
          </w:p>
        </w:tc>
      </w:tr>
      <w:tr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伏地挺身</w:t>
            </w:r>
          </w:p>
        </w:tc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8.0</w:t>
            </w:r>
          </w:p>
        </w:tc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肘角下壓 + 肩髖踝維持直線</w:t>
            </w:r>
          </w:p>
        </w:tc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排除塌腰（sagRatio ≥0.18 阻擋）、半程</w:t>
            </w:r>
          </w:p>
        </w:tc>
        <w:tc>
          <w:tcPr>
            <w:tcW w:type="dxa" w:w="181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側面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機位限制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：本系統採 2D 投影判定，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不支援任意視角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。每項動作有指定機位，偏離會導致判定失效；系統偵測到側身站時會主動提示「請正對鏡頭」。（v1 企劃書曾寫「支援正面、側面與 45° 視角」，該敘述與實作不符，v2 予以更正。）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規劃中的六項 🔷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階段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動作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開發重點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第二階段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弓箭步、波比跳、仰臥起坐、臀橋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多階段狀態機，擴大可辨識範圍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第三階段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捲腹、側弓步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強化遮擋處理與核心旋轉判定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4/10 不等於完成 40%。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已完成的四項共用同一套感知與結算框架，但每一項新動作都需要獨立的規則、正負樣本與驗證。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4.4 即時矯正機制 ✅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三色視覺回饋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顏色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意義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觸發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🟥 紅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姿勢錯誤或無效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代償、關鍵節點遺失、動作完全無效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🟨 黃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接近達標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方向正確但深度不足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🟩 綠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達標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當前階段合格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分段上色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：不是整副骨架同一色，而是「哪一段違規哪一段變色」——塌腰時軀幹變紅、腿部維持綠色，使用者能直接看出問題部位。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分級語音（高優先級具搶佔機制）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優先級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情境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典型語句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高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看不到全身、姿勢危險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「請後退一步，我看不到您的腳」「請保持背部平直」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中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深度不足、身體歪斜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「再蹲深一點」「身體保持中線」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低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節奏提示、鼓勵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「節奏穩定，繼續保持！」</w:t>
            </w:r>
          </w:p>
        </w:tc>
      </w:tr>
    </w:tbl>
    <w:p>
      <w:pPr>
        <w:spacing w:after="80"/>
      </w:pP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六層防作弊 ✅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35294" cy="70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5294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第七道隱形防線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✅：</w:t>
      </w:r>
      <w:r>
        <w:rPr>
          <w:rFonts w:ascii="Menlo" w:hAnsi="Menlo" w:eastAsia="Menlo" w:cs="Menlo"/>
          <w:b w:val="0"/>
          <w:i w:val="0"/>
          <w:color w:val="A62B3C"/>
          <w:sz w:val="21"/>
        </w:rPr>
        <w:t>unseen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機制——若一次動作進行中出現任何「沒被判定到」的影格（取景壞掉而凍結），該次一律不給有效。理由是：那些看不到的影格裡可能正好藏著姿勢錯誤，沒看到就不該給過。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4.5 訓練結算與資料 ✅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每次訓練結束產生一份結構化結算，這也是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傳給遊戲端的唯一資料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型別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exercise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 / </w:t>
            </w: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exerciseName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字串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動作代號與中文名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validReps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整數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有效次數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invalidReps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整數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無效次數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targetRate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0–1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姿勢達標率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durationSec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整數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訓練秒數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calories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小數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METs 模型估算熱量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grade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S/A/B/C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綜合評級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coinsEarned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整數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本次金幣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faults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物件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各類錯誤出現次數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date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 / </w:t>
            </w: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dateISO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字串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日期與時間戳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🔷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尚未提供、待補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：組數（sets）、關節角度數值、每日任務完成狀態。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熱量公式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✅：</w:t>
      </w:r>
      <w:r>
        <w:rPr>
          <w:rFonts w:ascii="Menlo" w:hAnsi="Menlo" w:eastAsia="Menlo" w:cs="Menlo"/>
          <w:b w:val="0"/>
          <w:i w:val="0"/>
          <w:color w:val="A62B3C"/>
          <w:sz w:val="21"/>
        </w:rPr>
        <w:t>kcal = MET × 體重(kg) × 時間(hr) × 達標率權重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MET 值依據《Compendium of Physical Activities》(Ainsworth et al., 2011)：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• 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劇烈徒手健身操（伏地挺身、開合跳、高抬腿）＝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Code 02020, 8.0 MET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。該代碼原文為 *calisthenics (e.g., push ups, sit ups, pull-ups, jumping jacks), vigorous effort*，所列例示動作與本系統三項動作相符。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• 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深蹲：Compendium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Code 02052 為 5.0 MET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；⚠️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本系統採 5.4，為本團隊依動作節奏所做的調整，非文獻原值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另須說明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：Code 02052 的原文為 *resistance (weight) training, squats, slow or explosive effort*，係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負重深蹲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之值；Compendium 並無徒手深蹲的獨立代碼，本系統取其為最接近之基準。本團隊調整後的 5.4 高於該負重值，理由為本系統採連續節奏、組間休息短，與 Compendium 條目所設想的傳統重訓組間型態不同。🔷 此調整值待真人測試取得實際心率或耗氧資料後重新標定。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達標率權重（0.6–1.0）避免半程動作高估耗能。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評級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</w:t>
      </w:r>
      <w:r>
        <w:rPr>
          <w:rFonts w:ascii="Menlo" w:hAnsi="Menlo" w:eastAsia="Menlo" w:cs="Menlo"/>
          <w:b w:val="0"/>
          <w:i w:val="0"/>
          <w:color w:val="A62B3C"/>
          <w:sz w:val="21"/>
        </w:rPr>
        <w:t>(達標率 + 有效率) / 2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→ S ≥0.9、A ≥0.75、B ≥0.6、C &lt;0.6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4.6 五大分頁與訓練完整流程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4.6.1 底部分頁列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原始構想為四大功能，實作過程另外抽出「今日」作為首屏，使開啟軟體的第一眼就有明確的下一步，故為五個分頁。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Tab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名稱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核心職責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對應初衷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☀️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今日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首屏：今日任務、目標環、連續天數、一鍵開練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新增（原構想無首屏層）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🏝️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島嶼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用金幣與材料建設島嶼，運動成果視覺化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按鈕一「遊戲包裝」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🏋️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訓練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核心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：AI 即時判定 + 矯正 + 結算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按鈕二「動作矯正」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📊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健康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長期數據圖表、過去與現在對比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按鈕三「健康追蹤」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⚙️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設定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身高體重（影響正規化與熱量）、偏好、隱私、帳號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按鈕四「設定」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平台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：手機版與電腦版為同一套介面，分頁列位置與操作邏輯一致；經帳號登入後訓練紀錄與島嶼進度在兩者間延續。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4.6.2 訓練分頁的完整流程 ✅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初衷對這條流程寫得最細，以下為正式版的完整規格：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503949" cy="70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3949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2" w:space="0" w:color="DCE7F1"/>
              <w:left w:val="single" w:sz="24" w:space="0" w:color="2C5F8D"/>
              <w:bottom w:val="single" w:sz="2" w:space="0" w:color="DCE7F1"/>
              <w:right w:val="single" w:sz="2" w:space="0" w:color="DCE7F1"/>
            </w:tcBorders>
            <w:shd w:val="clear" w:color="auto" w:fill="F2F7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✅ 下列八個步驟目前皆已實作並可實機操作（分類與搜尋、動作列表、簡介頁、暖身開關、取景檢查關卡、訓練主畫面、兩幕式結算、再一次／退出）。🔷 仍待補者僅為簡介頁的</w:t>
            </w: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真人示範影片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，現以動畫示意骨架與文字步驟替代。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③ 動作簡介頁應包含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：訓練部位、單組時長、休息次數與秒數、總組數、可獲得金幣、預估消耗卡路里、暖身開關，以及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該動作的示範內容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（動畫示意骨架與文字步驟；真人示範影片列為後續擴充）。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⑥ 訓練主畫面的組成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位置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元素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中央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即時偵測主體——攝影機畫面 + 分段三色骨架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邊框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倒數光環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：整圈以顏色圍起，隨剩餘時間逐漸減少，接近結束時幾乎歸零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上方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動作名稱、目前組數（第 N 組 / 共 M 組）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下方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已訓練時間、已完成次數、消耗卡路里、倒數秒數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控制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暫停、退出、背景音樂開關、語音引導開關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進入時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底部分頁列自動隱藏，改以返回鍵為主，避免訓練中誤觸切頁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⑦ 結算畫面應包含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：運動總量、有效與無效次數、姿勢達標率、訓練時間、消耗卡路里、獲得金幣、綜合評級，以及常見錯誤統計。畫面下方提供「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再一次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」與「退出」兩個出口——「再一次」直接回到取景檢查重新開始，「退出」回到訓練分頁首頁。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4.7 島嶼遊戲系統</w:t>
      </w:r>
    </w:p>
    <w:tbl>
      <w:tblPr>
        <w:tblW w:w="5000" w:type="pct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2" w:space="0" w:color="DCE7F1"/>
              <w:left w:val="single" w:sz="24" w:space="0" w:color="2C5F8D"/>
              <w:bottom w:val="single" w:sz="2" w:space="0" w:color="DCE7F1"/>
              <w:right w:val="single" w:sz="2" w:space="0" w:color="DCE7F1"/>
            </w:tcBorders>
            <w:shd w:val="clear" w:color="auto" w:fill="F2F7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⬜ 本節部分內容待遊戲組回覆後補完。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 xml:space="preserve"> 以下區分為「雙方已有共識的設計原則」與「待確認的實作細節」，未經確認者一律不臆測。</w:t>
            </w:r>
          </w:p>
        </w:tc>
      </w:tr>
    </w:tbl>
    <w:p>
      <w:pPr>
        <w:spacing w:after="40"/>
      </w:pP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4.7.1 遊戲定位（已有共識）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面向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產品分工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健身系統回答「怎麼做才對」，島嶼遊戲回答「為什麼要持續做」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設計方向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低壓、輕量、可長期累積。不要求使用者長時間操作遊戲，注意力保留在運動本身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核心隱喻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努力可以留下痕跡——島嶼的變化就是健康行為的累積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差異化價值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使本作品不只是 AI 健身工具，同時具備互動娛樂與長期留存價值</w:t>
            </w:r>
          </w:p>
        </w:tc>
      </w:tr>
    </w:tbl>
    <w:p>
      <w:pPr>
        <w:spacing w:after="80"/>
      </w:pP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4.7.2 已從遊戲畫面確認的介面元素</w:t>
      </w:r>
    </w:p>
    <w:tbl>
      <w:tblPr>
        <w:tblW w:w="5000" w:type="pct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2" w:space="0" w:color="DCE7F1"/>
              <w:left w:val="single" w:sz="24" w:space="0" w:color="2C5F8D"/>
              <w:bottom w:val="single" w:sz="2" w:space="0" w:color="DCE7F1"/>
              <w:right w:val="single" w:sz="2" w:space="0" w:color="DCE7F1"/>
            </w:tcBorders>
            <w:shd w:val="clear" w:color="auto" w:fill="F2F7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依據遊戲組提供之首頁截圖分析。⚠️ 未能實機操作，商店內頁等未開啟之功能標為待確認。</w:t>
            </w:r>
          </w:p>
        </w:tc>
      </w:tr>
    </w:tbl>
    <w:p>
      <w:pPr>
        <w:spacing w:after="40"/>
      </w:pP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區塊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內容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玩家狀態卡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名稱、等級、進度條、金幣、XP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已由畫面確認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左側入口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建造／編輯、物品、角色外觀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已由畫面確認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3D 島嶼場景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角色、建築、草地、河道、裝飾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已由畫面確認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事件倒數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限時事件與剩餘秒數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已由畫面確認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縮放控制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放大／100%／縮小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已由畫面確認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商店商品清單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—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 待實機確認</w:t>
            </w:r>
          </w:p>
        </w:tc>
      </w:tr>
    </w:tbl>
    <w:p>
      <w:pPr>
        <w:spacing w:after="80"/>
      </w:pP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4.7.3 金幣經濟（設計原則已定，數值待對齊）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81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機制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觸發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作用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基礎獎勵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有效動作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穩定回饋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✅ 已實作（每次 </w:t>
            </w: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validReps × 單次金幣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）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品質加成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達標率高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鼓勵標準動作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已實作（0.8–1.2 倍）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連續獎勵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連續訓練天數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引導規律運動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已實作（最多 +14%）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每日任務／週目標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完成指定組合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長期目標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已實作（今日任務接當日有效次數；週目標接本週已訓練天數與七日足跡）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建設消耗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建築、裝飾、土地、升級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金幣去處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 遊戲端定價待確認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獎勵上限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避免刷幣與過度運動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健康促進把關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🔷 規劃中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⬜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待確認的關鍵數值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：一棟建築約需多少金幣？本系統一次訓練約產出數十至數百金幣，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雙方必須對齊量級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，避免「練一次就蓋滿整座島」或「練十次買不起一棵樹」。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金幣與材料的兩層設計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🔷（依《初步發想計劃》）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原始構想不是「金幣直接蓋房子」，而是多一層轉換：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運動賺金幣 → 金幣到商店買材料 → 用材料建造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。這一層的價值在於，它讓「蓋一棟房子」變成一個需要規劃與累積的目標，而不是一次點擊即完成的消費。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220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4.7.4 島嶼介面與成長層級 🔷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核心體驗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：把使用者當成自己島嶼的建築師——從一塊空地開始，隨著訓練累積，逐步長出房屋、道路、植栽、公共設施與裝飾。島嶼的變化即是健康行為的累積。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介面配置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（依《初步發想計劃》）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位置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元素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左上角固定顯示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玩家資訊、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經驗值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、金幣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側邊選單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造型商店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（角色與建築外觀）、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配備選購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（功能性物件）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畫面中央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建造主體——島嶼場景與編輯操作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右上／浮層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成就、下一個解鎖目標提示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成長層級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期程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解鎖內容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初期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基礎建築與簡單裝飾（小屋、道路、樹木、休憩設施）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中期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功能性建物與主題區域（健身廣場、能量塔、花園、碼頭）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後期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土地擴張、建築升級、稀有外觀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健康象徵設計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🔷：連續運動七天解鎖紀念建築；累積完成特定動作開放對應主題區域；達成週目標獲得特殊裝飾。使島嶼成為健康習慣的視覺化紀錄，而非單純的裝飾遊戲。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設計優先度的明確主張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（依《初步發想計劃》）：島嶼分頁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必須做得夠精緻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。原始構想把它定位為「吸引使用者願意持續留在這個軟體裡的關鍵」——AI 判定決定使用者練得對不對，島嶼決定他明天還會不會打開這個軟體。兩者在產品上同等重要，不應被視為健身功能的附屬裝飾。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4.8 兩系統整合架構</w:t>
      </w:r>
    </w:p>
    <w:tbl>
      <w:tblPr>
        <w:tblW w:w="5000" w:type="pct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2" w:space="0" w:color="DCE7F1"/>
              <w:left w:val="single" w:sz="24" w:space="0" w:color="2C5F8D"/>
              <w:bottom w:val="single" w:sz="2" w:space="0" w:color="DCE7F1"/>
              <w:right w:val="single" w:sz="2" w:space="0" w:color="DCE7F1"/>
            </w:tcBorders>
            <w:shd w:val="clear" w:color="auto" w:fill="F2F7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✅ 本節的技術前提已於 2026-08-21 兩組聯合會議確認。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 xml:space="preserve"> 尚未確定者僅剩少數數值，逐項標示於下。</w:t>
            </w:r>
          </w:p>
        </w:tc>
      </w:tr>
    </w:tbl>
    <w:p>
      <w:pPr>
        <w:spacing w:after="40"/>
      </w:pP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4.8.1 產品形態：以初衷為準，單一軟體</w:t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本作品的最終形態依《初步發想計劃》，為單一軟體、底部分頁切換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（見 §4.1）。健身端與遊戲端由兩組分別開發，這是開發分工，不是產品形態。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需要說明一段曾經的偏離，以免日後文件互相打架：專案早期的《健身系統與遊戲連動技術方案評估報告》曾以「健身系統與島嶼遊戲為兩個獨立應用程式」為前提，評估了八種跨應用同步方案。該前提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未經雙方確認，也與初衷不符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，本企劃書不予採用；該報告已歸檔為不參考文件。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✅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2026-08-21 會議確認結果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議題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結論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遊戲端技術棧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Web 網頁開發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（未採 Unity 或手機原生），可與健身端整併為單一應用程式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主外殼歸屬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由健身端主導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——健身端需執行 MediaPipe 本地模型，底層架構較難改動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遊戲端交付形式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將介面、字體、色碼、配色、人物與音效包裝為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模組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提供，由健身端套用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共用資料庫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無須建置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。兩端合併後共用同一份前端狀態，金幣只有一份，不存在跨系統同步問題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開發守則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遊戲端不得寫死為本地端軟體，須全程保持可被模組化對接的 Web 架構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一組帳號、一份存檔、寫入權分離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三項原則不變，且因確定為單一軟體，實作路徑較備案更為單純。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4.8.2 🔷 建議架構：共用帳號 + 共用錢包 + 寫入權分離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在待確認事項釐清前，本團隊建議之預設方案如下：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68155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1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寫入權分離是「防刷」承諾能否兌現的技術根據：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端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權限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健身端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只能加幣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，且必須經過結算函式（</w:t>
            </w:r>
            <w:r>
              <w:rPr>
                <w:rFonts w:ascii="Menlo" w:hAnsi="Menlo" w:eastAsia="Menlo" w:cs="Menlo"/>
                <w:b w:val="0"/>
                <w:i w:val="0"/>
                <w:color w:val="A62B3C"/>
                <w:sz w:val="19"/>
              </w:rPr>
              <w:t>commitSession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 為唯一入口 ✅ 已實作）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遊戲端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只能扣幣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，且需同時寫入對應的消費紀錄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兩端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皆不可任意設值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重要技術更正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：僅靠前端安全規則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無法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防止使用者透過瀏覽器開發者工具竄改餘額（例如僅檢查「金幣不為負」的規則，使用者仍可將餘額設為任意大數）。必須有一個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伺服器端函式作為唯一寫入閘門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。此點在舊版技術評估報告中敘述有誤，v2 予以更正。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4.8.3 隱私原則（已有共識）✅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•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原始鏡頭影像一律不離開使用者裝置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，不進入任何資料庫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• 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遊戲端只接收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整理後的結算數值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• 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個人存檔與去識別化的整體分析資料分開管理</w:t>
      </w:r>
    </w:p>
    <w:p>
      <w:pPr>
        <w:spacing w:after="60" w:line="324" w:lineRule="auto"/>
        <w:ind w:left="567" w:hanging="340"/>
      </w:pPr>
      <w:r>
        <w:rPr>
          <w:rFonts w:ascii="Helvetica Neue" w:hAnsi="Helvetica Neue" w:eastAsia="PingFang TC" w:cs="Helvetica Neue"/>
          <w:b/>
          <w:color w:val="2C5F8D"/>
          <w:sz w:val="22"/>
        </w:rPr>
        <w:t xml:space="preserve">• 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資料蒐集採使用者同意原則，提供匯出與刪除</w:t>
      </w: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4.8.4 ⬜ 待遊戲組回覆的事項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經 2026-08-21 會議後，原《遊戲端技術對接需求確認清單》多數項目已獲答覆：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類別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結論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內嵌可行性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兩端皆為 Web，可整併為單一應用程式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技術棧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Web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金幣來源唯一性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✅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雙方議定：金幣的唯一獲取來源為健身結算，遊戲端不得設置其他管道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經驗值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只增不減、兩端同步；最高稀有度商品以達到指定等級解鎖後直接獲得，不另扣經驗值或金幣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Demo 配置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現場一台電腦執行影像辨識並顯示遊戲結果，兩端皆需可用網路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建築定價量級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⬜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仍待提供完整價格表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（目前僅知最高稀有度商品約需 5,000–6,000 金幣）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碎片合成範圍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⬜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仍待確認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（見下）</w:t>
            </w:r>
          </w:p>
        </w:tc>
      </w:tr>
    </w:tbl>
    <w:p>
      <w:pPr>
        <w:spacing w:after="80"/>
      </w:pPr>
    </w:p>
    <w:p>
      <w:pPr>
        <w:pStyle w:val="Heading3"/>
        <w:keepNext w:val="true"/>
      </w:pPr>
      <w:r>
        <w:rPr>
          <w:rFonts w:ascii="Helvetica Neue" w:hAnsi="Helvetica Neue" w:eastAsia="PingFang TC" w:cs="Helvetica Neue"/>
          <w:b/>
          <w:i w:val="0"/>
          <w:color w:val="2F4052"/>
          <w:sz w:val="25"/>
        </w:rPr>
        <w:t>4.8.5 四種連動資源的來源分層 ✅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08/21 會議將連動資源自金幣單一項擴充為四項。分層判準只有一條：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該資源能否換到原本必須靠健身才能取得的東西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資源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來源限制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儲存端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顯示範圍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金幣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🔴 只能由健身結算產生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健身端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兩端常駐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經驗值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🔴 只能由健身結算產生，且只增不減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健身端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兩端常駐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碎片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🟡 遊戲端亦可發放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遊戲端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結算畫面與遊戲內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抽獎券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🟡 遊戲端亦可發放（簽到、每日／每週任務、健身目標達成）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遊戲端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結算畫面與遊戲內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經驗值只增不減的設計價值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：由於經驗值僅由健身結算產生且不可扣除，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最高階獎勵在機制上不可能繞過運動取得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——此性質由設計本身保證，不需額外的防竄改機制。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不可退讓的原則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：碎片與抽獎券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永遠不得回流為金幣或經驗值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。若碎片能合成出金幣商店的商品、或於「已擁有該物件時」折算為金幣，則金幣來源的唯一性即被繞過。此點為目前唯一仍待遊戲組回覆的實質風險。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每日任務的領取條件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：為避免出現「僅每日簽到即可取得高階獎勵」的路徑，雙方議定每日任務須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當日完成一組訓練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方可領取。健身端既有的 </w:t>
      </w:r>
      <w:r>
        <w:rPr>
          <w:rFonts w:ascii="Menlo" w:hAnsi="Menlo" w:eastAsia="Menlo" w:cs="Menlo"/>
          <w:b w:val="0"/>
          <w:i w:val="0"/>
          <w:color w:val="A62B3C"/>
          <w:sz w:val="21"/>
        </w:rPr>
        <w:t>streak.current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欄位天生只計入完成訓練結算的日子，遊戲端可直接取用，無須另建判定。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5. 預期結果、用途、影響、效益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5.1 量化目標與驗證方式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指標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目標值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目前狀態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驗證方式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支援動作數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10 項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4 項可操作 / 🔷 6 項規劃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各動作正負樣本測試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引擎邏輯延遲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≤ 1 ms/幀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實測 0.0006 ms/幀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Node 基準測試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端到端影格率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≥ 30 FPS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🔷 待多裝置實測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⚠️ 註：BlazePose 論文的 30+ FPS 為 Pixel 2 原生數據，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非本系統瀏覽器實測值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，不可混用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合成樣本判定正確率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≥ 90%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114/114 測試通過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⚠️ 僅代表規則自洽，非真人準確率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外部資料集準確率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🔷 待測定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尚未進行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UI-PRMD 深蹲子集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真人小樣本準確率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🔷 待測定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尚未進行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5–8 人 × 四動作 × 正負各 10 次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雜訊穩健性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不掉次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實測至 0.10 全通過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5 組固定種子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鏡頭距離不變性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0.7–1.15×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全通過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縮放擾動測試</w:t>
            </w:r>
          </w:p>
        </w:tc>
      </w:tr>
    </w:tbl>
    <w:p>
      <w:pPr>
        <w:spacing w:after="80"/>
      </w:pP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5.2 對使用者的預期效益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258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可追蹤的過程指標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🔷：訓練頻率、累計時間、有效／無效比例、姿勢達標率、常見錯誤趨勢、連續訓練天數。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本作品不宣稱醫療療效。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 上述為過程指標，非健康結果指標；「是否真正降低運動傷害」需要臨床等級研究，不在本作品的主張範圍內。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5.3 延伸應用潛力 🔷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同一套「動作完整性判定」框架可延伸至：校園體適能檢測、社區健康促進、長者起立坐下測試與跌倒風險評估、復健動作評估、職場人因監測。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⚠️ 上述皆須經分齡設計、安全性驗證與真人可用性測試後方能正式主張，目前僅為方向。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5.4 ⚠️ 已知限制與邊界（誠實聲明）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本節為主動揭露，供評審完整理解本作品的能力範圍：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限制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4/10 動作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六項尚未實作，且 4/10 不等於完成 40%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僅 2D 判定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不使用 z 軸，無法區分相對鏡頭的前後傾斜；每動作需指定機位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合成驗證的循環性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114 項測試證明規則自洽，非真人準確率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4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門檻比標準寬鬆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深蹲與伏地挺身的實際門檻皆寬於其領域標準（見 §3.4）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5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軀幹傾角緩衝僅 1.4°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此規則的判別餘裕遠小於深度規則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6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高抬腿單腿作弊漏第一下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已定位成因，修復方式明確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7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感知層未經我方驗證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MediaPipe 的準確率繼承自 Google，我方未獨立驗證其在低角度居家場景的表現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8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尚無跨系統機制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現為單一網頁內的資料傳遞 + 瀏覽器本機存檔，非已部署的後端服務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9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非醫療器材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為健身輔助與回饋工具，不取代教練或醫療專業</w:t>
            </w:r>
          </w:p>
        </w:tc>
      </w:tr>
    </w:tbl>
    <w:p>
      <w:pPr>
        <w:spacing w:after="80"/>
      </w:pP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6. 開發時程與里程碑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490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90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階段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涵蓋動作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開發重點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第一階段（MVP）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 ✅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深蹲、開合跳、高抬腿、伏地挺身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即時性與防作弊核心，建立穩定基礎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第二階段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 🔷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弓箭步、波比跳、仰臥起坐、臀橋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多階段狀態機，擴大辨識範圍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第三階段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 🔷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捲腹、側弓步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遮擋處理與核心旋轉判定</w:t>
            </w:r>
          </w:p>
        </w:tc>
      </w:tr>
    </w:tbl>
    <w:p>
      <w:pPr>
        <w:spacing w:after="80"/>
      </w:pP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7. 團隊成員與分工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系級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負責範圍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 待填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健身系統：AI 判定引擎、動作規則、驗證測試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 待填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健身系統：前端介面、資料視覺化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 待填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島嶼遊戲：⬜ 待遊戲組提供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 待填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企劃與整合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⬜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企劃書撰寫分工待與遊戲組協商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：「傳統健身痛點」與「作品解決方式」兩段須指定單一負責方，避免雙方各寫一版而內容矛盾。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8. 商業模式與應用推廣 🔷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客群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場景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居家健身族群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上班族、學生、健身新手——想自主訓練但缺乏指導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健身房自助訓練站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教練不足時段的輔助指導工具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學校與社區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體適能課程、社區健康促進活動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營運模式構想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：免費基礎版 + 進階訂閱（解鎖更多動作、長期數據分析、個人化課表）；B2B 授權（健身房、學校、長照機構）。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⚠️ 目前所有雲端服務規劃皆以免費方案額度為前提；額度條款可能異動，送件前需重新確認。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8A. 智慧財產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本作品已委由專利事務所提出中華民國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新型專利申請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申請案名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具即時影像骨架化比對與遊戲化回饋之居家健身管理系統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申請人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國立臺中科技大學</w:t>
            </w:r>
          </w:p>
        </w:tc>
      </w:tr>
      <w:tr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專利類別</w:t>
            </w:r>
          </w:p>
        </w:tc>
        <w:tc>
          <w:tcPr>
            <w:tcW w:type="dxa" w:w="4536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新型專利</w:t>
            </w:r>
          </w:p>
        </w:tc>
      </w:tr>
      <w:tr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狀態</w:t>
            </w:r>
          </w:p>
        </w:tc>
        <w:tc>
          <w:tcPr>
            <w:tcW w:type="dxa" w:w="4536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已送審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申請涵蓋之系統架構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：影像擷取模組取得使用者動作影像 → 運算處理模組擷取人體 33 個骨架關鍵點之 X／Y／Z 座標與可見度信心值 → 動作比對單元進行即時比對 → 語音輸出模組產生即時修正指引（並具備暖身提示之邏輯預防開關）→ 數據結算單元將運動計次與計組之物理數據轉化為電子獎勵訊號 → 獎勵配發單元供使用者以電子獎勵選購虛擬物件，形成閉環式回饋。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🔷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後續規劃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：本申請涵蓋系統之整體架構。至於動作品質判定的具體方法——以使用者自身肩寬與腿長為比例尺建立動態門檻的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人體幾何標準化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、判定完整週期的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動作有限狀態機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，以及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六層防作弊機制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——為本團隊獨立發展之技術，規劃於後續另案提出申請。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9. 參考文獻</w:t>
      </w:r>
    </w:p>
    <w:tbl>
      <w:tblPr>
        <w:tblW w:w="5000" w:type="pct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2" w:space="0" w:color="DCE7F1"/>
              <w:left w:val="single" w:sz="24" w:space="0" w:color="2C5F8D"/>
              <w:bottom w:val="single" w:sz="2" w:space="0" w:color="DCE7F1"/>
              <w:right w:val="single" w:sz="2" w:space="0" w:color="DCE7F1"/>
            </w:tcBorders>
            <w:shd w:val="clear" w:color="auto" w:fill="F2F7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本節所有條目皆已逐筆查證原文、DOI 與出版來源（初次查證 2026-08-13；複查 2026-08-22）。</w:t>
            </w:r>
          </w:p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凡未能查證原文者，一律不列入，亦不於正文中以引號形式呈現。</w:t>
            </w:r>
          </w:p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2026-08-22 複查方式與結果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：以 CrossRef API 核對 5 筆 DOI 之標題、作者、年份、卷期與頁碼，</w:t>
            </w:r>
          </w:p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以 arXiv 官方詮釋資料核對 2 筆預印本，並實際請求 WHO 與 UN SDG 兩個網址確認可達（HTTP 200）。</w:t>
            </w:r>
          </w:p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9 筆書目之出版資訊全數正確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。另核對三項正文引述之內容主張：Compendium Code 02020（8.0 MET）</w:t>
            </w:r>
          </w:p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與 Code 02052（5.0 MET）之原文敘述、BlazePose 之「Pixel 2 上逾 30 FPS」、UI-PRMD 之 22 關節</w:t>
            </w:r>
          </w:p>
          <w:p>
            <w:pPr>
              <w:spacing w:after="60" w:line="324" w:lineRule="auto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與含 Deep Squat，皆與原文相符。</w:t>
            </w:r>
            <w:r>
              <w:rPr>
                <w:rFonts w:ascii="Helvetica Neue" w:hAnsi="Helvetica Neue" w:eastAsia="PingFang TC" w:cs="Helvetica Neue"/>
                <w:b/>
                <w:i w:val="0"/>
                <w:color w:val="243A4C"/>
                <w:sz w:val="21"/>
              </w:rPr>
              <w:t>唯一更正為 §3.4 深蹲「平行」定義之歸屬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243A4C"/>
                <w:sz w:val="21"/>
              </w:rPr>
              <w:t>（見附錄 D 第 18 條）。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Ainsworth, B. E., Haskell, W. L., Herrmann, S. D., Meckes, N., Bassett, D. R., Jr., Tudor-Locke, C., Greer, J. L., Vezina, J., Whitt-Glover, M. C., &amp; Leon, A. S. (2011). 2011 Compendium of Physical Activities: A second update of codes and MET values. *Medicine &amp; Science in Sports &amp; Exercise, 43*(8), 1575–1581. </w:t>
      </w:r>
      <w:r>
        <w:rPr>
          <w:rFonts w:ascii="Helvetica Neue" w:hAnsi="Helvetica Neue" w:eastAsia="PingFang TC" w:cs="Helvetica Neue"/>
          <w:b w:val="0"/>
          <w:i w:val="0"/>
          <w:color w:val="1F5C99"/>
          <w:sz w:val="22"/>
          <w:u w:val="single"/>
        </w:rPr>
        <w:t>https://doi.org/10.1249/MSS.0b013e31821ece12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Bazarevsky, V., Grishchenko, I., Raveendran, K., Zhu, T., Zhang, F., &amp; Grundmann, M. (2020). *BlazePose: On-device real-time body pose tracking*. arXiv. </w:t>
      </w:r>
      <w:r>
        <w:rPr>
          <w:rFonts w:ascii="Helvetica Neue" w:hAnsi="Helvetica Neue" w:eastAsia="PingFang TC" w:cs="Helvetica Neue"/>
          <w:b w:val="0"/>
          <w:i w:val="0"/>
          <w:color w:val="1F5C99"/>
          <w:sz w:val="22"/>
          <w:u w:val="single"/>
        </w:rPr>
        <w:t>https://arxiv.org/abs/2006.10204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Casiez, G., Roussel, N., &amp; Vogel, D. (2012). 1 € filter: A simple speed-based low-pass filter for noisy input in interactive systems. In *Proceedings of the SIGCHI Conference on Human Factors in Computing Systems* (pp. 2527–2530). </w:t>
      </w:r>
      <w:r>
        <w:rPr>
          <w:rFonts w:ascii="Helvetica Neue" w:hAnsi="Helvetica Neue" w:eastAsia="PingFang TC" w:cs="Helvetica Neue"/>
          <w:b w:val="0"/>
          <w:i w:val="0"/>
          <w:color w:val="1F5C99"/>
          <w:sz w:val="22"/>
          <w:u w:val="single"/>
        </w:rPr>
        <w:t>https://doi.org/10.1145/2207676.2208639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Lugaresi, C., Tang, J., Nash, H., McClanahan, C., Uboweja, E., Hays, M., Zhang, F., Chang, C.-L., Yong, M. G., Lee, J., Chang, W.-T., Hua, W., Georg, M., &amp; Grundmann, M. (2019). *MediaPipe: A framework for building perception pipelines*. arXiv. </w:t>
      </w:r>
      <w:r>
        <w:rPr>
          <w:rFonts w:ascii="Helvetica Neue" w:hAnsi="Helvetica Neue" w:eastAsia="PingFang TC" w:cs="Helvetica Neue"/>
          <w:b w:val="0"/>
          <w:i w:val="0"/>
          <w:color w:val="1F5C99"/>
          <w:sz w:val="22"/>
          <w:u w:val="single"/>
        </w:rPr>
        <w:t>https://arxiv.org/abs/1906.08172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Schoenfeld, B. J. (2010). Squatting kinematics and kinetics and their application to exercise performance. *Journal of Strength and Conditioning Research, 24*(12), 3497–3506. </w:t>
      </w:r>
      <w:r>
        <w:rPr>
          <w:rFonts w:ascii="Helvetica Neue" w:hAnsi="Helvetica Neue" w:eastAsia="PingFang TC" w:cs="Helvetica Neue"/>
          <w:b w:val="0"/>
          <w:i w:val="0"/>
          <w:color w:val="1F5C99"/>
          <w:sz w:val="22"/>
          <w:u w:val="single"/>
        </w:rPr>
        <w:t>https://doi.org/10.1519/JSC.0b013e3181bac2d7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Supanich, W., Kulkarineetham, S., Sukphokha, P., &amp; Wisarnsart, P. (2023). Machine learning-based exercise posture recognition system using MediaPipe pose estimation framework. In *2023 9th International Conference on Advanced Computing and Communication Systems (ICACCS)* (pp. 2003–2007). IEEE. </w:t>
      </w:r>
      <w:r>
        <w:rPr>
          <w:rFonts w:ascii="Helvetica Neue" w:hAnsi="Helvetica Neue" w:eastAsia="PingFang TC" w:cs="Helvetica Neue"/>
          <w:b w:val="0"/>
          <w:i w:val="0"/>
          <w:color w:val="1F5C99"/>
          <w:sz w:val="22"/>
          <w:u w:val="single"/>
        </w:rPr>
        <w:t>https://doi.org/10.1109/ICACCS57279.2023.10112726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Vakanski, A., Jun, H.-P., Paul, D., &amp; Baker, R. (2018). A data set of human body movements for physical rehabilitation exercises. *Data, 3*(1), 2. </w:t>
      </w:r>
      <w:r>
        <w:rPr>
          <w:rFonts w:ascii="Helvetica Neue" w:hAnsi="Helvetica Neue" w:eastAsia="PingFang TC" w:cs="Helvetica Neue"/>
          <w:b w:val="0"/>
          <w:i w:val="0"/>
          <w:color w:val="1F5C99"/>
          <w:sz w:val="22"/>
          <w:u w:val="single"/>
        </w:rPr>
        <w:t>https://doi.org/10.3390/data3010002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World Health Organization. (2020). *WHO guidelines on physical activity and sedentary behaviour*. </w:t>
      </w:r>
      <w:r>
        <w:rPr>
          <w:rFonts w:ascii="Helvetica Neue" w:hAnsi="Helvetica Neue" w:eastAsia="PingFang TC" w:cs="Helvetica Neue"/>
          <w:b w:val="0"/>
          <w:i w:val="0"/>
          <w:color w:val="1F5C99"/>
          <w:sz w:val="22"/>
          <w:u w:val="single"/>
        </w:rPr>
        <w:t>https://www.who.int/publications/i/item/9789240015128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United Nations Department of Economic and Social Affairs. (n.d.). *Goal 3: Ensure healthy lives and promote well-being for all at all ages*. Retrieved August 13, 2026, from </w:t>
      </w:r>
      <w:r>
        <w:rPr>
          <w:rFonts w:ascii="Helvetica Neue" w:hAnsi="Helvetica Neue" w:eastAsia="PingFang TC" w:cs="Helvetica Neue"/>
          <w:b w:val="0"/>
          <w:i w:val="0"/>
          <w:color w:val="1F5C99"/>
          <w:sz w:val="22"/>
          <w:u w:val="single"/>
        </w:rPr>
        <w:t>https://sdgs.un.org/goals/goal3</w:t>
      </w: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9.1 各文獻在本作品中的角色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文獻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支撐內容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是否為系統實際依賴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Bazarevsky et al. (2020)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33 關鍵點感知核心、模型能力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✅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是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，模型即為此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Lugaresi et al. (2019)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MediaPipe 框架選型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✅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是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Casiez et al. (2012)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One-Euro 濾波演算法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✅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是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，本系統為此演算法之實作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Ainsworth et al. (2011)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MET 值與熱量公式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✅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是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（深蹲值經本團隊調整，已註明）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Schoenfeld (2010)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深蹲深度之分類架構（partial／parallel／full）及各深度之力學負荷比較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🟡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概念依據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，具體門檻數值為工程校準。⚠️ 該文未對「平行」給出操作型定義，本文所述「大腿與地面平行」為該分類的通行理解，非逐字引述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WHO (2020) / UN SDG 3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社會意義與健康政策背景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 論述背景，非系統元件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Supanich et al. (2023)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同類技術路線之外部參考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⬜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非本系統元件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，僅為技術路線之旁證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Vakanski et al. (2018)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UI-PRMD 外部驗證資料集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🔷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規劃使用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 xml:space="preserve">⚠️ 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重要聲明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：第三方論文所報告的準確率為其各自系統之表現，</w:t>
      </w:r>
      <w:r>
        <w:rPr>
          <w:rFonts w:ascii="Helvetica Neue" w:hAnsi="Helvetica Neue" w:eastAsia="PingFang TC" w:cs="Helvetica Neue"/>
          <w:b/>
          <w:i w:val="0"/>
          <w:color w:val="333F4A"/>
          <w:sz w:val="22"/>
        </w:rPr>
        <w:t>不得引用為本作品的性能指標</w:t>
      </w: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。本作品的性能主張僅以本文 §5.1 所列、可重現的自有測試結果為準。</w:t>
      </w: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附錄 A：MediaPipe Pose 33 關鍵節點對照 ✅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512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名稱</w:t>
            </w:r>
          </w:p>
        </w:tc>
        <w:tc>
          <w:tcPr>
            <w:tcW w:type="dxa" w:w="1512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部位</w:t>
            </w:r>
          </w:p>
        </w:tc>
        <w:tc>
          <w:tcPr>
            <w:tcW w:type="dxa" w:w="1512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512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名稱</w:t>
            </w:r>
          </w:p>
        </w:tc>
        <w:tc>
          <w:tcPr>
            <w:tcW w:type="dxa" w:w="1512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部位</w:t>
            </w:r>
          </w:p>
        </w:tc>
      </w:tr>
      <w:tr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0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nose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鼻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17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left_pinky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左小指</w:t>
            </w:r>
          </w:p>
        </w:tc>
      </w:tr>
      <w:tr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left_eye_inner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左眼內角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18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right_pinky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右小指</w:t>
            </w:r>
          </w:p>
        </w:tc>
      </w:tr>
      <w:tr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left_eye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左眼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19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left_index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左食指</w:t>
            </w:r>
          </w:p>
        </w:tc>
      </w:tr>
      <w:tr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left_eye_outer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左眼外角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20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right_index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右食指</w:t>
            </w:r>
          </w:p>
        </w:tc>
      </w:tr>
      <w:tr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4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right_eye_inner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右眼內角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21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left_thumb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左拇指</w:t>
            </w:r>
          </w:p>
        </w:tc>
      </w:tr>
      <w:tr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5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right_eye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右眼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22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right_thumb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右拇指</w:t>
            </w:r>
          </w:p>
        </w:tc>
      </w:tr>
      <w:tr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6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right_eye_outer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右眼外角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23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left_hip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左髖</w:t>
            </w:r>
          </w:p>
        </w:tc>
      </w:tr>
      <w:tr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7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left_ear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左耳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24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right_hip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右髖</w:t>
            </w:r>
          </w:p>
        </w:tc>
      </w:tr>
      <w:tr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8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right_ear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右耳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25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left_knee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左膝</w:t>
            </w:r>
          </w:p>
        </w:tc>
      </w:tr>
      <w:tr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9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mouth_left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嘴左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26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right_knee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右膝</w:t>
            </w:r>
          </w:p>
        </w:tc>
      </w:tr>
      <w:tr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10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mouth_right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嘴右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27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left_ankle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左踝</w:t>
            </w:r>
          </w:p>
        </w:tc>
      </w:tr>
      <w:tr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11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left_shoulder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左肩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28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right_ankle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右踝</w:t>
            </w:r>
          </w:p>
        </w:tc>
      </w:tr>
      <w:tr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12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right_shoulder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右肩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29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left_heel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左腳跟</w:t>
            </w:r>
          </w:p>
        </w:tc>
      </w:tr>
      <w:tr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13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left_elbow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左肘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30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right_heel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右腳跟</w:t>
            </w:r>
          </w:p>
        </w:tc>
      </w:tr>
      <w:tr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14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right_elbow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右肘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31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left_foot_index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左腳趾</w:t>
            </w:r>
          </w:p>
        </w:tc>
      </w:tr>
      <w:tr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15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left_wrist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左腕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32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right_foot_index</w:t>
            </w:r>
          </w:p>
        </w:tc>
        <w:tc>
          <w:tcPr>
            <w:tcW w:type="dxa" w:w="1512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右腳趾</w:t>
            </w:r>
          </w:p>
        </w:tc>
      </w:tr>
      <w:tr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16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right_wrist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右腕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right"/>
            </w:pP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</w:p>
        </w:tc>
      </w:tr>
    </w:tbl>
    <w:p>
      <w:pPr>
        <w:spacing w:after="80"/>
      </w:pP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附錄 B：完成度對照表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最終目標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目前達成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下一步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動作項目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10 項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4 項可操作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逐項完成六項規則、正負樣本與驗證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感知核心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成熟模型 + 可解釋規則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MediaPipe full 模型 + 自製判定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補版本清單、模型雜湊、多裝置效能回歸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判定驗證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真人資料驗證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114 組合成測試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🔷 UI-PRMD → 🔷 自蒐真人樣本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結算格式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供遊戲與雲端分層使用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✅ 同一網頁內傳遞完整結算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定稿後服務化；補組數欄位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帳號與同步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同一帳號整合三方存檔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⚠️ 僅本機 localStorage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 待遊戲組確認後建置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遊戲連動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即時雙向同步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⚠️ 尚無跨系統機制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⬜ 待遊戲組確認後建置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每日任務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任務 + 週目標系統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🔷 規劃中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最小版：每日一任務 + 週目標進度條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分齡與無障礙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低衝擊與分齡內容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⚠️ 尚未開始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須經專業與真人測試後方能主張</w:t>
            </w:r>
          </w:p>
        </w:tc>
      </w:tr>
    </w:tbl>
    <w:p>
      <w:pPr>
        <w:spacing w:after="80"/>
      </w:pP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附錄 C：⬜ 待遊戲組回覆後方能完成的章節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章節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缺什麼</w:t>
            </w:r>
          </w:p>
        </w:tc>
        <w:tc>
          <w:tcPr>
            <w:tcW w:type="dxa" w:w="3024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影響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§4.7.2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商店內頁、物品清單、外觀系統細節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遊戲功能描述不完整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§4.7.3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建築定價、金幣量級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無法對齊經濟平衡，是硬傷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§4.7.4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島嶼成長層級的實際規格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長期敘事無法落地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§4.8.1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遊戲端能否內嵌進同一應用程式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決定「單一軟體」直接達成，或需採雙應用備案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§4.8.2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遊戲端技術棧與帳號現況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無法選定連動方案</w:t>
            </w:r>
          </w:p>
        </w:tc>
      </w:tr>
      <w:tr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§6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遊戲端開發時程</w:t>
            </w:r>
          </w:p>
        </w:tc>
        <w:tc>
          <w:tcPr>
            <w:tcW w:type="dxa" w:w="3024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甘特圖遊戲段落空白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§7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遊戲組成員與分工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團隊資料不完整</w:t>
            </w:r>
          </w:p>
        </w:tc>
      </w:tr>
    </w:tbl>
    <w:p>
      <w:pPr>
        <w:spacing w:after="80"/>
      </w:pPr>
    </w:p>
    <w:p>
      <w:pPr>
        <w:pBdr>
          <w:bottom w:val="single" w:sz="6" w:space="4" w:color="D8E1EA"/>
        </w:pBdr>
        <w:spacing w:before="120" w:after="200"/>
      </w:pPr>
    </w:p>
    <w:p>
      <w:pPr>
        <w:pStyle w:val="Heading1"/>
        <w:keepNext w:val="true"/>
        <w:pBdr>
          <w:bottom w:val="single" w:sz="10" w:space="4" w:color="2C5F8D"/>
        </w:pBdr>
      </w:pPr>
      <w:r>
        <w:rPr>
          <w:rFonts w:ascii="Helvetica Neue" w:hAnsi="Helvetica Neue" w:eastAsia="PingFang TC" w:cs="Helvetica Neue"/>
          <w:b/>
          <w:i w:val="0"/>
          <w:color w:val="1B4F72"/>
          <w:sz w:val="34"/>
        </w:rPr>
        <w:t>附錄 D：v1 → v2 主要更正紀錄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v1 敘述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v2 更正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「支援正面、側面與 45° 視角輸入」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每動作指定建議機位，僅正面／側面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與實作不符；系統偵測側身會主動要求正對鏡頭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「徒手深蹲 5.4 MET 採用 Compendium 標準值」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Compendium 為 5.0，5.4 為本團隊調整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5.4 非文獻原值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3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「目前處於規劃與設計階段，尚未進入實作」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四項動作已實作並通過 114 項測試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與現況不符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4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「動作判定準確率 ≧90%，依據 90%–97.8%」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改為列出本系統自有測試結果並註明性質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第三方論文的準確率不得作為本系統指標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5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「≧30 FPS」引用 BlazePose 數據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註明為模型端原生數據，非本系統實測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執行環境不同（瀏覽器 WASM）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6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附錄 B 未說明現況為本機存檔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明確標示尚無跨系統機制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避免評審誤解已有後端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7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引用「無規律運動比率 72.2%」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移除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未能查證原始出處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8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部分判定門檻標示為文獻依據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改為 I／II／III 三類分級（§3.4）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工程校準值不應偽裝為文獻結論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9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安全規則可防止金幣竄改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更正為需伺服器端函式作唯一寫入閘門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原敘述的規則實際上擋不住竄改</w:t>
            </w:r>
          </w:p>
        </w:tc>
      </w:tr>
    </w:tbl>
    <w:p>
      <w:pPr>
        <w:spacing w:after="80"/>
      </w:pP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v2 初版 → v2 修訂版（以初衷為準）</w:t>
      </w: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本企劃書初版寫成後，回頭與《初步發想計劃》逐項比對，發現多處偏離。以下為修訂內容。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v2 初版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修訂後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10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§4.1「一個帳號、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兩個介面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、一份存檔」，§4.8.1 同時標示「一個 App 還是兩個 App 尚未決定」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§4.1 改為「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一個軟體、五個分頁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、一份存檔」；§4.8.1 改為「產品形態以初衷為準，待確認的是內嵌可行性」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初衷明文為「一個軟體，功能用下方按鈕切換」。「兩個獨立應用」之前提源自《連動技術方案評估報告》，該前提未經確認、與初衷不符，該報告已歸檔為不參考文件。同時修掉 §4.1 與 §4.8.1 的自相矛盾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11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未提手機版與電腦版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§4.6.1 明確為同一套介面、兩個平台，登入後進度延續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初衷明文「到時候出來會有手機版含電腦版，但都一樣」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12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訓練分頁僅描述判定機制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§4.6.2 補上完整流程：分類與搜尋 → 動作列表 → 簡介頁 → 暖身開關 → 取景關卡 → 訓練主畫面（倒數光環、暫停、退出、BGM 與語音開關）→ 結算 → 再一次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這是初衷寫得最細的部分，v2 初版整段遺漏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13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金幣直接用於建設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§4.7.3 補上兩層設計：金幣 → 商店 → 建材／造型／配備 → 建造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初衷為「金幣到商店去買可以建造房子的材料」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14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島嶼僅描述成長層級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§4.7.4 補上介面配置（左上玩家資訊與經驗值、側邊造型商店與配備選購、中央建造主體）與建築師定位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初衷對島嶼介面已有具體構想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15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未載明島嶼的設計優先度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§4.7.4 明確寫入「島嶼必須做得夠精緻，是使用者願意持續留下的關鍵」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初衷把此點列為產品成敗關鍵，v2 初版弱化為「動機延伸層」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16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未說明動作標準的取得方法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§3.4 新增「標準從哪裡來」小節與標準卡制度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初衷已明文「透過專業健身資料取得正確的動作角度」，v2 初版未承接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17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完全未提及專利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新增 §8A 智慧財產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已提出新型專利申請，而官方模板明列「專利、版權」欄位，漏列等同放棄該項加分。措辭僅陳述申請事實與涵蓋架構，不宣稱判定演算法受該申請保護</w:t>
            </w:r>
          </w:p>
        </w:tc>
      </w:tr>
    </w:tbl>
    <w:p>
      <w:pPr>
        <w:spacing w:after="80"/>
      </w:pPr>
    </w:p>
    <w:p>
      <w:pPr>
        <w:pStyle w:val="Heading2"/>
        <w:keepNext w:val="true"/>
        <w:pBdr>
          <w:left w:val="single" w:sz="18" w:space="4" w:color="9FC0DC"/>
        </w:pBdr>
        <w:ind w:left="142"/>
      </w:pPr>
      <w:r>
        <w:rPr>
          <w:rFonts w:ascii="Helvetica Neue" w:hAnsi="Helvetica Neue" w:eastAsia="PingFang TC" w:cs="Helvetica Neue"/>
          <w:b/>
          <w:i w:val="0"/>
          <w:color w:val="2C5F8D"/>
          <w:sz w:val="28"/>
        </w:rPr>
        <w:t>v2 修訂版 → v2.1（2026-08-22 引用複查）</w:t>
      </w:r>
    </w:p>
    <w:tbl>
      <w:tblPr>
        <w:tblW w:w="5000" w:type="pct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DCE5EE"/>
          <w:insideV w:val="single" w:sz="4" w:space="0" w:color="DCE5EE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原敘述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更正後</w:t>
            </w:r>
          </w:p>
        </w:tc>
        <w:tc>
          <w:tcPr>
            <w:tcW w:type="dxa" w:w="2268"/>
            <w:shd w:val="clear" w:color="auto" w:fill="2C5F8D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Helvetica Neue" w:hAnsi="Helvetica Neue" w:eastAsia="PingFang TC" w:cs="Helvetica Neue"/>
                <w:b/>
                <w:i w:val="0"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18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§3.4「平行蹲：髖摺痕齊髕骨上緣（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Schoenfeld, 2010 之定義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）」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 xml:space="preserve">改為「最大屈膝時大腿與地面平行（髖與膝約略同高）」，並改述為 Schoenfeld (2010) 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採用此深度分類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比較力學負荷，而非由該文提出定義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「髖摺痕低於膝蓋上緣」實為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健力競賽規則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之判準，非該論文所下定義；查同作者同主題之 NSCA《The Biomechanics of Squat Depth》全文，通篇使用 partial／parallel／full 三詞但未定義之。改述後定義與本系統實際量測的「髖膝高度差」直接對應，出處亦回歸該文真正主張</w:t>
            </w:r>
          </w:p>
        </w:tc>
      </w:tr>
      <w:tr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19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§3.4「伏地挺身深度｜體適能檢測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通用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：肘角下壓至 90°」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指名具體來源：FitnessGram® 90° push-up、President's Challenge right angle push-up、ACSM／YMCA 肌耐力檢測</w:t>
            </w:r>
          </w:p>
        </w:tc>
        <w:tc>
          <w:tcPr>
            <w:tcW w:type="dxa" w:w="2268"/>
            <w:shd w:val="clear" w:color="auto" w:fill="F5F8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「通用」不構成出處。該標準確實存在且通行，但必須指名，否則等同無來源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20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§4.5 深蹲 MET「Compendium Code 02052 為 5.0」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補註 Code 02052 原文為 *resistance (weight) training, squats*，係</w:t>
            </w:r>
            <w:r>
              <w:rPr>
                <w:rFonts w:ascii="Helvetica Neue" w:hAnsi="Helvetica Neue" w:eastAsia="PingFang TC" w:cs="Helvetica Neue"/>
                <w:b/>
                <w:i w:val="0"/>
                <w:color w:val="333F4A"/>
                <w:sz w:val="20"/>
              </w:rPr>
              <w:t>負重深蹲</w:t>
            </w: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之值；Compendium 無徒手深蹲獨立代碼，本系統取其為最接近基準，並說明調整值 5.4 高於該值之理由</w:t>
            </w:r>
          </w:p>
        </w:tc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Helvetica Neue" w:hAnsi="Helvetica Neue" w:eastAsia="PingFang TC" w:cs="Helvetica Neue"/>
                <w:b w:val="0"/>
                <w:i w:val="0"/>
                <w:color w:val="333F4A"/>
                <w:sz w:val="20"/>
              </w:rPr>
              <w:t>原敘述未揭露該代碼為負重動作。答辯時若被問「徒手為何高於負重」而無說明，將難以回答</w:t>
            </w:r>
          </w:p>
        </w:tc>
      </w:tr>
    </w:tbl>
    <w:p>
      <w:pPr>
        <w:spacing w:after="80"/>
      </w:pPr>
    </w:p>
    <w:p>
      <w:pPr>
        <w:pBdr>
          <w:bottom w:val="single" w:sz="6" w:space="4" w:color="D8E1EA"/>
        </w:pBdr>
        <w:spacing w:before="120" w:after="200"/>
      </w:pPr>
    </w:p>
    <w:p>
      <w:pPr>
        <w:ind w:firstLine="0"/>
      </w:pPr>
      <w:r>
        <w:rPr>
          <w:rFonts w:ascii="Helvetica Neue" w:hAnsi="Helvetica Neue" w:eastAsia="PingFang TC" w:cs="Helvetica Neue"/>
          <w:b w:val="0"/>
          <w:i w:val="0"/>
          <w:color w:val="333F4A"/>
          <w:sz w:val="22"/>
        </w:rPr>
        <w:t>*文件結束。標記 ⬜ 之處需待《遊戲端技術對接需求確認清單》回覆後補完。*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eastAsia="PingFang TC" w:cs="Helvetica Neue"/>
        <w:color w:val="6B7A88"/>
        <w:sz w:val="18"/>
      </w:rPr>
      <w:t xml:space="preserve">第 </w:t>
    </w:r>
    <w:r>
      <w:rPr>
        <w:rFonts w:ascii="Helvetica Neue" w:hAnsi="Helvetica Neue" w:eastAsia="PingFang TC" w:cs="Helvetica Neue"/>
        <w:color w:val="6B7A88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Helvetica Neue" w:hAnsi="Helvetica Neue" w:eastAsia="PingFang TC" w:cs="Helvetica Neue"/>
        <w:color w:val="6B7A8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9D6E2"/>
      </w:pBdr>
      <w:jc w:val="right"/>
    </w:pPr>
    <w:r>
      <w:rPr>
        <w:rFonts w:ascii="Helvetica Neue" w:hAnsi="Helvetica Neue" w:eastAsia="PingFang TC" w:cs="Helvetica Neue"/>
        <w:color w:val="6B7A88"/>
        <w:sz w:val="17"/>
      </w:rPr>
      <w:t>Island Fitness AI ── AI 健身動作品質判定與島嶼建設連動系統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120" w:before="0"/>
    </w:pPr>
    <w:rPr>
      <w:rFonts w:ascii="Helvetica Neue" w:hAnsi="Helvetica Neue" w:eastAsia="PingFang TC"/>
      <w:color w:val="333F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Rule="auto" w:line="288"/>
      <w:outlineLvl w:val="0"/>
    </w:pPr>
    <w:rPr>
      <w:rFonts w:asciiTheme="majorHAnsi" w:eastAsiaTheme="majorEastAsia" w:hAnsiTheme="majorHAnsi" w:cstheme="majorBidi" w:ascii="Helvetica Neue" w:hAnsi="Helvetica Neue" w:eastAsia="PingFang TC"/>
      <w:b/>
      <w:bCs/>
      <w:color w:val="1B4F7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Rule="auto" w:line="288"/>
      <w:outlineLvl w:val="1"/>
    </w:pPr>
    <w:rPr>
      <w:rFonts w:asciiTheme="majorHAnsi" w:eastAsiaTheme="majorEastAsia" w:hAnsiTheme="majorHAnsi" w:cstheme="majorBidi" w:ascii="Helvetica Neue" w:hAnsi="Helvetica Neue" w:eastAsia="PingFang TC"/>
      <w:b/>
      <w:bCs/>
      <w:color w:val="2C5F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Rule="auto" w:line="288"/>
      <w:outlineLvl w:val="2"/>
    </w:pPr>
    <w:rPr>
      <w:rFonts w:asciiTheme="majorHAnsi" w:eastAsiaTheme="majorEastAsia" w:hAnsiTheme="majorHAnsi" w:cstheme="majorBidi" w:ascii="Helvetica Neue" w:hAnsi="Helvetica Neue" w:eastAsia="PingFang TC"/>
      <w:b/>
      <w:bCs/>
      <w:color w:val="2F405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Rule="auto" w:line="288"/>
      <w:outlineLvl w:val="3"/>
    </w:pPr>
    <w:rPr>
      <w:rFonts w:asciiTheme="majorHAnsi" w:eastAsiaTheme="majorEastAsia" w:hAnsiTheme="majorHAnsi" w:cstheme="majorBidi" w:ascii="Helvetica Neue" w:hAnsi="Helvetica Neue" w:eastAsia="PingFang TC"/>
      <w:b/>
      <w:bCs/>
      <w:i/>
      <w:iCs/>
      <w:color w:val="445566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