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line="276" w:lineRule="auto"/>
        <w:outlineLvl w:val="0"/>
        <w:keepNext/>
      </w:pPr>
      <w:r>
        <w:rPr>
          <w:rFonts w:ascii="Calibri" w:hAnsi="Calibri" w:eastAsia="Malgun Gothic"/>
          <w:sz w:val="34"/>
          <w:color w:val="1F2937"/>
          <w:b/>
        </w:rPr>
        <w:t xml:space="preserve">Figure 2e 계산 — 무엇을 왜 재는가</w:t>
      </w:r>
    </w:p>
    <w:p>
      <w:pPr>
        <w:spacing w:after="120" w:line="276" w:lineRule="auto"/>
      </w:pPr>
      <w:r>
        <w:rPr>
          <w:rFonts w:ascii="Calibri" w:hAnsi="Calibri" w:eastAsia="Malgun Gothic"/>
          <w:sz w:val="20"/>
          <w:color w:val="1F2937"/>
          <w:b/>
        </w:rPr>
        <w:t xml:space="preserve">공저자·신규 참여자용 설명서 · 2026-08-30 · v10</w:t>
      </w:r>
    </w:p>
    <w:p>
      <w:pPr>
        <w:spacing w:after="80" w:line="276" w:lineRule="auto"/>
        <w:ind w:left="340"/>
        <w:pBdr>
          <w:left w:val="single" w:sz="18" w:space="8" w:color="1D4ED8"/>
        </w:pBdr>
      </w:pPr>
      <w:r>
        <w:rPr>
          <w:rFonts w:ascii="Calibri" w:hAnsi="Calibri" w:eastAsia="Malgun Gothic"/>
          <w:sz w:val="20"/>
          <w:color w:val="1F2937"/>
          <w:b/>
        </w:rPr>
        <w:t xml:space="preserve">이 문서를 읽는 법.</w:t>
      </w:r>
      <w:r>
        <w:rPr>
          <w:rFonts w:ascii="Calibri" w:hAnsi="Calibri" w:eastAsia="Malgun Gothic"/>
          <w:sz w:val="20"/>
          <w:color w:val="1F2937"/>
        </w:rPr>
        <w:t xml:space="preserve"> </w:t>
      </w:r>
      <w:r>
        <w:rPr>
          <w:rFonts w:ascii="Calibri" w:hAnsi="Calibri" w:eastAsia="Malgun Gothic"/>
          <w:sz w:val="20"/>
          <w:color w:val="1F2937"/>
          <w:b/>
        </w:rPr>
        <w:t xml:space="preserve">1부</w:t>
      </w:r>
      <w:r>
        <w:rPr>
          <w:rFonts w:ascii="Calibri" w:hAnsi="Calibri" w:eastAsia="Malgun Gothic"/>
          <w:sz w:val="20"/>
          <w:color w:val="1F2937"/>
        </w:rPr>
        <w:t xml:space="preserve">만 읽으면 무슨 계산인지, 왜 아직 숫자가 없는지 안다. DFT를 처음 보는 사람 기준으로 썼다. </w:t>
      </w:r>
      <w:r>
        <w:rPr>
          <w:rFonts w:ascii="Calibri" w:hAnsi="Calibri" w:eastAsia="Malgun Gothic"/>
          <w:sz w:val="20"/>
          <w:color w:val="1F2937"/>
          <w:b/>
        </w:rPr>
        <w:t xml:space="preserve">2부</w:t>
      </w:r>
      <w:r>
        <w:rPr>
          <w:rFonts w:ascii="Calibri" w:hAnsi="Calibri" w:eastAsia="Malgun Gothic"/>
          <w:sz w:val="20"/>
          <w:color w:val="1F2937"/>
        </w:rPr>
        <w:t xml:space="preserve">는 원고에 그대로 붙일 영문 문장이다. </w:t>
      </w:r>
      <w:r>
        <w:rPr>
          <w:rFonts w:ascii="Calibri" w:hAnsi="Calibri" w:eastAsia="Malgun Gothic"/>
          <w:sz w:val="20"/>
          <w:color w:val="1F2937"/>
          <w:b/>
        </w:rPr>
        <w:t xml:space="preserve">3부</w:t>
      </w:r>
      <w:r>
        <w:rPr>
          <w:rFonts w:ascii="Calibri" w:hAnsi="Calibri" w:eastAsia="Malgun Gothic"/>
          <w:sz w:val="20"/>
          <w:color w:val="1F2937"/>
        </w:rPr>
        <w:t xml:space="preserve">는 검증 세부라 필요한 사람만 보면 된다.</w:t>
      </w:r>
    </w:p>
    <w:p>
      <w:pPr>
        <w:spacing w:after="140" w:line="276" w:lineRule="auto"/>
        <w:ind w:left="340"/>
        <w:pBdr>
          <w:left w:val="single" w:sz="18" w:space="8" w:color="1D4ED8"/>
        </w:pBdr>
      </w:pPr>
      <w:r>
        <w:rPr>
          <w:rFonts w:ascii="Calibri" w:hAnsi="Calibri" w:eastAsia="Malgun Gothic"/>
          <w:sz w:val="20"/>
          <w:color w:val="1F2937"/>
        </w:rPr>
        <w:t xml:space="preserve">⚠ </w:t>
      </w:r>
      <w:r>
        <w:rPr>
          <w:rFonts w:ascii="Calibri" w:hAnsi="Calibri" w:eastAsia="Malgun Gothic"/>
          <w:sz w:val="20"/>
          <w:color w:val="1F2937"/>
          <w:b/>
        </w:rPr>
        <w:t xml:space="preserve">아직 투고용이 아니다.</w:t>
      </w:r>
      <w:r>
        <w:rPr>
          <w:rFonts w:ascii="Calibri" w:hAnsi="Calibri" w:eastAsia="Malgun Gothic"/>
          <w:sz w:val="20"/>
          <w:color w:val="1F2937"/>
        </w:rPr>
        <w:t xml:space="preserve"> 이 계산은 2026-08-30 현재 </w:t>
      </w:r>
      <w:r>
        <w:rPr>
          <w:rFonts w:ascii="Calibri" w:hAnsi="Calibri" w:eastAsia="Malgun Gothic"/>
          <w:sz w:val="20"/>
          <w:color w:val="1F2937"/>
          <w:b/>
        </w:rPr>
        <w:t xml:space="preserve">한 잡도 돌지 않았다.</w:t>
      </w:r>
      <w:r>
        <w:rPr>
          <w:rFonts w:ascii="Calibri" w:hAnsi="Calibri" w:eastAsia="Malgun Gothic"/>
          <w:sz w:val="20"/>
          <w:color w:val="1F2937"/>
        </w:rPr>
        <w:t xml:space="preserve"> 2부의 과거형 문장들은 계획된 프로토콜이지 완료된 결과가 아니다.</w:t>
      </w:r>
    </w:p>
    <w:p>
      <w:pPr>
        <w:spacing w:after="100" w:line="276" w:lineRule="auto"/>
        <w:pBdr>
          <w:bottom w:val="single" w:sz="6" w:space="4" w:color="D1D5DB"/>
        </w:pBdr>
      </w:pPr>
      <w:r>
        <w:rPr>
          <w:rFonts w:ascii="Calibri" w:hAnsi="Calibri" w:eastAsia="Malgun Gothic"/>
          <w:sz w:val="20"/>
          <w:color w:val="1F2937"/>
        </w:rPr>
        <w:t xml:space="preserve"/>
      </w:r>
    </w:p>
    <w:p>
      <w:pPr>
        <w:pStyle w:val="Heading1"/>
        <w:spacing w:after="140" w:line="276" w:lineRule="auto"/>
        <w:outlineLvl w:val="0"/>
        <w:keepNext/>
      </w:pPr>
      <w:r>
        <w:rPr>
          <w:rFonts w:ascii="Calibri" w:hAnsi="Calibri" w:eastAsia="Malgun Gothic"/>
          <w:sz w:val="34"/>
          <w:color w:val="1F2937"/>
          <w:b/>
        </w:rPr>
        <w:t xml:space="preserve">1부 — 배경</w:t>
      </w:r>
    </w:p>
    <w:p>
      <w:pPr>
        <w:pStyle w:val="Heading2"/>
        <w:spacing w:after="140" w:line="276" w:lineRule="auto"/>
        <w:outlineLvl w:val="1"/>
        <w:keepNext/>
      </w:pPr>
      <w:r>
        <w:rPr>
          <w:rFonts w:ascii="Calibri" w:hAnsi="Calibri" w:eastAsia="Malgun Gothic"/>
          <w:sz w:val="27"/>
          <w:color w:val="1F2937"/>
          <w:b/>
        </w:rPr>
        <w:t xml:space="preserve">1-1. 이 계산이 원고 어디에 들어가나</w:t>
      </w:r>
    </w:p>
    <w:p>
      <w:pPr>
        <w:spacing w:after="120" w:line="276" w:lineRule="auto"/>
      </w:pPr>
      <w:r>
        <w:rPr>
          <w:rFonts w:ascii="Calibri" w:hAnsi="Calibri" w:eastAsia="Malgun Gothic"/>
          <w:sz w:val="20"/>
          <w:color w:val="1F2937"/>
        </w:rPr>
        <w:t xml:space="preserve">원고의 이야기는 "SDCP라는 바인더를 넣으면 복합 양극이 좋아진다"이다. 그 이야기에는 두 갈래 근거가 있다.</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753"/>
        <w:gridCol w:w="3623"/>
        <w:gridCol w:w="3623"/>
      </w:tblGrid>
      <w:tr>
        <w:trPr>
          <w:cantSplit/>
          <w:tblHeader/>
        </w:trPr>
        <w:tc>
          <w:tcPr>
            <w:tcW w:w="1753"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갈래</w:t>
            </w:r>
          </w:p>
        </w:tc>
        <w:tc>
          <w:tcPr>
            <w:tcW w:w="3623"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무엇을 보이나</w:t>
            </w:r>
          </w:p>
        </w:tc>
        <w:tc>
          <w:tcPr>
            <w:tcW w:w="3623"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어디</w:t>
            </w:r>
          </w:p>
        </w:tc>
      </w:tr>
      <w:tr>
        <w:trPr>
          <w:cantSplit/>
        </w:trPr>
        <w:tc>
          <w:tcPr>
            <w:tcW w:w="175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구조·수송 (DEM/MPM)</w:t>
            </w:r>
          </w:p>
        </w:tc>
        <w:tc>
          <w:tcPr>
            <w:tcW w:w="362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SDCP를 넣으면 전자 전도 경로가 촘촘해진다</w:t>
            </w:r>
          </w:p>
        </w:tc>
        <w:tc>
          <w:tcPr>
            <w:tcW w:w="362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Figure 4, Table S3</w:t>
            </w:r>
          </w:p>
        </w:tc>
      </w:tr>
      <w:tr>
        <w:trPr>
          <w:cantSplit/>
        </w:trPr>
        <w:tc>
          <w:tcPr>
            <w:tcW w:w="1753"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분자 수준 (DFT)</w:t>
            </w:r>
          </w:p>
        </w:tc>
        <w:tc>
          <w:tcPr>
            <w:tcW w:w="3623"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SDCP 조각이 활물질 표면과 어떻게 상호작용하나</w:t>
            </w:r>
          </w:p>
        </w:tc>
        <w:tc>
          <w:tcPr>
            <w:tcW w:w="3623"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Figure 2e, Table S1, 본문 ¶34</w:t>
            </w:r>
          </w:p>
        </w:tc>
      </w:tr>
    </w:tbl>
    <w:p>
      <w:pPr>
        <w:spacing w:after="60" w:line="276" w:lineRule="auto"/>
      </w:pPr>
      <w:r>
        <w:rPr>
          <w:rFonts w:ascii="Calibri" w:hAnsi="Calibri" w:eastAsia="Malgun Gothic"/>
          <w:sz w:val="20"/>
          <w:color w:val="1F2937"/>
        </w:rPr>
        <w:t xml:space="preserve"/>
      </w:r>
    </w:p>
    <w:p>
      <w:pPr>
        <w:spacing w:after="120" w:line="276" w:lineRule="auto"/>
      </w:pPr>
      <w:r>
        <w:rPr>
          <w:rFonts w:ascii="Calibri" w:hAnsi="Calibri" w:eastAsia="Malgun Gothic"/>
          <w:sz w:val="20"/>
          <w:color w:val="1F2937"/>
        </w:rPr>
        <w:t xml:space="preserve">이 문서는 </w:t>
      </w:r>
      <w:r>
        <w:rPr>
          <w:rFonts w:ascii="Calibri" w:hAnsi="Calibri" w:eastAsia="Malgun Gothic"/>
          <w:sz w:val="20"/>
          <w:color w:val="1F2937"/>
          <w:b/>
        </w:rPr>
        <w:t xml:space="preserve">아래 줄 하나</w:t>
      </w:r>
      <w:r>
        <w:rPr>
          <w:rFonts w:ascii="Calibri" w:hAnsi="Calibri" w:eastAsia="Malgun Gothic"/>
          <w:sz w:val="20"/>
          <w:color w:val="1F2937"/>
        </w:rPr>
        <w:t xml:space="preserve">를 다룬다. Figure 2e는 패널 하나이고, 거기 들어갈 숫자를 만드는 것이 전부다.</w:t>
      </w:r>
    </w:p>
    <w:p>
      <w:pPr>
        <w:pStyle w:val="Heading2"/>
        <w:spacing w:after="140" w:line="276" w:lineRule="auto"/>
        <w:outlineLvl w:val="1"/>
        <w:keepNext/>
      </w:pPr>
      <w:r>
        <w:rPr>
          <w:rFonts w:ascii="Calibri" w:hAnsi="Calibri" w:eastAsia="Malgun Gothic"/>
          <w:sz w:val="27"/>
          <w:color w:val="1F2937"/>
          <w:b/>
        </w:rPr>
        <w:t xml:space="preserve">1-2. 흡착에너지란 무엇인가</w:t>
      </w:r>
    </w:p>
    <w:p>
      <w:pPr>
        <w:spacing w:after="120" w:line="276" w:lineRule="auto"/>
      </w:pPr>
      <w:r>
        <w:rPr>
          <w:rFonts w:ascii="Calibri" w:hAnsi="Calibri" w:eastAsia="Malgun Gothic"/>
          <w:sz w:val="20"/>
          <w:color w:val="1F2937"/>
        </w:rPr>
        <w:t xml:space="preserve">분자가 표면에 붙는 것이 에너지적으로 유리한지를 재는 양이다. 정의는 뺄셈 하나다.</w:t>
      </w:r>
    </w:p>
    <w:p>
      <w:pPr>
        <w:spacing w:after="120" w:line="276" w:lineRule="auto"/>
      </w:pPr>
      <w:r>
        <w:rPr>
          <w:rFonts w:ascii="Consolas" w:hAnsi="Consolas" w:eastAsia="Malgun Gothic"/>
          <w:sz w:val="20"/>
          <w:color w:val="1F2937"/>
        </w:rPr>
        <w:t xml:space="preserve">`</w:t>
      </w:r>
      <w:r>
        <w:rPr>
          <w:rFonts w:ascii="Calibri" w:hAnsi="Calibri" w:eastAsia="Malgun Gothic"/>
          <w:sz w:val="20"/>
          <w:color w:val="1F2937"/>
        </w:rPr>
        <w:t xml:space="preserve"> E_ads  =  E(표면 + 분자)  −  E(표면)  −  E(분자) </w:t>
      </w:r>
      <w:r>
        <w:rPr>
          <w:rFonts w:ascii="Consolas" w:hAnsi="Consolas" w:eastAsia="Malgun Gothic"/>
          <w:sz w:val="20"/>
          <w:color w:val="1F2937"/>
        </w:rPr>
        <w:t xml:space="preserve">`</w:t>
      </w:r>
    </w:p>
    <w:p>
      <w:pPr>
        <w:spacing w:after="70" w:line="276" w:lineRule="auto"/>
        <w:ind w:left="280"/>
      </w:pPr>
      <w:r>
        <w:rPr>
          <w:rFonts w:ascii="Calibri" w:hAnsi="Calibri" w:eastAsia="Malgun Gothic"/>
          <w:sz w:val="20"/>
          <w:color w:val="1F2937"/>
        </w:rPr>
        <w:t xml:space="preserve">• </w:t>
      </w:r>
      <w:r>
        <w:rPr>
          <w:rFonts w:ascii="Consolas" w:hAnsi="Consolas" w:eastAsia="Malgun Gothic"/>
          <w:sz w:val="20"/>
          <w:color w:val="1F2937"/>
        </w:rPr>
        <w:t xml:space="preserve">E(표면 + 분자)</w:t>
      </w:r>
      <w:r>
        <w:rPr>
          <w:rFonts w:ascii="Calibri" w:hAnsi="Calibri" w:eastAsia="Malgun Gothic"/>
          <w:sz w:val="20"/>
          <w:color w:val="1F2937"/>
        </w:rPr>
        <w:t xml:space="preserve"> — 분자가 표면에 앉아 있는 계의 전체 에너지</w:t>
      </w:r>
    </w:p>
    <w:p>
      <w:pPr>
        <w:spacing w:after="70" w:line="276" w:lineRule="auto"/>
        <w:ind w:left="280"/>
      </w:pPr>
      <w:r>
        <w:rPr>
          <w:rFonts w:ascii="Calibri" w:hAnsi="Calibri" w:eastAsia="Malgun Gothic"/>
          <w:sz w:val="20"/>
          <w:color w:val="1F2937"/>
        </w:rPr>
        <w:t xml:space="preserve">• </w:t>
      </w:r>
      <w:r>
        <w:rPr>
          <w:rFonts w:ascii="Consolas" w:hAnsi="Consolas" w:eastAsia="Malgun Gothic"/>
          <w:sz w:val="20"/>
          <w:color w:val="1F2937"/>
        </w:rPr>
        <w:t xml:space="preserve">E(표면)</w:t>
      </w:r>
      <w:r>
        <w:rPr>
          <w:rFonts w:ascii="Calibri" w:hAnsi="Calibri" w:eastAsia="Malgun Gothic"/>
          <w:sz w:val="20"/>
          <w:color w:val="1F2937"/>
        </w:rPr>
        <w:t xml:space="preserve"> — 분자 없이 표면만</w:t>
      </w:r>
    </w:p>
    <w:p>
      <w:pPr>
        <w:spacing w:after="70" w:line="276" w:lineRule="auto"/>
        <w:ind w:left="280"/>
      </w:pPr>
      <w:r>
        <w:rPr>
          <w:rFonts w:ascii="Calibri" w:hAnsi="Calibri" w:eastAsia="Malgun Gothic"/>
          <w:sz w:val="20"/>
          <w:color w:val="1F2937"/>
        </w:rPr>
        <w:t xml:space="preserve">• </w:t>
      </w:r>
      <w:r>
        <w:rPr>
          <w:rFonts w:ascii="Consolas" w:hAnsi="Consolas" w:eastAsia="Malgun Gothic"/>
          <w:sz w:val="20"/>
          <w:color w:val="1F2937"/>
        </w:rPr>
        <w:t xml:space="preserve">E(분자)</w:t>
      </w:r>
      <w:r>
        <w:rPr>
          <w:rFonts w:ascii="Calibri" w:hAnsi="Calibri" w:eastAsia="Malgun Gothic"/>
          <w:sz w:val="20"/>
          <w:color w:val="1F2937"/>
        </w:rPr>
        <w:t xml:space="preserve"> — 표면 없이 분자만, 넓은 빈 상자 안에 (기체 상태)</w:t>
      </w:r>
    </w:p>
    <w:p>
      <w:pPr>
        <w:spacing w:after="120" w:line="276" w:lineRule="auto"/>
      </w:pPr>
      <w:r>
        <w:rPr>
          <w:rFonts w:ascii="Calibri" w:hAnsi="Calibri" w:eastAsia="Malgun Gothic"/>
          <w:sz w:val="20"/>
          <w:color w:val="1F2937"/>
          <w:b/>
        </w:rPr>
        <w:t xml:space="preserve">세 계산이 다 있어야 한 숫자가 나온다.</w:t>
      </w:r>
      <w:r>
        <w:rPr>
          <w:rFonts w:ascii="Calibri" w:hAnsi="Calibri" w:eastAsia="Malgun Gothic"/>
          <w:sz w:val="20"/>
          <w:color w:val="1F2937"/>
        </w:rPr>
        <w:t xml:space="preserve"> 값이 음수면 붙는 쪽이 유리하다는 뜻이고, 더 음수일수록 더 세게 붙는다.</w:t>
      </w:r>
    </w:p>
    <w:p>
      <w:pPr>
        <w:spacing w:after="120" w:line="276" w:lineRule="auto"/>
      </w:pPr>
      <w:r>
        <w:rPr>
          <w:rFonts w:ascii="Calibri" w:hAnsi="Calibri" w:eastAsia="Malgun Gothic"/>
          <w:sz w:val="20"/>
          <w:color w:val="1F2937"/>
        </w:rPr>
        <w:t xml:space="preserve">우리가 답하려는 건 이거다 — </w:t>
      </w:r>
      <w:r>
        <w:rPr>
          <w:rFonts w:ascii="Calibri" w:hAnsi="Calibri" w:eastAsia="Malgun Gothic"/>
          <w:sz w:val="20"/>
          <w:color w:val="1F2937"/>
          <w:b/>
        </w:rPr>
        <w:t xml:space="preserve">SDCP 조각과 PTFE 조각 중 어느 쪽이 더 음수인가.</w:t>
      </w:r>
    </w:p>
    <w:p>
      <w:pPr>
        <w:pStyle w:val="Heading2"/>
        <w:spacing w:after="140" w:line="276" w:lineRule="auto"/>
        <w:outlineLvl w:val="1"/>
        <w:keepNext/>
      </w:pPr>
      <w:r>
        <w:rPr>
          <w:rFonts w:ascii="Calibri" w:hAnsi="Calibri" w:eastAsia="Malgun Gothic"/>
          <w:sz w:val="27"/>
          <w:color w:val="1F2937"/>
          <w:b/>
        </w:rPr>
        <w:t xml:space="preserve">1-3. 왜 이게 오래 걸리나 — 이 계가 까다로운 이유 셋</w:t>
      </w:r>
    </w:p>
    <w:p>
      <w:pPr>
        <w:spacing w:after="120" w:line="276" w:lineRule="auto"/>
      </w:pPr>
      <w:r>
        <w:rPr>
          <w:rFonts w:ascii="Calibri" w:hAnsi="Calibri" w:eastAsia="Malgun Gothic"/>
          <w:sz w:val="20"/>
          <w:color w:val="1F2937"/>
        </w:rPr>
        <w:t xml:space="preserve">같은 종류의 계산을 다른 논문들은 몇 주에 끝낸다. 우리가 오래 걸리는 이유는 셋이고, 셋 다 실제로 값을 바꾼다.</w:t>
      </w:r>
    </w:p>
    <w:p>
      <w:pPr>
        <w:pStyle w:val="Heading3"/>
        <w:spacing w:after="140" w:line="276" w:lineRule="auto"/>
        <w:outlineLvl w:val="2"/>
        <w:keepNext/>
      </w:pPr>
      <w:r>
        <w:rPr>
          <w:rFonts w:ascii="Calibri" w:hAnsi="Calibri" w:eastAsia="Malgun Gothic"/>
          <w:sz w:val="23"/>
          <w:color w:val="1F2937"/>
          <w:b/>
        </w:rPr>
        <w:t xml:space="preserve">① 표면이 자석이다</w:t>
      </w:r>
    </w:p>
    <w:p>
      <w:pPr>
        <w:spacing w:after="120" w:line="276" w:lineRule="auto"/>
      </w:pPr>
      <w:r>
        <w:rPr>
          <w:rFonts w:ascii="Calibri" w:hAnsi="Calibri" w:eastAsia="Malgun Gothic"/>
          <w:sz w:val="20"/>
          <w:color w:val="1F2937"/>
        </w:rPr>
        <w:t xml:space="preserve">활물질은 니켈이 많은 층상 산화물이다. 니켈은 </w:t>
      </w:r>
      <w:r>
        <w:rPr>
          <w:rFonts w:ascii="Calibri" w:hAnsi="Calibri" w:eastAsia="Malgun Gothic"/>
          <w:sz w:val="20"/>
          <w:color w:val="1F2937"/>
          <w:b/>
        </w:rPr>
        <w:t xml:space="preserve">홀전자</w:t>
      </w:r>
      <w:r>
        <w:rPr>
          <w:rFonts w:ascii="Calibri" w:hAnsi="Calibri" w:eastAsia="Malgun Gothic"/>
          <w:sz w:val="20"/>
          <w:color w:val="1F2937"/>
        </w:rPr>
        <w:t xml:space="preserve">를 가져서 자기 모멘트가 있고, 48개 니켈이 위/아래 스핀으로 어떻게 배열되느냐에 따라 계의 에너지가 갈린다. 배열이 다르면 </w:t>
      </w:r>
      <w:r>
        <w:rPr>
          <w:rFonts w:ascii="Calibri" w:hAnsi="Calibri" w:eastAsia="Malgun Gothic"/>
          <w:sz w:val="20"/>
          <w:color w:val="1F2937"/>
          <w:b/>
        </w:rPr>
        <w:t xml:space="preserve">다른 계</w:t>
      </w:r>
      <w:r>
        <w:rPr>
          <w:rFonts w:ascii="Calibri" w:hAnsi="Calibri" w:eastAsia="Malgun Gothic"/>
          <w:sz w:val="20"/>
          <w:color w:val="1F2937"/>
        </w:rPr>
        <w:t xml:space="preserve">다.</w:t>
      </w:r>
    </w:p>
    <w:p>
      <w:pPr>
        <w:spacing w:after="120" w:line="276" w:lineRule="auto"/>
      </w:pPr>
      <w:r>
        <w:rPr>
          <w:rFonts w:ascii="Calibri" w:hAnsi="Calibri" w:eastAsia="Malgun Gothic"/>
          <w:sz w:val="20"/>
          <w:color w:val="1F2937"/>
        </w:rPr>
        <w:t xml:space="preserve">문제는 뺄셈이다. </w:t>
      </w:r>
      <w:r>
        <w:rPr>
          <w:rFonts w:ascii="Consolas" w:hAnsi="Consolas" w:eastAsia="Malgun Gothic"/>
          <w:sz w:val="20"/>
          <w:color w:val="1F2937"/>
        </w:rPr>
        <w:t xml:space="preserve">E(표면+분자)</w:t>
      </w:r>
      <w:r>
        <w:rPr>
          <w:rFonts w:ascii="Calibri" w:hAnsi="Calibri" w:eastAsia="Malgun Gothic"/>
          <w:sz w:val="20"/>
          <w:color w:val="1F2937"/>
        </w:rPr>
        <w:t xml:space="preserve">와 </w:t>
      </w:r>
      <w:r>
        <w:rPr>
          <w:rFonts w:ascii="Consolas" w:hAnsi="Consolas" w:eastAsia="Malgun Gothic"/>
          <w:sz w:val="20"/>
          <w:color w:val="1F2937"/>
        </w:rPr>
        <w:t xml:space="preserve">E(표면)</w:t>
      </w:r>
      <w:r>
        <w:rPr>
          <w:rFonts w:ascii="Calibri" w:hAnsi="Calibri" w:eastAsia="Malgun Gothic"/>
          <w:sz w:val="20"/>
          <w:color w:val="1F2937"/>
        </w:rPr>
        <w:t xml:space="preserve">이 서로 </w:t>
      </w:r>
      <w:r>
        <w:rPr>
          <w:rFonts w:ascii="Calibri" w:hAnsi="Calibri" w:eastAsia="Malgun Gothic"/>
          <w:sz w:val="20"/>
          <w:color w:val="1F2937"/>
          <w:b/>
        </w:rPr>
        <w:t xml:space="preserve">다른 자기 배열</w:t>
      </w:r>
      <w:r>
        <w:rPr>
          <w:rFonts w:ascii="Calibri" w:hAnsi="Calibri" w:eastAsia="Malgun Gothic"/>
          <w:sz w:val="20"/>
          <w:color w:val="1F2937"/>
        </w:rPr>
        <w:t xml:space="preserve">로 수렴하면, 뺄셈 결과에 흡착과 무관한 자기 배열 차이가 섞여 들어간다. 이 캠페인이 실제로 그렇게 한 번 물렸다 — 기준계는 자화를 강제로 고정해 놓고 복합체는 자유롭게 풀어서 뺐다. 그건 흡착에너지가 아니다.</w:t>
      </w:r>
    </w:p>
    <w:p>
      <w:pPr>
        <w:spacing w:after="120" w:line="276" w:lineRule="auto"/>
      </w:pPr>
      <w:r>
        <w:rPr>
          <w:rFonts w:ascii="Calibri" w:hAnsi="Calibri" w:eastAsia="Malgun Gothic"/>
          <w:sz w:val="20"/>
          <w:color w:val="1F2937"/>
        </w:rPr>
        <w:t xml:space="preserve">그래서 지금은 </w:t>
      </w:r>
      <w:r>
        <w:rPr>
          <w:rFonts w:ascii="Calibri" w:hAnsi="Calibri" w:eastAsia="Malgun Gothic"/>
          <w:sz w:val="20"/>
          <w:color w:val="1F2937"/>
          <w:b/>
        </w:rPr>
        <w:t xml:space="preserve">계산이 끝난 뒤 실제로 어떤 자기 배열로 수렴했는지 읽고, 같은 배열끼리만 뺀다.</w:t>
      </w:r>
    </w:p>
    <w:p>
      <w:pPr>
        <w:pStyle w:val="Heading3"/>
        <w:spacing w:after="140" w:line="276" w:lineRule="auto"/>
        <w:outlineLvl w:val="2"/>
        <w:keepNext/>
      </w:pPr>
      <w:r>
        <w:rPr>
          <w:rFonts w:ascii="Calibri" w:hAnsi="Calibri" w:eastAsia="Malgun Gothic"/>
          <w:sz w:val="23"/>
          <w:color w:val="1F2937"/>
          <w:b/>
        </w:rPr>
        <w:t xml:space="preserve">② 분자를 어디에 어떻게 놓느냐에 따라 값이 달라진다</w:t>
      </w:r>
    </w:p>
    <w:p>
      <w:pPr>
        <w:spacing w:after="120" w:line="276" w:lineRule="auto"/>
      </w:pPr>
      <w:r>
        <w:rPr>
          <w:rFonts w:ascii="Calibri" w:hAnsi="Calibri" w:eastAsia="Malgun Gothic"/>
          <w:sz w:val="20"/>
          <w:color w:val="1F2937"/>
        </w:rPr>
        <w:t xml:space="preserve">분자를 표면 위에 놓는 방법은 무한하다. 어느 자리 위에, 어느 각도로, 어느 높이로. 각각을 </w:t>
      </w:r>
      <w:r>
        <w:rPr>
          <w:rFonts w:ascii="Calibri" w:hAnsi="Calibri" w:eastAsia="Malgun Gothic"/>
          <w:sz w:val="20"/>
          <w:color w:val="1F2937"/>
          <w:b/>
        </w:rPr>
        <w:t xml:space="preserve">자세(pose)</w:t>
      </w:r>
      <w:r>
        <w:rPr>
          <w:rFonts w:ascii="Calibri" w:hAnsi="Calibri" w:eastAsia="Malgun Gothic"/>
          <w:sz w:val="20"/>
          <w:color w:val="1F2937"/>
        </w:rPr>
        <w:t xml:space="preserve"> 라고 부른다.</w:t>
      </w:r>
    </w:p>
    <w:p>
      <w:pPr>
        <w:spacing w:after="120" w:line="276" w:lineRule="auto"/>
      </w:pPr>
      <w:r>
        <w:rPr>
          <w:rFonts w:ascii="Calibri" w:hAnsi="Calibri" w:eastAsia="Malgun Gothic"/>
          <w:sz w:val="20"/>
          <w:color w:val="1F2937"/>
        </w:rPr>
        <w:t xml:space="preserve">자세마다 E_ads가 다르다. 그래서 "SDCP의 흡착에너지"라는 단일한 값은 사실 존재하지 않는다. 있는 것은 </w:t>
      </w:r>
      <w:r>
        <w:rPr>
          <w:rFonts w:ascii="Calibri" w:hAnsi="Calibri" w:eastAsia="Malgun Gothic"/>
          <w:sz w:val="20"/>
          <w:color w:val="1F2937"/>
          <w:b/>
        </w:rPr>
        <w:t xml:space="preserve">"우리가 본 자세들 중 최저값"</w:t>
      </w:r>
      <w:r>
        <w:rPr>
          <w:rFonts w:ascii="Calibri" w:hAnsi="Calibri" w:eastAsia="Malgun Gothic"/>
          <w:sz w:val="20"/>
          <w:color w:val="1F2937"/>
        </w:rPr>
        <w:t xml:space="preserve"> 이다. 이 구분이 이 프로젝트에서 계속 문제가 됐다.</w:t>
      </w:r>
    </w:p>
    <w:p>
      <w:pPr>
        <w:pStyle w:val="Heading3"/>
        <w:spacing w:after="140" w:line="276" w:lineRule="auto"/>
        <w:outlineLvl w:val="2"/>
        <w:keepNext/>
      </w:pPr>
      <w:r>
        <w:rPr>
          <w:rFonts w:ascii="Calibri" w:hAnsi="Calibri" w:eastAsia="Malgun Gothic"/>
          <w:sz w:val="23"/>
          <w:color w:val="1F2937"/>
          <w:b/>
        </w:rPr>
        <w:t xml:space="preserve">③ 셀 설정이 값에 들어간다</w:t>
      </w:r>
    </w:p>
    <w:p>
      <w:pPr>
        <w:spacing w:after="120" w:line="276" w:lineRule="auto"/>
      </w:pPr>
      <w:r>
        <w:rPr>
          <w:rFonts w:ascii="Calibri" w:hAnsi="Calibri" w:eastAsia="Malgun Gothic"/>
          <w:sz w:val="20"/>
          <w:color w:val="1F2937"/>
        </w:rPr>
        <w:t xml:space="preserve">DFT 계산은 상자를 무한히 반복해서 푼다(주기 경계). 표면 계산에서는 상자 위쪽에 </w:t>
      </w:r>
      <w:r>
        <w:rPr>
          <w:rFonts w:ascii="Calibri" w:hAnsi="Calibri" w:eastAsia="Malgun Gothic"/>
          <w:sz w:val="20"/>
          <w:color w:val="1F2937"/>
          <w:b/>
        </w:rPr>
        <w:t xml:space="preserve">진공</w:t>
      </w:r>
      <w:r>
        <w:rPr>
          <w:rFonts w:ascii="Calibri" w:hAnsi="Calibri" w:eastAsia="Malgun Gothic"/>
          <w:sz w:val="20"/>
          <w:color w:val="1F2937"/>
        </w:rPr>
        <w:t xml:space="preserve">을 충분히 둬서, 분자가 위쪽에 있는 "다음 표면"과 상호작용하지 않게 해야 한다.</w:t>
      </w:r>
    </w:p>
    <w:p>
      <w:pPr>
        <w:spacing w:after="120" w:line="276" w:lineRule="auto"/>
      </w:pPr>
      <w:r>
        <w:rPr>
          <w:rFonts w:ascii="Calibri" w:hAnsi="Calibri" w:eastAsia="Malgun Gothic"/>
          <w:sz w:val="20"/>
          <w:color w:val="1F2937"/>
        </w:rPr>
        <w:t xml:space="preserve">⚠ </w:t>
      </w:r>
      <w:r>
        <w:rPr>
          <w:rFonts w:ascii="Calibri" w:hAnsi="Calibri" w:eastAsia="Malgun Gothic"/>
          <w:sz w:val="20"/>
          <w:color w:val="1F2937"/>
          <w:b/>
        </w:rPr>
        <w:t xml:space="preserve">바로 여기서 이번에 결함이 나왔다</w:t>
      </w:r>
      <w:r>
        <w:rPr>
          <w:rFonts w:ascii="Calibri" w:hAnsi="Calibri" w:eastAsia="Malgun Gothic"/>
          <w:sz w:val="20"/>
          <w:color w:val="1F2937"/>
        </w:rPr>
        <w:t xml:space="preserve"> — 1-6에서 다룬다.</w:t>
      </w:r>
    </w:p>
    <w:p>
      <w:pPr>
        <w:pStyle w:val="Heading2"/>
        <w:spacing w:after="140" w:line="276" w:lineRule="auto"/>
        <w:outlineLvl w:val="1"/>
        <w:keepNext/>
      </w:pPr>
      <w:r>
        <w:rPr>
          <w:rFonts w:ascii="Calibri" w:hAnsi="Calibri" w:eastAsia="Malgun Gothic"/>
          <w:sz w:val="27"/>
          <w:color w:val="1F2937"/>
          <w:b/>
        </w:rPr>
        <w:t xml:space="preserve">1-4. 이단 전략 — ML 퍼텐셜로 고르고, DFT로 잰다</w:t>
      </w:r>
    </w:p>
    <w:p>
      <w:pPr>
        <w:spacing w:after="120" w:line="276" w:lineRule="auto"/>
      </w:pPr>
      <w:r>
        <w:rPr>
          <w:rFonts w:ascii="Calibri" w:hAnsi="Calibri" w:eastAsia="Malgun Gothic"/>
          <w:sz w:val="20"/>
          <w:color w:val="1F2937"/>
        </w:rPr>
        <w:t xml:space="preserve">자세가 문제라면 자세를 많이 봐야 한다. 그런데 DFT는 비싸다 — 이 계 한 자세가 256코어로 </w:t>
      </w:r>
      <w:r>
        <w:rPr>
          <w:rFonts w:ascii="Calibri" w:hAnsi="Calibri" w:eastAsia="Malgun Gothic"/>
          <w:sz w:val="20"/>
          <w:color w:val="1F2937"/>
          <w:b/>
        </w:rPr>
        <w:t xml:space="preserve">20~45시간</w:t>
      </w:r>
      <w:r>
        <w:rPr>
          <w:rFonts w:ascii="Calibri" w:hAnsi="Calibri" w:eastAsia="Malgun Gothic"/>
          <w:sz w:val="20"/>
          <w:color w:val="1F2937"/>
        </w:rPr>
        <w:t xml:space="preserve">이다. 우리가 훑고 싶은 자세는 7자리 × 48배향 = </w:t>
      </w:r>
      <w:r>
        <w:rPr>
          <w:rFonts w:ascii="Calibri" w:hAnsi="Calibri" w:eastAsia="Malgun Gothic"/>
          <w:sz w:val="20"/>
          <w:color w:val="1F2937"/>
          <w:b/>
        </w:rPr>
        <w:t xml:space="preserve">336개</w:t>
      </w:r>
      <w:r>
        <w:rPr>
          <w:rFonts w:ascii="Calibri" w:hAnsi="Calibri" w:eastAsia="Malgun Gothic"/>
          <w:sz w:val="20"/>
          <w:color w:val="1F2937"/>
        </w:rPr>
        <w:t xml:space="preserve">다. 전부 DFT로 돌면 수개월이다.</w:t>
      </w:r>
    </w:p>
    <w:p>
      <w:pPr>
        <w:spacing w:after="120" w:line="276" w:lineRule="auto"/>
      </w:pPr>
      <w:r>
        <w:rPr>
          <w:rFonts w:ascii="Calibri" w:hAnsi="Calibri" w:eastAsia="Malgun Gothic"/>
          <w:sz w:val="20"/>
          <w:color w:val="1F2937"/>
        </w:rPr>
        <w:t xml:space="preserve">그래서 두 단계로 나눈다.</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31"/>
        <w:gridCol w:w="3724"/>
        <w:gridCol w:w="3413"/>
        <w:gridCol w:w="931"/>
      </w:tblGrid>
      <w:tr>
        <w:trPr>
          <w:cantSplit/>
          <w:tblHeader/>
        </w:trPr>
        <w:tc>
          <w:tcPr>
            <w:tcW w:w="931"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단계</w:t>
            </w:r>
          </w:p>
        </w:tc>
        <w:tc>
          <w:tcPr>
            <w:tcW w:w="3724"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도구</w:t>
            </w:r>
          </w:p>
        </w:tc>
        <w:tc>
          <w:tcPr>
            <w:tcW w:w="3413"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무엇</w:t>
            </w:r>
          </w:p>
        </w:tc>
        <w:tc>
          <w:tcPr>
            <w:tcW w:w="931"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비용</w:t>
            </w:r>
          </w:p>
        </w:tc>
      </w:tr>
      <w:tr>
        <w:trPr>
          <w:cantSplit/>
        </w:trPr>
        <w:tc>
          <w:tcPr>
            <w:tcW w:w="931"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1</w:t>
            </w:r>
          </w:p>
        </w:tc>
        <w:tc>
          <w:tcPr>
            <w:tcW w:w="3724"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UMA-s-1p1</w:t>
            </w:r>
            <w:r>
              <w:rPr>
                <w:rFonts w:ascii="Calibri" w:hAnsi="Calibri" w:eastAsia="Malgun Gothic"/>
                <w:sz w:val="18"/>
                <w:color w:val="1F2937"/>
              </w:rPr>
              <w:t xml:space="preserve"> (기계학습 퍼텐셜)</w:t>
            </w:r>
          </w:p>
        </w:tc>
        <w:tc>
          <w:tcPr>
            <w:tcW w:w="34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336자세를 전부 훑고 이완시킨다</w:t>
            </w:r>
          </w:p>
        </w:tc>
        <w:tc>
          <w:tcPr>
            <w:tcW w:w="931"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몇 시간</w:t>
            </w:r>
          </w:p>
        </w:tc>
      </w:tr>
      <w:tr>
        <w:trPr>
          <w:cantSplit/>
        </w:trPr>
        <w:tc>
          <w:tcPr>
            <w:tcW w:w="931"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2</w:t>
            </w:r>
          </w:p>
        </w:tc>
        <w:tc>
          <w:tcPr>
            <w:tcW w:w="3724"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VASP</w:t>
            </w:r>
            <w:r>
              <w:rPr>
                <w:rFonts w:ascii="Calibri" w:hAnsi="Calibri" w:eastAsia="Malgun Gothic"/>
                <w:sz w:val="18"/>
                <w:color w:val="1F2937"/>
              </w:rPr>
              <w:t xml:space="preserve"> (DFT)</w:t>
            </w:r>
          </w:p>
        </w:tc>
        <w:tc>
          <w:tcPr>
            <w:tcW w:w="34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그중 </w:t>
            </w:r>
            <w:r>
              <w:rPr>
                <w:rFonts w:ascii="Calibri" w:hAnsi="Calibri" w:eastAsia="Malgun Gothic"/>
                <w:sz w:val="18"/>
                <w:color w:val="1F2937"/>
                <w:b/>
              </w:rPr>
              <w:t xml:space="preserve">12자세만</w:t>
            </w:r>
            <w:r>
              <w:rPr>
                <w:rFonts w:ascii="Calibri" w:hAnsi="Calibri" w:eastAsia="Malgun Gothic"/>
                <w:sz w:val="18"/>
                <w:color w:val="1F2937"/>
              </w:rPr>
              <w:t xml:space="preserve"> 골라 정확히 잰다</w:t>
            </w:r>
          </w:p>
        </w:tc>
        <w:tc>
          <w:tcPr>
            <w:tcW w:w="931"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며칠</w:t>
            </w:r>
          </w:p>
        </w:tc>
      </w:tr>
    </w:tbl>
    <w:p>
      <w:pPr>
        <w:spacing w:after="60" w:line="276" w:lineRule="auto"/>
      </w:pPr>
      <w:r>
        <w:rPr>
          <w:rFonts w:ascii="Calibri" w:hAnsi="Calibri" w:eastAsia="Malgun Gothic"/>
          <w:sz w:val="20"/>
          <w:color w:val="1F2937"/>
        </w:rPr>
        <w:t xml:space="preserve"/>
      </w:r>
    </w:p>
    <w:p>
      <w:pPr>
        <w:spacing w:after="120" w:line="276" w:lineRule="auto"/>
      </w:pPr>
      <w:r>
        <w:rPr>
          <w:rFonts w:ascii="Calibri" w:hAnsi="Calibri" w:eastAsia="Malgun Gothic"/>
          <w:sz w:val="20"/>
          <w:color w:val="1F2937"/>
          <w:b/>
        </w:rPr>
        <w:t xml:space="preserve">대가가 있다.</w:t>
      </w:r>
      <w:r>
        <w:rPr>
          <w:rFonts w:ascii="Calibri" w:hAnsi="Calibri" w:eastAsia="Malgun Gothic"/>
          <w:sz w:val="20"/>
          <w:color w:val="1F2937"/>
        </w:rPr>
        <w:t xml:space="preserve"> DFT가 보는 기하는 UMA가 이완시킨 것이지 DFT 자신의 최소점이 아니다. 그래서 우리 값은 엄밀히 말하면 </w:t>
      </w:r>
      <w:r>
        <w:rPr>
          <w:rFonts w:ascii="Calibri" w:hAnsi="Calibri" w:eastAsia="Malgun Gothic"/>
          <w:sz w:val="20"/>
          <w:color w:val="1F2937"/>
          <w:b/>
        </w:rPr>
        <w:t xml:space="preserve">"UMA 기하 위의 고정기하 단일점 에너지"</w:t>
      </w:r>
      <w:r>
        <w:rPr>
          <w:rFonts w:ascii="Calibri" w:hAnsi="Calibri" w:eastAsia="Malgun Gothic"/>
          <w:sz w:val="20"/>
          <w:color w:val="1F2937"/>
        </w:rPr>
        <w:t xml:space="preserve"> 이고, 원고에 그렇게 적어야 한다. "DFT로 최적화한 흡착에너지"라고 부르면 거짓이다.</w:t>
      </w:r>
    </w:p>
    <w:p>
      <w:pPr>
        <w:spacing w:after="140" w:line="276" w:lineRule="auto"/>
        <w:ind w:left="340"/>
        <w:pBdr>
          <w:left w:val="single" w:sz="18" w:space="8" w:color="1D4ED8"/>
        </w:pBdr>
      </w:pPr>
      <w:r>
        <w:rPr>
          <w:rFonts w:ascii="Calibri" w:hAnsi="Calibri" w:eastAsia="Malgun Gothic"/>
          <w:sz w:val="20"/>
          <w:color w:val="1F2937"/>
          <w:b/>
        </w:rPr>
        <w:t xml:space="preserve">용어</w:t>
      </w:r>
      <w:r>
        <w:rPr>
          <w:rFonts w:ascii="Calibri" w:hAnsi="Calibri" w:eastAsia="Malgun Gothic"/>
          <w:sz w:val="20"/>
          <w:color w:val="1F2937"/>
        </w:rPr>
        <w:t xml:space="preserve">: </w:t>
      </w:r>
      <w:r>
        <w:rPr>
          <w:rFonts w:ascii="Calibri" w:hAnsi="Calibri" w:eastAsia="Malgun Gothic"/>
          <w:sz w:val="20"/>
          <w:color w:val="1F2937"/>
          <w:i/>
        </w:rPr>
        <w:t xml:space="preserve">단일점(single point)</w:t>
      </w:r>
      <w:r>
        <w:rPr>
          <w:rFonts w:ascii="Calibri" w:hAnsi="Calibri" w:eastAsia="Malgun Gothic"/>
          <w:sz w:val="20"/>
          <w:color w:val="1F2937"/>
        </w:rPr>
        <w:t xml:space="preserve"> = 원자를 안 움직이고 그 배치에서 전자 구조만 푸는 계산. </w:t>
      </w:r>
      <w:r>
        <w:rPr>
          <w:rFonts w:ascii="Calibri" w:hAnsi="Calibri" w:eastAsia="Malgun Gothic"/>
          <w:sz w:val="20"/>
          <w:color w:val="1F2937"/>
          <w:i/>
        </w:rPr>
        <w:t xml:space="preserve">이완(relaxation)</w:t>
      </w:r>
      <w:r>
        <w:rPr>
          <w:rFonts w:ascii="Calibri" w:hAnsi="Calibri" w:eastAsia="Malgun Gothic"/>
          <w:sz w:val="20"/>
          <w:color w:val="1F2937"/>
        </w:rPr>
        <w:t xml:space="preserve"> = 힘이 0이 될 때까지 원자를 움직이는 계산. 우리는 1단계에서만 이완한다.</w:t>
      </w:r>
    </w:p>
    <w:p>
      <w:pPr>
        <w:pStyle w:val="Heading2"/>
        <w:spacing w:after="140" w:line="276" w:lineRule="auto"/>
        <w:outlineLvl w:val="1"/>
        <w:keepNext/>
      </w:pPr>
      <w:r>
        <w:rPr>
          <w:rFonts w:ascii="Calibri" w:hAnsi="Calibri" w:eastAsia="Malgun Gothic"/>
          <w:sz w:val="27"/>
          <w:color w:val="1F2937"/>
          <w:b/>
        </w:rPr>
        <w:t xml:space="preserve">1-5. 자세를 고른 놈이 답을 정하면 안 된다 — 홀드아웃</w:t>
      </w:r>
    </w:p>
    <w:p>
      <w:pPr>
        <w:spacing w:after="120" w:line="276" w:lineRule="auto"/>
      </w:pPr>
      <w:r>
        <w:rPr>
          <w:rFonts w:ascii="Calibri" w:hAnsi="Calibri" w:eastAsia="Malgun Gothic"/>
          <w:sz w:val="20"/>
          <w:color w:val="1F2937"/>
        </w:rPr>
        <w:t xml:space="preserve">여기가 이 프로젝트에서 제일 신경 쓴 부분이다.</w:t>
      </w:r>
    </w:p>
    <w:p>
      <w:pPr>
        <w:spacing w:after="120" w:line="276" w:lineRule="auto"/>
      </w:pPr>
      <w:r>
        <w:rPr>
          <w:rFonts w:ascii="Calibri" w:hAnsi="Calibri" w:eastAsia="Malgun Gothic"/>
          <w:sz w:val="20"/>
          <w:color w:val="1F2937"/>
        </w:rPr>
        <w:t xml:space="preserve">UMA가 336자세 중 좋아 보이는 것을 골라 주고, 우리는 그것만 DFT로 잰다. 그런데 </w:t>
      </w:r>
      <w:r>
        <w:rPr>
          <w:rFonts w:ascii="Calibri" w:hAnsi="Calibri" w:eastAsia="Malgun Gothic"/>
          <w:sz w:val="20"/>
          <w:color w:val="1F2937"/>
          <w:b/>
        </w:rPr>
        <w:t xml:space="preserve">UMA가 틀렸으면?</w:t>
      </w:r>
      <w:r>
        <w:rPr>
          <w:rFonts w:ascii="Calibri" w:hAnsi="Calibri" w:eastAsia="Malgun Gothic"/>
          <w:sz w:val="20"/>
          <w:color w:val="1F2937"/>
        </w:rPr>
        <w:t xml:space="preserve"> UMA가 SDCP 쪽 좋은 자세는 잘 찾고 PTFE 쪽은 못 찾았다면, DFT 결과는 "SDCP가 더 잘 붙는다"고 나오지만 그건 </w:t>
      </w:r>
      <w:r>
        <w:rPr>
          <w:rFonts w:ascii="Calibri" w:hAnsi="Calibri" w:eastAsia="Malgun Gothic"/>
          <w:sz w:val="20"/>
          <w:color w:val="1F2937"/>
          <w:b/>
        </w:rPr>
        <w:t xml:space="preserve">선택기의 편향</w:t>
      </w:r>
      <w:r>
        <w:rPr>
          <w:rFonts w:ascii="Calibri" w:hAnsi="Calibri" w:eastAsia="Malgun Gothic"/>
          <w:sz w:val="20"/>
          <w:color w:val="1F2937"/>
        </w:rPr>
        <w:t xml:space="preserve">이지 물리가 아니다.</w:t>
      </w:r>
    </w:p>
    <w:p>
      <w:pPr>
        <w:spacing w:after="120" w:line="276" w:lineRule="auto"/>
      </w:pPr>
      <w:r>
        <w:rPr>
          <w:rFonts w:ascii="Calibri" w:hAnsi="Calibri" w:eastAsia="Malgun Gothic"/>
          <w:sz w:val="20"/>
          <w:color w:val="1F2937"/>
        </w:rPr>
        <w:t xml:space="preserve">이걸 시험하려고 자세를 두 묶음으로 나눴다.</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75"/>
        <w:gridCol w:w="750"/>
        <w:gridCol w:w="4750"/>
        <w:gridCol w:w="1625"/>
      </w:tblGrid>
      <w:tr>
        <w:trPr>
          <w:cantSplit/>
          <w:tblHeader/>
        </w:trPr>
        <w:tc>
          <w:tcPr>
            <w:tcW w:w="1875"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묶음</w:t>
            </w:r>
          </w:p>
        </w:tc>
        <w:tc>
          <w:tcPr>
            <w:tcW w:w="750"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몇 개</w:t>
            </w:r>
          </w:p>
        </w:tc>
        <w:tc>
          <w:tcPr>
            <w:tcW w:w="4750"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어떻게 골랐나</w:t>
            </w:r>
          </w:p>
        </w:tc>
        <w:tc>
          <w:tcPr>
            <w:tcW w:w="1625"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역할</w:t>
            </w:r>
          </w:p>
        </w:tc>
      </w:tr>
      <w:tr>
        <w:trPr>
          <w:cantSplit/>
        </w:trPr>
        <w:tc>
          <w:tcPr>
            <w:tcW w:w="1875"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calibration</w:t>
            </w:r>
          </w:p>
        </w:tc>
        <w:tc>
          <w:tcPr>
            <w:tcW w:w="7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조각당 4</w:t>
            </w:r>
          </w:p>
        </w:tc>
        <w:tc>
          <w:tcPr>
            <w:tcW w:w="47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UMA가 가장 좋다고 한 것들</w:t>
            </w:r>
          </w:p>
        </w:tc>
        <w:tc>
          <w:tcPr>
            <w:tcW w:w="162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값을 만든다</w:t>
            </w:r>
          </w:p>
        </w:tc>
      </w:tr>
      <w:tr>
        <w:trPr>
          <w:cantSplit/>
        </w:trPr>
        <w:tc>
          <w:tcPr>
            <w:tcW w:w="1875"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holdout</w:t>
            </w:r>
          </w:p>
        </w:tc>
        <w:tc>
          <w:tcPr>
            <w:tcW w:w="7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조각당 8</w:t>
            </w:r>
          </w:p>
        </w:tc>
        <w:tc>
          <w:tcPr>
            <w:tcW w:w="47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UMA 점수 </w:t>
            </w:r>
            <w:r>
              <w:rPr>
                <w:rFonts w:ascii="Calibri" w:hAnsi="Calibri" w:eastAsia="Malgun Gothic"/>
                <w:sz w:val="18"/>
                <w:color w:val="1F2937"/>
                <w:b/>
              </w:rPr>
              <w:t xml:space="preserve">사분위별로 2개씩</w:t>
            </w:r>
            <w:r>
              <w:rPr>
                <w:rFonts w:ascii="Calibri" w:hAnsi="Calibri" w:eastAsia="Malgun Gothic"/>
                <w:sz w:val="18"/>
                <w:color w:val="1F2937"/>
              </w:rPr>
              <w:t xml:space="preserve">, 표면 접촉 원소가 서로 다르게</w:t>
            </w:r>
          </w:p>
        </w:tc>
        <w:tc>
          <w:tcPr>
            <w:tcW w:w="1625"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선택기를 시험한다</w:t>
            </w:r>
          </w:p>
        </w:tc>
      </w:tr>
    </w:tbl>
    <w:p>
      <w:pPr>
        <w:spacing w:after="60" w:line="276" w:lineRule="auto"/>
      </w:pPr>
      <w:r>
        <w:rPr>
          <w:rFonts w:ascii="Calibri" w:hAnsi="Calibri" w:eastAsia="Malgun Gothic"/>
          <w:sz w:val="20"/>
          <w:color w:val="1F2937"/>
        </w:rPr>
        <w:t xml:space="preserve"/>
      </w:r>
    </w:p>
    <w:p>
      <w:pPr>
        <w:spacing w:after="120" w:line="276" w:lineRule="auto"/>
      </w:pPr>
      <w:r>
        <w:rPr>
          <w:rFonts w:ascii="Calibri" w:hAnsi="Calibri" w:eastAsia="Malgun Gothic"/>
          <w:sz w:val="20"/>
          <w:color w:val="1F2937"/>
        </w:rPr>
        <w:t xml:space="preserve">홀드아웃 8자세는 UMA 점수 전 구간에 걸쳐 있다 — 좋다고 한 것부터 나쁘다고 한 것까지. 그리고 </w:t>
      </w:r>
      <w:r>
        <w:rPr>
          <w:rFonts w:ascii="Calibri" w:hAnsi="Calibri" w:eastAsia="Malgun Gothic"/>
          <w:sz w:val="20"/>
          <w:color w:val="1F2937"/>
          <w:b/>
        </w:rPr>
        <w:t xml:space="preserve">결과를 보기 전에 목록을 동결했다</w:t>
      </w:r>
      <w:r>
        <w:rPr>
          <w:rFonts w:ascii="Calibri" w:hAnsi="Calibri" w:eastAsia="Malgun Gothic"/>
          <w:sz w:val="20"/>
          <w:color w:val="1F2937"/>
        </w:rPr>
        <w:t xml:space="preserve"> (해시 </w:t>
      </w:r>
      <w:r>
        <w:rPr>
          <w:rFonts w:ascii="Consolas" w:hAnsi="Consolas" w:eastAsia="Malgun Gothic"/>
          <w:sz w:val="20"/>
          <w:color w:val="1F2937"/>
        </w:rPr>
        <w:t xml:space="preserve">3e3ce482…</w:t>
      </w:r>
      <w:r>
        <w:rPr>
          <w:rFonts w:ascii="Calibri" w:hAnsi="Calibri" w:eastAsia="Malgun Gothic"/>
          <w:sz w:val="20"/>
          <w:color w:val="1F2937"/>
        </w:rPr>
        <w:t xml:space="preserve">).</w:t>
      </w:r>
    </w:p>
    <w:p>
      <w:pPr>
        <w:spacing w:after="120" w:line="276" w:lineRule="auto"/>
      </w:pPr>
      <w:r>
        <w:rPr>
          <w:rFonts w:ascii="Calibri" w:hAnsi="Calibri" w:eastAsia="Malgun Gothic"/>
          <w:sz w:val="20"/>
          <w:color w:val="1F2937"/>
        </w:rPr>
        <w:t xml:space="preserve">시험은 이렇다:</w:t>
      </w:r>
    </w:p>
    <w:p>
      <w:pPr>
        <w:spacing w:after="140" w:line="276" w:lineRule="auto"/>
        <w:ind w:left="340"/>
        <w:pBdr>
          <w:left w:val="single" w:sz="18" w:space="8" w:color="1D4ED8"/>
        </w:pBdr>
      </w:pPr>
      <w:r>
        <w:rPr>
          <w:rFonts w:ascii="Calibri" w:hAnsi="Calibri" w:eastAsia="Malgun Gothic"/>
          <w:sz w:val="20"/>
          <w:color w:val="1F2937"/>
          <w:b/>
        </w:rPr>
        <w:t xml:space="preserve">홀드아웃 자세 중 하나라도 calibration 최저보다 30 meV 이상 더 낮게 나오면, UMA의 순위가 틀렸다는 뜻이다.</w:t>
      </w:r>
      <w:r>
        <w:rPr>
          <w:rFonts w:ascii="Calibri" w:hAnsi="Calibri" w:eastAsia="Malgun Gothic"/>
          <w:sz w:val="20"/>
          <w:color w:val="1F2937"/>
        </w:rPr>
        <w:t xml:space="preserve"> 그러면 그 값을 "더 좋은 자세를 찾았다"고 흡수하지 않고, </w:t>
      </w:r>
      <w:r>
        <w:rPr>
          <w:rFonts w:ascii="Calibri" w:hAnsi="Calibri" w:eastAsia="Malgun Gothic"/>
          <w:sz w:val="20"/>
          <w:color w:val="1F2937"/>
          <w:b/>
        </w:rPr>
        <w:t xml:space="preserve">선택기 실패로 판정하고 멈춘다.</w:t>
      </w:r>
    </w:p>
    <w:p>
      <w:pPr>
        <w:spacing w:after="120" w:line="276" w:lineRule="auto"/>
      </w:pPr>
      <w:r>
        <w:rPr>
          <w:rFonts w:ascii="Calibri" w:hAnsi="Calibri" w:eastAsia="Malgun Gothic"/>
          <w:sz w:val="20"/>
          <w:color w:val="1F2937"/>
        </w:rPr>
        <w:t xml:space="preserve">이게 중요한 이유: 흡수해 버리면 선택기가 틀렸다는 증거가 사라지고, 그냥 더 낮은 숫자만 남는다.</w:t>
      </w:r>
    </w:p>
    <w:p>
      <w:pPr>
        <w:spacing w:after="120" w:line="276" w:lineRule="auto"/>
      </w:pPr>
      <w:r>
        <w:rPr>
          <w:rFonts w:ascii="Calibri" w:hAnsi="Calibri" w:eastAsia="Malgun Gothic"/>
          <w:sz w:val="20"/>
          <w:color w:val="1F2937"/>
        </w:rPr>
        <w:t xml:space="preserve">세 갈래로 갈린다.</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209"/>
        <w:gridCol w:w="4790"/>
      </w:tblGrid>
      <w:tr>
        <w:trPr>
          <w:cantSplit/>
          <w:tblHeader/>
        </w:trPr>
        <w:tc>
          <w:tcPr>
            <w:tcW w:w="4209"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홀드아웃 최저 − calibration 최저</w:t>
            </w:r>
          </w:p>
        </w:tc>
        <w:tc>
          <w:tcPr>
            <w:tcW w:w="4790"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판정</w:t>
            </w:r>
          </w:p>
        </w:tc>
      </w:tr>
      <w:tr>
        <w:trPr>
          <w:cantSplit/>
        </w:trPr>
        <w:tc>
          <w:tcPr>
            <w:tcW w:w="4209"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+30 meV 초과</w:t>
            </w:r>
            <w:r>
              <w:rPr>
                <w:rFonts w:ascii="Calibri" w:hAnsi="Calibri" w:eastAsia="Malgun Gothic"/>
                <w:sz w:val="18"/>
                <w:color w:val="1F2937"/>
              </w:rPr>
              <w:t xml:space="preserve"> (홀드아웃이 확실히 높다)</w:t>
            </w:r>
          </w:p>
        </w:tc>
        <w:tc>
          <w:tcPr>
            <w:tcW w:w="479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선택기가 버텼다 → 값을 쓴다</w:t>
            </w:r>
          </w:p>
        </w:tc>
      </w:tr>
      <w:tr>
        <w:trPr>
          <w:cantSplit/>
        </w:trPr>
        <w:tc>
          <w:tcPr>
            <w:tcW w:w="4209"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−30 ~ +30 meV</w:t>
            </w:r>
            <w:r>
              <w:rPr>
                <w:rFonts w:ascii="Calibri" w:hAnsi="Calibri" w:eastAsia="Malgun Gothic"/>
                <w:sz w:val="18"/>
                <w:color w:val="1F2937"/>
              </w:rPr>
              <w:t xml:space="preserve"> (구분 안 됨)</w:t>
            </w:r>
          </w:p>
        </w:tc>
        <w:tc>
          <w:tcPr>
            <w:tcW w:w="4790"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미해결</w:t>
            </w:r>
            <w:r>
              <w:rPr>
                <w:rFonts w:ascii="Calibri" w:hAnsi="Calibri" w:eastAsia="Malgun Gothic"/>
                <w:sz w:val="18"/>
                <w:color w:val="1F2937"/>
              </w:rPr>
              <w:t xml:space="preserve"> — 판정 해상도 안이라 어느 쪽도 말 못 한다</w:t>
            </w:r>
          </w:p>
        </w:tc>
      </w:tr>
      <w:tr>
        <w:trPr>
          <w:cantSplit/>
        </w:trPr>
        <w:tc>
          <w:tcPr>
            <w:tcW w:w="4209"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−30 meV 미만</w:t>
            </w:r>
            <w:r>
              <w:rPr>
                <w:rFonts w:ascii="Calibri" w:hAnsi="Calibri" w:eastAsia="Malgun Gothic"/>
                <w:sz w:val="18"/>
                <w:color w:val="1F2937"/>
              </w:rPr>
              <w:t xml:space="preserve"> (홀드아웃이 더 낮다)</w:t>
            </w:r>
          </w:p>
        </w:tc>
        <w:tc>
          <w:tcPr>
            <w:tcW w:w="4790"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선택기 실패</w:t>
            </w:r>
            <w:r>
              <w:rPr>
                <w:rFonts w:ascii="Calibri" w:hAnsi="Calibri" w:eastAsia="Malgun Gothic"/>
                <w:sz w:val="18"/>
                <w:color w:val="1F2937"/>
              </w:rPr>
              <w:t xml:space="preserve"> — 값을 쓰지 않는다</w:t>
            </w:r>
          </w:p>
        </w:tc>
      </w:tr>
    </w:tbl>
    <w:p>
      <w:pPr>
        <w:spacing w:after="60" w:line="276" w:lineRule="auto"/>
      </w:pPr>
      <w:r>
        <w:rPr>
          <w:rFonts w:ascii="Calibri" w:hAnsi="Calibri" w:eastAsia="Malgun Gothic"/>
          <w:sz w:val="20"/>
          <w:color w:val="1F2937"/>
        </w:rPr>
        <w:t xml:space="preserve"/>
      </w:r>
    </w:p>
    <w:p>
      <w:pPr>
        <w:spacing w:after="120" w:line="276" w:lineRule="auto"/>
      </w:pPr>
      <w:r>
        <w:rPr>
          <w:rFonts w:ascii="Calibri" w:hAnsi="Calibri" w:eastAsia="Malgun Gothic"/>
          <w:sz w:val="20"/>
          <w:color w:val="1F2937"/>
        </w:rPr>
        <w:t xml:space="preserve">가운데 칸이 중요하다. 종전 문서는 이 구간을 통과로 처리했는데, 그건 미해결을 성공으로 승격시키는 것이라 틀렸다.</w:t>
      </w:r>
    </w:p>
    <w:p>
      <w:pPr>
        <w:pStyle w:val="Heading2"/>
        <w:spacing w:after="140" w:line="276" w:lineRule="auto"/>
        <w:outlineLvl w:val="1"/>
        <w:keepNext/>
      </w:pPr>
      <w:r>
        <w:rPr>
          <w:rFonts w:ascii="Calibri" w:hAnsi="Calibri" w:eastAsia="Malgun Gothic"/>
          <w:sz w:val="27"/>
          <w:color w:val="1F2937"/>
          <w:b/>
        </w:rPr>
        <w:t xml:space="preserve">1-6. ⚠ 2026-08-30에 발견된 결함 — 진공이 모자랐다</w:t>
      </w:r>
    </w:p>
    <w:p>
      <w:pPr>
        <w:spacing w:after="120" w:line="276" w:lineRule="auto"/>
      </w:pPr>
      <w:r>
        <w:rPr>
          <w:rFonts w:ascii="Calibri" w:hAnsi="Calibri" w:eastAsia="Malgun Gothic"/>
          <w:sz w:val="20"/>
          <w:color w:val="1F2937"/>
        </w:rPr>
        <w:t xml:space="preserve">1-3 ③에서 말한 그 문제가 실제로 터졌다.</w:t>
      </w:r>
    </w:p>
    <w:p>
      <w:pPr>
        <w:spacing w:after="120" w:line="276" w:lineRule="auto"/>
      </w:pPr>
      <w:r>
        <w:rPr>
          <w:rFonts w:ascii="Calibri" w:hAnsi="Calibri" w:eastAsia="Malgun Gothic"/>
          <w:sz w:val="20"/>
          <w:color w:val="1F2937"/>
        </w:rPr>
        <w:t xml:space="preserve">만들어 둔 자세들의 셀 높이는 30.26 Å이다. 그 안에 4층 슬랩이 들어가고, 남는 위쪽이 진공이다. 그런데 분자가 누워 있는지 서 있는지에 따라 남는 진공이 달라진다.</w:t>
      </w:r>
    </w:p>
    <w:p>
      <w:pPr>
        <w:spacing w:after="120" w:line="276" w:lineRule="auto"/>
      </w:pPr>
      <w:r>
        <w:rPr>
          <w:rFonts w:ascii="Calibri" w:hAnsi="Calibri" w:eastAsia="Malgun Gothic"/>
          <w:sz w:val="20"/>
          <w:color w:val="1F2937"/>
        </w:rPr>
        <w:t xml:space="preserve">실측:</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47"/>
        <w:gridCol w:w="6452"/>
      </w:tblGrid>
      <w:tr>
        <w:trPr>
          <w:cantSplit/>
          <w:tblHeader/>
        </w:trPr>
        <w:tc>
          <w:tcPr>
            <w:tcW w:w="2547"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
            </w:r>
          </w:p>
        </w:tc>
        <w:tc>
          <w:tcPr>
            <w:tcW w:w="6452"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값</w:t>
            </w:r>
          </w:p>
        </w:tc>
      </w:tr>
      <w:tr>
        <w:trPr>
          <w:cantSplit/>
        </w:trPr>
        <w:tc>
          <w:tcPr>
            <w:tcW w:w="2547"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검사한 자세</w:t>
            </w:r>
          </w:p>
        </w:tc>
        <w:tc>
          <w:tcPr>
            <w:tcW w:w="645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24</w:t>
            </w:r>
          </w:p>
        </w:tc>
      </w:tr>
      <w:tr>
        <w:trPr>
          <w:cantSplit/>
        </w:trPr>
        <w:tc>
          <w:tcPr>
            <w:tcW w:w="2547"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진공 15 Å 미만</w:t>
            </w:r>
          </w:p>
        </w:tc>
        <w:tc>
          <w:tcPr>
            <w:tcW w:w="6452"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9개</w:t>
            </w:r>
          </w:p>
        </w:tc>
      </w:tr>
      <w:tr>
        <w:trPr>
          <w:cantSplit/>
        </w:trPr>
        <w:tc>
          <w:tcPr>
            <w:tcW w:w="2547"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최악 (PTFE </w:t>
            </w:r>
            <w:r>
              <w:rPr>
                <w:rFonts w:ascii="Consolas" w:hAnsi="Consolas" w:eastAsia="Malgun Gothic"/>
                <w:sz w:val="18"/>
                <w:color w:val="1F2937"/>
              </w:rPr>
              <w:t xml:space="preserve">b74</w:t>
            </w:r>
            <w:r>
              <w:rPr>
                <w:rFonts w:ascii="Calibri" w:hAnsi="Calibri" w:eastAsia="Malgun Gothic"/>
                <w:sz w:val="18"/>
                <w:color w:val="1F2937"/>
              </w:rPr>
              <w:t xml:space="preserve">)</w:t>
            </w:r>
          </w:p>
        </w:tc>
        <w:tc>
          <w:tcPr>
            <w:tcW w:w="6452"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8.63 Å</w:t>
            </w:r>
            <w:r>
              <w:rPr>
                <w:rFonts w:ascii="Calibri" w:hAnsi="Calibri" w:eastAsia="Malgun Gothic"/>
                <w:sz w:val="18"/>
                <w:color w:val="1F2937"/>
              </w:rPr>
              <w:t xml:space="preserve"> — 분자 F가 다음 주기 슬랩 O에서 8.63 Å</w:t>
            </w:r>
          </w:p>
        </w:tc>
      </w:tr>
    </w:tbl>
    <w:p>
      <w:pPr>
        <w:spacing w:after="60" w:line="276" w:lineRule="auto"/>
      </w:pPr>
      <w:r>
        <w:rPr>
          <w:rFonts w:ascii="Calibri" w:hAnsi="Calibri" w:eastAsia="Malgun Gothic"/>
          <w:sz w:val="20"/>
          <w:color w:val="1F2937"/>
        </w:rPr>
        <w:t xml:space="preserve"/>
      </w:r>
    </w:p>
    <w:p>
      <w:pPr>
        <w:spacing w:after="120" w:line="276" w:lineRule="auto"/>
      </w:pPr>
      <w:r>
        <w:rPr>
          <w:rFonts w:ascii="Calibri" w:hAnsi="Calibri" w:eastAsia="Malgun Gothic"/>
          <w:sz w:val="20"/>
          <w:color w:val="1F2937"/>
        </w:rPr>
        <w:t xml:space="preserve">그런데 우리 문서·Methods·Table S1은 전부 </w:t>
      </w:r>
      <w:r>
        <w:rPr>
          <w:rFonts w:ascii="Calibri" w:hAnsi="Calibri" w:eastAsia="Malgun Gothic"/>
          <w:sz w:val="20"/>
          <w:color w:val="1F2937"/>
          <w:b/>
        </w:rPr>
        <w:t xml:space="preserve">"&gt;15 Å"</w:t>
      </w:r>
      <w:r>
        <w:rPr>
          <w:rFonts w:ascii="Calibri" w:hAnsi="Calibri" w:eastAsia="Malgun Gothic"/>
          <w:sz w:val="20"/>
          <w:color w:val="1F2937"/>
        </w:rPr>
        <w:t xml:space="preserve"> 라고 적고 있었다. </w:t>
      </w:r>
      <w:r>
        <w:rPr>
          <w:rFonts w:ascii="Calibri" w:hAnsi="Calibri" w:eastAsia="Malgun Gothic"/>
          <w:sz w:val="20"/>
          <w:color w:val="1F2937"/>
          <w:b/>
        </w:rPr>
        <w:t xml:space="preserve">거짓이었다.</w:t>
      </w:r>
    </w:p>
    <w:p>
      <w:pPr>
        <w:spacing w:after="120" w:line="276" w:lineRule="auto"/>
      </w:pPr>
      <w:r>
        <w:rPr>
          <w:rFonts w:ascii="Calibri" w:hAnsi="Calibri" w:eastAsia="Malgun Gothic"/>
          <w:sz w:val="20"/>
          <w:color w:val="1F2937"/>
        </w:rPr>
        <w:t xml:space="preserve">왜 안 걸렸나 — </w:t>
      </w:r>
      <w:r>
        <w:rPr>
          <w:rFonts w:ascii="Calibri" w:hAnsi="Calibri" w:eastAsia="Malgun Gothic"/>
          <w:sz w:val="20"/>
          <w:color w:val="1F2937"/>
          <w:b/>
        </w:rPr>
        <w:t xml:space="preserve">번들 생성기에 진공을 재는 코드가 한 줄도 없었다.</w:t>
      </w:r>
      <w:r>
        <w:rPr>
          <w:rFonts w:ascii="Calibri" w:hAnsi="Calibri" w:eastAsia="Malgun Gothic"/>
          <w:sz w:val="20"/>
          <w:color w:val="1F2937"/>
        </w:rPr>
        <w:t xml:space="preserve"> 검사는 원자 구성·역할 라벨만 봤다.</w:t>
      </w:r>
    </w:p>
    <w:p>
      <w:pPr>
        <w:spacing w:after="120" w:line="276" w:lineRule="auto"/>
      </w:pPr>
      <w:r>
        <w:rPr>
          <w:rFonts w:ascii="Calibri" w:hAnsi="Calibri" w:eastAsia="Malgun Gothic"/>
          <w:sz w:val="20"/>
          <w:color w:val="1F2937"/>
        </w:rPr>
        <w:t xml:space="preserve">8.6 Å이 왜 문제인가: 우리가 쓰는 분산력 보정(D3)은 원자쌍 사이 거리로 계산되는 항이라, 8.6 Å 떨어진 다음 주기 슬랩과도 계속 상호작용한다. 쌍극자 보정(LDIPOL)은 정전기만 다루지 이걸 지우지 못한다.</w:t>
      </w:r>
    </w:p>
    <w:p>
      <w:pPr>
        <w:spacing w:after="120" w:line="276" w:lineRule="auto"/>
      </w:pPr>
      <w:r>
        <w:rPr>
          <w:rFonts w:ascii="Calibri" w:hAnsi="Calibri" w:eastAsia="Malgun Gothic"/>
          <w:sz w:val="20"/>
          <w:color w:val="1F2937"/>
          <w:b/>
        </w:rPr>
        <w:t xml:space="preserve">고친 방법</w:t>
      </w:r>
      <w:r>
        <w:rPr>
          <w:rFonts w:ascii="Calibri" w:hAnsi="Calibri" w:eastAsia="Malgun Gothic"/>
          <w:sz w:val="20"/>
          <w:color w:val="1F2937"/>
        </w:rPr>
        <w:t xml:space="preserve">: 셀 높이를 늘려서 모든 자세가 15 Å 이상이 되게 한다. 원자 좌표는 그대로 두고 상자만 키운다.</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250"/>
        <w:gridCol w:w="2625"/>
        <w:gridCol w:w="4125"/>
      </w:tblGrid>
      <w:tr>
        <w:trPr>
          <w:cantSplit/>
          <w:tblHeader/>
        </w:trPr>
        <w:tc>
          <w:tcPr>
            <w:tcW w:w="2250"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
            </w:r>
          </w:p>
        </w:tc>
        <w:tc>
          <w:tcPr>
            <w:tcW w:w="2625"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이전</w:t>
            </w:r>
          </w:p>
        </w:tc>
        <w:tc>
          <w:tcPr>
            <w:tcW w:w="4125"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이후</w:t>
            </w:r>
          </w:p>
        </w:tc>
      </w:tr>
      <w:tr>
        <w:trPr>
          <w:cantSplit/>
        </w:trPr>
        <w:tc>
          <w:tcPr>
            <w:tcW w:w="22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셀 높이 c</w:t>
            </w:r>
          </w:p>
        </w:tc>
        <w:tc>
          <w:tcPr>
            <w:tcW w:w="262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30.26 Å</w:t>
            </w:r>
          </w:p>
        </w:tc>
        <w:tc>
          <w:tcPr>
            <w:tcW w:w="4125"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36.66 Å</w:t>
            </w:r>
          </w:p>
        </w:tc>
      </w:tr>
      <w:tr>
        <w:trPr>
          <w:cantSplit/>
        </w:trPr>
        <w:tc>
          <w:tcPr>
            <w:tcW w:w="22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최소 진공</w:t>
            </w:r>
          </w:p>
        </w:tc>
        <w:tc>
          <w:tcPr>
            <w:tcW w:w="262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8.63 Å</w:t>
            </w:r>
          </w:p>
        </w:tc>
        <w:tc>
          <w:tcPr>
            <w:tcW w:w="4125"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15.00 Å</w:t>
            </w:r>
          </w:p>
        </w:tc>
      </w:tr>
      <w:tr>
        <w:trPr>
          <w:cantSplit/>
        </w:trPr>
        <w:tc>
          <w:tcPr>
            <w:tcW w:w="22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셀 부피</w:t>
            </w:r>
          </w:p>
        </w:tc>
        <w:tc>
          <w:tcPr>
            <w:tcW w:w="262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c>
          <w:tcPr>
            <w:tcW w:w="4125"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+21 %</w:t>
            </w:r>
          </w:p>
        </w:tc>
      </w:tr>
    </w:tbl>
    <w:p>
      <w:pPr>
        <w:spacing w:after="60" w:line="276" w:lineRule="auto"/>
      </w:pPr>
      <w:r>
        <w:rPr>
          <w:rFonts w:ascii="Calibri" w:hAnsi="Calibri" w:eastAsia="Malgun Gothic"/>
          <w:sz w:val="20"/>
          <w:color w:val="1F2937"/>
        </w:rPr>
        <w:t xml:space="preserve"/>
      </w:r>
    </w:p>
    <w:p>
      <w:pPr>
        <w:spacing w:after="120" w:line="276" w:lineRule="auto"/>
      </w:pPr>
      <w:r>
        <w:rPr>
          <w:rFonts w:ascii="Calibri" w:hAnsi="Calibri" w:eastAsia="Malgun Gothic"/>
          <w:sz w:val="20"/>
          <w:color w:val="1F2937"/>
        </w:rPr>
        <w:t xml:space="preserve">그리고 이제 생성기가 </w:t>
      </w:r>
      <w:r>
        <w:rPr>
          <w:rFonts w:ascii="Calibri" w:hAnsi="Calibri" w:eastAsia="Malgun Gothic"/>
          <w:sz w:val="20"/>
          <w:color w:val="1F2937"/>
          <w:b/>
        </w:rPr>
        <w:t xml:space="preserve">미달이면 번들을 아예 안 만든다.</w:t>
      </w:r>
      <w:r>
        <w:rPr>
          <w:rFonts w:ascii="Calibri" w:hAnsi="Calibri" w:eastAsia="Malgun Gothic"/>
          <w:sz w:val="20"/>
          <w:color w:val="1F2937"/>
        </w:rPr>
        <w:t xml:space="preserve"> 문장이 아니라 게이트다.</w:t>
      </w:r>
    </w:p>
    <w:p>
      <w:pPr>
        <w:pStyle w:val="Heading2"/>
        <w:spacing w:after="140" w:line="276" w:lineRule="auto"/>
        <w:outlineLvl w:val="1"/>
        <w:keepNext/>
      </w:pPr>
      <w:r>
        <w:rPr>
          <w:rFonts w:ascii="Calibri" w:hAnsi="Calibri" w:eastAsia="Malgun Gothic"/>
          <w:sz w:val="27"/>
          <w:color w:val="1F2937"/>
          <w:b/>
        </w:rPr>
        <w:t xml:space="preserve">1-7. 지금 상태 — 왜 아직 숫자가 없나</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750"/>
        <w:gridCol w:w="6250"/>
      </w:tblGrid>
      <w:tr>
        <w:trPr>
          <w:cantSplit/>
          <w:tblHeader/>
        </w:trPr>
        <w:tc>
          <w:tcPr>
            <w:tcW w:w="2750"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
            </w:r>
          </w:p>
        </w:tc>
        <w:tc>
          <w:tcPr>
            <w:tcW w:w="6250"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상태</w:t>
            </w:r>
          </w:p>
        </w:tc>
      </w:tr>
      <w:tr>
        <w:trPr>
          <w:cantSplit/>
        </w:trPr>
        <w:tc>
          <w:tcPr>
            <w:tcW w:w="27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자세 선정 (UMA)</w:t>
            </w:r>
          </w:p>
        </w:tc>
        <w:tc>
          <w:tcPr>
            <w:tcW w:w="62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끝 — 336자세 훑고 12자세/조각 동결</w:t>
            </w:r>
          </w:p>
        </w:tc>
      </w:tr>
      <w:tr>
        <w:trPr>
          <w:cantSplit/>
        </w:trPr>
        <w:tc>
          <w:tcPr>
            <w:tcW w:w="27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계산 묶음 생성</w:t>
            </w:r>
          </w:p>
        </w:tc>
        <w:tc>
          <w:tcPr>
            <w:tcW w:w="62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재생성 필요 (진공 결함)</w:t>
            </w:r>
          </w:p>
        </w:tc>
      </w:tr>
      <w:tr>
        <w:trPr>
          <w:cantSplit/>
        </w:trPr>
        <w:tc>
          <w:tcPr>
            <w:tcW w:w="2750"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VASP 계산</w:t>
            </w:r>
          </w:p>
        </w:tc>
        <w:tc>
          <w:tcPr>
            <w:tcW w:w="62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t>
            </w:r>
            <w:r>
              <w:rPr>
                <w:rFonts w:ascii="Calibri" w:hAnsi="Calibri" w:eastAsia="Malgun Gothic"/>
                <w:sz w:val="18"/>
                <w:color w:val="1F2937"/>
                <w:b/>
              </w:rPr>
              <w:t xml:space="preserve">0잡</w:t>
            </w:r>
            <w:r>
              <w:rPr>
                <w:rFonts w:ascii="Calibri" w:hAnsi="Calibri" w:eastAsia="Malgun Gothic"/>
                <w:sz w:val="18"/>
                <w:color w:val="1F2937"/>
              </w:rPr>
              <w:t xml:space="preserve"> — 한 번도 안 돌았다</w:t>
            </w:r>
          </w:p>
        </w:tc>
      </w:tr>
      <w:tr>
        <w:trPr>
          <w:cantSplit/>
        </w:trPr>
        <w:tc>
          <w:tcPr>
            <w:tcW w:w="27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값</w:t>
            </w:r>
          </w:p>
        </w:tc>
        <w:tc>
          <w:tcPr>
            <w:tcW w:w="62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없음</w:t>
            </w:r>
          </w:p>
        </w:tc>
      </w:tr>
    </w:tbl>
    <w:p>
      <w:pPr>
        <w:spacing w:after="60" w:line="276" w:lineRule="auto"/>
      </w:pPr>
      <w:r>
        <w:rPr>
          <w:rFonts w:ascii="Calibri" w:hAnsi="Calibri" w:eastAsia="Malgun Gothic"/>
          <w:sz w:val="20"/>
          <w:color w:val="1F2937"/>
        </w:rPr>
        <w:t xml:space="preserve"/>
      </w:r>
    </w:p>
    <w:p>
      <w:pPr>
        <w:spacing w:after="120" w:line="276" w:lineRule="auto"/>
      </w:pPr>
      <w:r>
        <w:rPr>
          <w:rFonts w:ascii="Calibri" w:hAnsi="Calibri" w:eastAsia="Malgun Gothic"/>
          <w:sz w:val="20"/>
          <w:color w:val="1F2937"/>
        </w:rPr>
        <w:t xml:space="preserve">숫자가 없는 이유는 계산이 어려워서가 아니라 </w:t>
      </w:r>
      <w:r>
        <w:rPr>
          <w:rFonts w:ascii="Calibri" w:hAnsi="Calibri" w:eastAsia="Malgun Gothic"/>
          <w:sz w:val="20"/>
          <w:color w:val="1F2937"/>
          <w:b/>
        </w:rPr>
        <w:t xml:space="preserve">아직 안 돌렸기 때문이다.</w:t>
      </w:r>
      <w:r>
        <w:rPr>
          <w:rFonts w:ascii="Calibri" w:hAnsi="Calibri" w:eastAsia="Malgun Gothic"/>
          <w:sz w:val="20"/>
          <w:color w:val="1F2937"/>
        </w:rPr>
        <w:t xml:space="preserve"> 돌리면 42잡 · 동시 8개 기준 약 5~6일이다.</w:t>
      </w:r>
    </w:p>
    <w:p>
      <w:pPr>
        <w:pStyle w:val="Heading2"/>
        <w:spacing w:after="140" w:line="276" w:lineRule="auto"/>
        <w:outlineLvl w:val="1"/>
        <w:keepNext/>
      </w:pPr>
      <w:r>
        <w:rPr>
          <w:rFonts w:ascii="Calibri" w:hAnsi="Calibri" w:eastAsia="Malgun Gothic"/>
          <w:sz w:val="27"/>
          <w:color w:val="1F2937"/>
          <w:b/>
        </w:rPr>
        <w:t xml:space="preserve">1-8. 이 계산이 </w:t>
      </w:r>
      <w:r>
        <w:rPr>
          <w:rFonts w:ascii="Calibri" w:hAnsi="Calibri" w:eastAsia="Malgun Gothic"/>
          <w:sz w:val="27"/>
          <w:color w:val="1F2937"/>
          <w:b/>
        </w:rPr>
        <w:t xml:space="preserve">말할 수 없는</w:t>
      </w:r>
      <w:r>
        <w:rPr>
          <w:rFonts w:ascii="Calibri" w:hAnsi="Calibri" w:eastAsia="Malgun Gothic"/>
          <w:sz w:val="27"/>
          <w:color w:val="1F2937"/>
          <w:b/>
        </w:rPr>
        <w:t xml:space="preserve"> 것</w:t>
      </w:r>
    </w:p>
    <w:p>
      <w:pPr>
        <w:spacing w:after="120" w:line="276" w:lineRule="auto"/>
      </w:pPr>
      <w:r>
        <w:rPr>
          <w:rFonts w:ascii="Calibri" w:hAnsi="Calibri" w:eastAsia="Malgun Gothic"/>
          <w:sz w:val="20"/>
          <w:color w:val="1F2937"/>
        </w:rPr>
        <w:t xml:space="preserve">원고에 쓰기 전에 이 목록을 알아야 한다.</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450"/>
        <w:gridCol w:w="5550"/>
      </w:tblGrid>
      <w:tr>
        <w:trPr>
          <w:cantSplit/>
          <w:tblHeader/>
        </w:trPr>
        <w:tc>
          <w:tcPr>
            <w:tcW w:w="3450"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못 하는 것</w:t>
            </w:r>
          </w:p>
        </w:tc>
        <w:tc>
          <w:tcPr>
            <w:tcW w:w="5550"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왜</w:t>
            </w:r>
          </w:p>
        </w:tc>
      </w:tr>
      <w:tr>
        <w:trPr>
          <w:cantSplit/>
        </w:trPr>
        <w:tc>
          <w:tcPr>
            <w:tcW w:w="34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"SDCP가 PTFE보다 항상 잘 붙는다"</w:t>
            </w:r>
          </w:p>
        </w:tc>
        <w:tc>
          <w:tcPr>
            <w:tcW w:w="55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자세 12개만 봤다. 전역 최소가 아니다</w:t>
            </w:r>
          </w:p>
        </w:tc>
      </w:tr>
      <w:tr>
        <w:trPr>
          <w:cantSplit/>
        </w:trPr>
        <w:tc>
          <w:tcPr>
            <w:tcW w:w="34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"술폰기가 표면을 붙잡는다"</w:t>
            </w:r>
          </w:p>
        </w:tc>
        <w:tc>
          <w:tcPr>
            <w:tcW w:w="55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자세 집합이 그걸 시험하도록 설계되지 않았다</w:t>
            </w:r>
          </w:p>
        </w:tc>
      </w:tr>
      <w:tr>
        <w:trPr>
          <w:cantSplit/>
        </w:trPr>
        <w:tc>
          <w:tcPr>
            <w:tcW w:w="34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실제 전극의 접착력</w:t>
            </w:r>
          </w:p>
        </w:tc>
        <w:tc>
          <w:tcPr>
            <w:tcW w:w="55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진공·0 K·분자 하나. 접착은 다중 접촉·용매·온도의 문제다</w:t>
            </w:r>
          </w:p>
        </w:tc>
      </w:tr>
      <w:tr>
        <w:trPr>
          <w:cantSplit/>
        </w:trPr>
        <w:tc>
          <w:tcPr>
            <w:tcW w:w="34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고분자의 성질</w:t>
            </w:r>
          </w:p>
        </w:tc>
        <w:tc>
          <w:tcPr>
            <w:tcW w:w="55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우리 모델은 </w:t>
            </w:r>
            <w:r>
              <w:rPr>
                <w:rFonts w:ascii="Calibri" w:hAnsi="Calibri" w:eastAsia="Malgun Gothic"/>
                <w:sz w:val="18"/>
                <w:color w:val="1F2937"/>
                <w:b/>
              </w:rPr>
              <w:t xml:space="preserve">반복단위 하나</w:t>
            </w:r>
            <w:r>
              <w:rPr>
                <w:rFonts w:ascii="Calibri" w:hAnsi="Calibri" w:eastAsia="Malgun Gothic"/>
                <w:sz w:val="18"/>
                <w:color w:val="1F2937"/>
              </w:rPr>
              <w:t xml:space="preserve">와 </w:t>
            </w:r>
            <w:r>
              <w:rPr>
                <w:rFonts w:ascii="Calibri" w:hAnsi="Calibri" w:eastAsia="Malgun Gothic"/>
                <w:sz w:val="18"/>
                <w:color w:val="1F2937"/>
                <w:b/>
              </w:rPr>
              <w:t xml:space="preserve">탄소 10개짜리 조각</w:t>
            </w:r>
            <w:r>
              <w:rPr>
                <w:rFonts w:ascii="Calibri" w:hAnsi="Calibri" w:eastAsia="Malgun Gothic"/>
                <w:sz w:val="18"/>
                <w:color w:val="1F2937"/>
              </w:rPr>
              <w:t xml:space="preserve">이다</w:t>
            </w:r>
          </w:p>
        </w:tc>
      </w:tr>
      <w:tr>
        <w:trPr>
          <w:cantSplit/>
        </w:trPr>
        <w:tc>
          <w:tcPr>
            <w:tcW w:w="34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다른 논문 값과의 직접 비교</w:t>
            </w:r>
          </w:p>
        </w:tc>
        <w:tc>
          <w:tcPr>
            <w:tcW w:w="55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총에너지는 코드·유사퍼텐셜에 따라 다르다. 내부 차이만 유효하다</w:t>
            </w:r>
          </w:p>
        </w:tc>
      </w:tr>
      <w:tr>
        <w:trPr>
          <w:cantSplit/>
        </w:trPr>
        <w:tc>
          <w:tcPr>
            <w:tcW w:w="34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자리 선호 (Li 위 vs Ni 위)</w:t>
            </w:r>
          </w:p>
        </w:tc>
        <w:tc>
          <w:tcPr>
            <w:tcW w:w="55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짝지은 자세가 3개 미만이라 판정 불가</w:t>
            </w:r>
          </w:p>
        </w:tc>
      </w:tr>
    </w:tbl>
    <w:p>
      <w:pPr>
        <w:spacing w:after="60" w:line="276" w:lineRule="auto"/>
      </w:pPr>
      <w:r>
        <w:rPr>
          <w:rFonts w:ascii="Calibri" w:hAnsi="Calibri" w:eastAsia="Malgun Gothic"/>
          <w:sz w:val="20"/>
          <w:color w:val="1F2937"/>
        </w:rPr>
        <w:t xml:space="preserve"/>
      </w:r>
    </w:p>
    <w:p>
      <w:pPr>
        <w:spacing w:after="100" w:line="276" w:lineRule="auto"/>
        <w:pBdr>
          <w:bottom w:val="single" w:sz="6" w:space="4" w:color="D1D5DB"/>
        </w:pBdr>
      </w:pPr>
      <w:r>
        <w:rPr>
          <w:rFonts w:ascii="Calibri" w:hAnsi="Calibri" w:eastAsia="Malgun Gothic"/>
          <w:sz w:val="20"/>
          <w:color w:val="1F2937"/>
        </w:rPr>
        <w:t xml:space="preserve"/>
      </w:r>
    </w:p>
    <w:p>
      <w:pPr>
        <w:pStyle w:val="Heading1"/>
        <w:spacing w:after="140" w:line="276" w:lineRule="auto"/>
        <w:outlineLvl w:val="0"/>
        <w:keepNext/>
      </w:pPr>
      <w:r>
        <w:rPr>
          <w:rFonts w:ascii="Calibri" w:hAnsi="Calibri" w:eastAsia="Malgun Gothic"/>
          <w:sz w:val="34"/>
          <w:color w:val="1F2937"/>
          <w:b/>
        </w:rPr>
        <w:t xml:space="preserve">2부 — 원고에 들어갈 문장</w:t>
      </w:r>
    </w:p>
    <w:p>
      <w:pPr>
        <w:spacing w:after="140" w:line="276" w:lineRule="auto"/>
        <w:ind w:left="340"/>
        <w:pBdr>
          <w:left w:val="single" w:sz="18" w:space="8" w:color="1D4ED8"/>
        </w:pBdr>
      </w:pPr>
      <w:r>
        <w:rPr>
          <w:rFonts w:ascii="Calibri" w:hAnsi="Calibri" w:eastAsia="Malgun Gothic"/>
          <w:sz w:val="20"/>
          <w:color w:val="1F2937"/>
        </w:rPr>
        <w:t xml:space="preserve">⚠ </w:t>
      </w:r>
      <w:r>
        <w:rPr>
          <w:rFonts w:ascii="Calibri" w:hAnsi="Calibri" w:eastAsia="Malgun Gothic"/>
          <w:sz w:val="20"/>
          <w:color w:val="1F2937"/>
          <w:b/>
        </w:rPr>
        <w:t xml:space="preserve">삽입 조건</w:t>
      </w:r>
      <w:r>
        <w:rPr>
          <w:rFonts w:ascii="Calibri" w:hAnsi="Calibri" w:eastAsia="Malgun Gothic"/>
          <w:sz w:val="20"/>
          <w:color w:val="1F2937"/>
        </w:rPr>
        <w:t xml:space="preserve">: 3부의 게이트가 전부 통과한 뒤에만 넣는다. 그 전까지 아래 과거형은 참이 아니다.</w:t>
      </w:r>
    </w:p>
    <w:p>
      <w:pPr>
        <w:pStyle w:val="Heading2"/>
        <w:spacing w:after="140" w:line="276" w:lineRule="auto"/>
        <w:outlineLvl w:val="1"/>
        <w:keepNext/>
      </w:pPr>
      <w:r>
        <w:rPr>
          <w:rFonts w:ascii="Calibri" w:hAnsi="Calibri" w:eastAsia="Malgun Gothic"/>
          <w:sz w:val="27"/>
          <w:color w:val="1F2937"/>
          <w:b/>
        </w:rPr>
        <w:t xml:space="preserve">2-1. Methods — DFT 절</w:t>
      </w:r>
    </w:p>
    <w:p>
      <w:pPr>
        <w:spacing w:after="80" w:line="276" w:lineRule="auto"/>
        <w:ind w:left="340"/>
        <w:pBdr>
          <w:left w:val="single" w:sz="18" w:space="8" w:color="1D4ED8"/>
        </w:pBdr>
      </w:pPr>
      <w:r>
        <w:rPr>
          <w:rFonts w:ascii="Calibri" w:hAnsi="Calibri" w:eastAsia="Malgun Gothic"/>
          <w:sz w:val="20"/>
          <w:color w:val="1F2937"/>
          <w:b/>
        </w:rPr>
        <w:t xml:space="preserve">DFT calculations.</w:t>
      </w:r>
      <w:r>
        <w:rPr>
          <w:rFonts w:ascii="Calibri" w:hAnsi="Calibri" w:eastAsia="Malgun Gothic"/>
          <w:sz w:val="20"/>
          <w:color w:val="1F2937"/>
        </w:rPr>
        <w:t xml:space="preserve"> Spin-polarised DFT calculations were carried out with VASP using projector augmented-wave potentials and the Perdew–Burke–Ernzerhof functional, with Grimme's D3 dispersion correction in the zero-damping form (IVDW = 11) and a rotationally invariant Dudarev +U correction of U − J = 6.2 eV applied to the Ni 3d states (LMAXMIX = 4). The plane-wave cut-off was 520 eV (PREC = Accurate, ADDGRID = .TRUE.) with an electronic convergence threshold of 1 × 10⁻⁶ eV, Gaussian smearing of 0.05 eV, aspherical gradient corrections within the PAW spheres, real-space projection disabled, and symmetry switched off (ISYM = 0); each calculation was started from superposed atomic charge densities (ISTART = 0, ICHARG = 2). Reported energies are the extrapolated </w:t>
      </w:r>
      <w:r>
        <w:rPr>
          <w:rFonts w:ascii="Consolas" w:hAnsi="Consolas" w:eastAsia="Malgun Gothic"/>
          <w:sz w:val="20"/>
          <w:color w:val="1F2937"/>
        </w:rPr>
        <w:t xml:space="preserve">energy(sigma→0)</w:t>
      </w:r>
      <w:r>
        <w:rPr>
          <w:rFonts w:ascii="Calibri" w:hAnsi="Calibri" w:eastAsia="Malgun Gothic"/>
          <w:sz w:val="20"/>
          <w:color w:val="1F2937"/>
        </w:rPr>
        <w:t xml:space="preserve"> values, not the finite-smearing free energies.</w:t>
      </w:r>
    </w:p>
    <w:p>
      <w:pPr>
        <w:spacing w:after="80" w:line="276" w:lineRule="auto"/>
        <w:ind w:left="340"/>
        <w:pBdr>
          <w:left w:val="single" w:sz="18" w:space="8" w:color="1D4ED8"/>
        </w:pBdr>
      </w:pPr>
      <w:r>
        <w:rPr>
          <w:rFonts w:ascii="Calibri" w:hAnsi="Calibri" w:eastAsia="Malgun Gothic"/>
          <w:sz w:val="20"/>
          <w:color w:val="1F2937"/>
        </w:rPr>
        <w:t xml:space="preserve">The cathode surface was represented by a stoichiometric LiNiO₂(104) slab used as a proxy for a Ni-rich layered oxide (1 × 4, four layers, 192 atoms, Li₄₈Ni₄₈O₉₆, 18.27 × 11.51 Å in plane, cell height 36.66 Å), with a Γ-centred 3 × 4 × 1 k-mesh and a dipole correction along the surface normal (LDIPOL = .TRUE., IDIPOL = 3). Every adsorbate configuration was constructed so that the shortest distance between the adsorbate and the periodic image of the slab was at least 15 Å. The binder chemistries were represented by a neutral sulfonic-acid-bearing repeat-unit model of SDCP (C₁₁H₁₆O₆S₂) and by a perfluorodecane fragment, CF₃–(CF₂)₈–CF₃ (C₁₀F₂₂). Gas-phase references were single-point calculations on the same fragment conformers used to build the adsorbate configurations, in orthorhombic cells obtained by padding the molecular bounding box (IDIPOL = 4).</w:t>
      </w:r>
    </w:p>
    <w:p>
      <w:pPr>
        <w:spacing w:after="80" w:line="276" w:lineRule="auto"/>
        <w:ind w:left="340"/>
        <w:pBdr>
          <w:left w:val="single" w:sz="18" w:space="8" w:color="1D4ED8"/>
        </w:pBdr>
      </w:pPr>
      <w:r>
        <w:rPr>
          <w:rFonts w:ascii="Calibri" w:hAnsi="Calibri" w:eastAsia="Malgun Gothic"/>
          <w:sz w:val="20"/>
          <w:color w:val="1F2937"/>
        </w:rPr>
        <w:t xml:space="preserve">Adsorption configurations were pre-screened over seven surface sites and 48 molecular orientations with the UMA-s-1p1 machine-learned interatomic potential, relaxing the adsorbate together with the outermost 15 % of the slab. </w:t>
      </w:r>
      <w:r>
        <w:rPr>
          <w:rFonts w:ascii="Calibri" w:hAnsi="Calibri" w:eastAsia="Malgun Gothic"/>
          <w:sz w:val="20"/>
          <w:color w:val="1F2937"/>
          <w:b/>
        </w:rPr>
        <w:t xml:space="preserve">The DFT energies reported here are static single points on those machine-learned geometries (NSW = 0) and are not DFT local minima.</w:t>
      </w:r>
      <w:r>
        <w:rPr>
          <w:rFonts w:ascii="Calibri" w:hAnsi="Calibri" w:eastAsia="Malgun Gothic"/>
          <w:sz w:val="20"/>
          <w:color w:val="1F2937"/>
        </w:rPr>
        <w:t xml:space="preserve"> Each selected geometry was held fixed during the DFT single-point calculation, and a common electronic-structure protocol was applied across the compared calculations; the geometries themselves differ between species and between poses, so the reported values include the adsorbate and slab deformation of each pose.</w:t>
      </w:r>
    </w:p>
    <w:p>
      <w:pPr>
        <w:spacing w:after="80" w:line="276" w:lineRule="auto"/>
        <w:ind w:left="340"/>
        <w:pBdr>
          <w:left w:val="single" w:sz="18" w:space="8" w:color="1D4ED8"/>
        </w:pBdr>
      </w:pPr>
      <w:r>
        <w:rPr>
          <w:rFonts w:ascii="Calibri" w:hAnsi="Calibri" w:eastAsia="Malgun Gothic"/>
          <w:sz w:val="20"/>
          <w:color w:val="1F2937"/>
        </w:rPr>
        <w:t xml:space="preserve">Calibration complexes were initialised from two magnetic seeds — a compensated arrangement of the 48 Ni sites (24 up, 24 down, ±1 μB) and an uncompensated one (26 up, 22 down) — whereas holdout complexes were evaluated only on the prespecified compensated branch. Total magnetisation was unconstrained (NUPDOWN = −1) in the complexes, the clean slab and the gas-phase references alike; the converged local-moment pattern was classified post hoc, and energies were differenced only between calculations that realised the same magnetic configuration.</w:t>
      </w:r>
    </w:p>
    <w:p>
      <w:pPr>
        <w:spacing w:after="80" w:line="276" w:lineRule="auto"/>
        <w:ind w:left="340"/>
        <w:pBdr>
          <w:left w:val="single" w:sz="18" w:space="8" w:color="1D4ED8"/>
        </w:pBdr>
      </w:pPr>
      <w:r>
        <w:rPr>
          <w:rFonts w:ascii="Calibri" w:hAnsi="Calibri" w:eastAsia="Malgun Gothic"/>
          <w:sz w:val="20"/>
          <w:color w:val="1F2937"/>
        </w:rPr>
        <w:t xml:space="preserve">Adsorption energies were obtained as</w:t>
      </w:r>
    </w:p>
    <w:p>
      <w:pPr>
        <w:spacing w:after="80" w:line="276" w:lineRule="auto"/>
        <w:ind w:left="340"/>
        <w:pBdr>
          <w:left w:val="single" w:sz="18" w:space="8" w:color="1D4ED8"/>
        </w:pBdr>
      </w:pPr>
      <w:r>
        <w:rPr>
          <w:rFonts w:ascii="Consolas" w:hAnsi="Consolas" w:eastAsia="Malgun Gothic"/>
          <w:sz w:val="20"/>
          <w:color w:val="1F2937"/>
        </w:rPr>
        <w:t xml:space="preserve">E_ads = E_slab+adsorbate − E_slab − E_adsorbate                (1)</w:t>
      </w:r>
    </w:p>
    <w:p>
      <w:pPr>
        <w:spacing w:after="140" w:line="276" w:lineRule="auto"/>
        <w:ind w:left="340"/>
        <w:pBdr>
          <w:left w:val="single" w:sz="18" w:space="8" w:color="1D4ED8"/>
        </w:pBdr>
      </w:pPr>
      <w:r>
        <w:rPr>
          <w:rFonts w:ascii="Calibri" w:hAnsi="Calibri" w:eastAsia="Malgun Gothic"/>
          <w:sz w:val="20"/>
          <w:color w:val="1F2937"/>
          <w:b/>
        </w:rPr>
        <w:t xml:space="preserve">Limitations.</w:t>
      </w:r>
      <w:r>
        <w:rPr>
          <w:rFonts w:ascii="Calibri" w:hAnsi="Calibri" w:eastAsia="Malgun Gothic"/>
          <w:sz w:val="20"/>
          <w:color w:val="1F2937"/>
        </w:rPr>
        <w:t xml:space="preserve"> These are vacuum, 0 K, single-molecule quantities evaluated on fixed, machine-learned geometries at a single coverage; the coverage dependence was not examined. They are not adhesion energies or interfacial resistances, and the two adsorbates are molecular fragments rather than polymers — a real polymer chain contacts the surface at many points simultaneously. Total energies are code- and pseudopotential-specific and are meaningful only as internal differences within this study. The reported comparison is conditional on the compensated magnetic branch and on the finite set of poses examined; it is not a global minimum over adsorption configurations. The spectroscopic evidence indicates that the as-synthesised SDCP is self-doped, whereas the adsorption model is the neutral repeat unit.</w:t>
      </w:r>
    </w:p>
    <w:p>
      <w:pPr>
        <w:pStyle w:val="Heading2"/>
        <w:spacing w:after="140" w:line="276" w:lineRule="auto"/>
        <w:outlineLvl w:val="1"/>
        <w:keepNext/>
      </w:pPr>
      <w:r>
        <w:rPr>
          <w:rFonts w:ascii="Calibri" w:hAnsi="Calibri" w:eastAsia="Malgun Gothic"/>
          <w:sz w:val="27"/>
          <w:color w:val="1F2937"/>
          <w:b/>
        </w:rPr>
        <w:t xml:space="preserve">2-2. 본문 ¶34</w:t>
      </w:r>
    </w:p>
    <w:p>
      <w:pPr>
        <w:spacing w:after="120" w:line="276" w:lineRule="auto"/>
      </w:pPr>
      <w:r>
        <w:rPr>
          <w:rFonts w:ascii="Calibri" w:hAnsi="Calibri" w:eastAsia="Malgun Gothic"/>
          <w:sz w:val="20"/>
          <w:color w:val="1F2937"/>
        </w:rPr>
        <w:t xml:space="preserve">⛔ </w:t>
      </w:r>
      <w:r>
        <w:rPr>
          <w:rFonts w:ascii="Calibri" w:hAnsi="Calibri" w:eastAsia="Malgun Gothic"/>
          <w:sz w:val="20"/>
          <w:color w:val="1F2937"/>
          <w:b/>
        </w:rPr>
        <w:t xml:space="preserve">삭제할 문장</w:t>
      </w:r>
      <w:r>
        <w:rPr>
          <w:rFonts w:ascii="Calibri" w:hAnsi="Calibri" w:eastAsia="Malgun Gothic"/>
          <w:sz w:val="20"/>
          <w:color w:val="1F2937"/>
        </w:rPr>
        <w:t xml:space="preserve"> (v6 원문): </w:t>
      </w:r>
      <w:r>
        <w:rPr>
          <w:rFonts w:ascii="Calibri" w:hAnsi="Calibri" w:eastAsia="Malgun Gothic"/>
          <w:sz w:val="20"/>
          <w:color w:val="1F2937"/>
          <w:i/>
        </w:rPr>
        <w:t xml:space="preserve">"The stronger interaction expected for SDCP originates from its polar sulfonate moieties, which can interact more effectively with exposed surface sites of NCM811 than non-polar PTFE."</w:t>
      </w:r>
      <w:r>
        <w:rPr>
          <w:rFonts w:ascii="Calibri" w:hAnsi="Calibri" w:eastAsia="Malgun Gothic"/>
          <w:sz w:val="20"/>
          <w:color w:val="1F2937"/>
        </w:rPr>
        <w:t xml:space="preserve"> — 근거였던 </w:t>
      </w:r>
      <w:r>
        <w:rPr>
          <w:rFonts w:ascii="Consolas" w:hAnsi="Consolas" w:eastAsia="Malgun Gothic"/>
          <w:sz w:val="20"/>
          <w:color w:val="1F2937"/>
        </w:rPr>
        <w:t xml:space="preserve">O···Li 2.09 Å</w:t>
      </w:r>
      <w:r>
        <w:rPr>
          <w:rFonts w:ascii="Calibri" w:hAnsi="Calibri" w:eastAsia="Malgun Gothic"/>
          <w:sz w:val="20"/>
          <w:color w:val="1F2937"/>
        </w:rPr>
        <w:t xml:space="preserve">는 2026-08-29 철회됐다 (재측정 4.88–5.39 Å). 자리표시자 </w:t>
      </w:r>
      <w:r>
        <w:rPr>
          <w:rFonts w:ascii="Calibri" w:hAnsi="Calibri" w:eastAsia="Malgun Gothic"/>
          <w:sz w:val="20"/>
          <w:color w:val="1F2937"/>
          <w:i/>
        </w:rPr>
        <w:t xml:space="preserve">"Additional text related to DFT."</w:t>
      </w:r>
      <w:r>
        <w:rPr>
          <w:rFonts w:ascii="Calibri" w:hAnsi="Calibri" w:eastAsia="Malgun Gothic"/>
          <w:sz w:val="20"/>
          <w:color w:val="1F2937"/>
        </w:rPr>
        <w:t xml:space="preserve"> 도 지운다.</w:t>
      </w:r>
    </w:p>
    <w:p>
      <w:pPr>
        <w:spacing w:after="140" w:line="276" w:lineRule="auto"/>
        <w:ind w:left="340"/>
        <w:pBdr>
          <w:left w:val="single" w:sz="18" w:space="8" w:color="1D4ED8"/>
        </w:pBdr>
      </w:pPr>
      <w:r>
        <w:rPr>
          <w:rFonts w:ascii="Calibri" w:hAnsi="Calibri" w:eastAsia="Malgun Gothic"/>
          <w:sz w:val="20"/>
          <w:color w:val="1F2937"/>
        </w:rPr>
        <w:t xml:space="preserve">To evaluate a model-level contrast without assigning a functional-group mechanism, we compared a neutral sulfonic-acid-bearing repeat-unit model of SDCP with a perfluorodecane fragment on a stoichiometric LiNiO₂(104) model surface (Figure 2e), with the computational model and parameters given in Figure S3 and Table S1. For each species the adsorption geometry was selected by a machine-learned potential over seven surface sites and 48 orientations, and twelve poses per species — four pre-registered and eight drawn from a stratified prospective holdout — were then evaluated by DFT as static single points at fixed geometry under a common electronic-structure protocol. </w:t>
      </w:r>
      <w:r>
        <w:rPr>
          <w:rFonts w:ascii="Calibri" w:hAnsi="Calibri" w:eastAsia="Malgun Gothic"/>
          <w:sz w:val="20"/>
          <w:color w:val="1F2937"/>
          <w:b/>
        </w:rPr>
        <w:t xml:space="preserve">[숫자 문장]</w:t>
      </w:r>
      <w:r>
        <w:rPr>
          <w:rFonts w:ascii="Calibri" w:hAnsi="Calibri" w:eastAsia="Malgun Gothic"/>
          <w:sz w:val="20"/>
          <w:color w:val="1F2937"/>
        </w:rPr>
        <w:t xml:space="preserve"> The calculations describe an isolated repeat unit on a clean, vacuum-terminated surface at 0 K, on machine-learned rather than DFT-relaxed geometries, and are therefore a model-level comparison rather than a statement about the adhesion of the processed electrode or about the polymers themselves.</w:t>
      </w:r>
    </w:p>
    <w:p>
      <w:pPr>
        <w:pStyle w:val="Heading3"/>
        <w:spacing w:after="140" w:line="276" w:lineRule="auto"/>
        <w:outlineLvl w:val="2"/>
        <w:keepNext/>
      </w:pPr>
      <w:r>
        <w:rPr>
          <w:rFonts w:ascii="Consolas" w:hAnsi="Consolas" w:eastAsia="Malgun Gothic"/>
          <w:sz w:val="23"/>
          <w:color w:val="1F2937"/>
          <w:b/>
        </w:rPr>
        <w:t xml:space="preserve">[숫자 문장]</w:t>
      </w:r>
      <w:r>
        <w:rPr>
          <w:rFonts w:ascii="Calibri" w:hAnsi="Calibri" w:eastAsia="Malgun Gothic"/>
          <w:sz w:val="23"/>
          <w:color w:val="1F2937"/>
          <w:b/>
        </w:rPr>
        <w:t xml:space="preserve"> — 방향까지 빈칸이다</w:t>
      </w:r>
    </w:p>
    <w:p>
      <w:pPr>
        <w:spacing w:after="120" w:line="276" w:lineRule="auto"/>
      </w:pPr>
      <w:r>
        <w:rPr>
          <w:rFonts w:ascii="Calibri" w:hAnsi="Calibri" w:eastAsia="Malgun Gothic"/>
          <w:sz w:val="20"/>
          <w:color w:val="1F2937"/>
        </w:rPr>
        <w:t xml:space="preserve">결과를 보기 전에 부호를 쓰지 않는다. 빈칸 둘을 채운다.</w:t>
      </w:r>
    </w:p>
    <w:p>
      <w:pPr>
        <w:spacing w:after="140" w:line="276" w:lineRule="auto"/>
        <w:ind w:left="340"/>
        <w:pBdr>
          <w:left w:val="single" w:sz="18" w:space="8" w:color="1D4ED8"/>
        </w:pBdr>
      </w:pPr>
      <w:r>
        <w:rPr>
          <w:rFonts w:ascii="Calibri" w:hAnsi="Calibri" w:eastAsia="Malgun Gothic"/>
          <w:sz w:val="20"/>
          <w:color w:val="1F2937"/>
          <w:i/>
        </w:rPr>
        <w:t xml:space="preserve">"Across the twelve poses examined for each species, the lowest adsorption energies of the two models differed by `[___]` eV, the lower value being that of the `[___]`; none of the eight holdout poses fell more than 30 meV below the lowest of the four pre-registered poses."</w:t>
      </w:r>
    </w:p>
    <w:p>
      <w:pPr>
        <w:spacing w:after="70" w:line="276" w:lineRule="auto"/>
        <w:ind w:left="280"/>
      </w:pPr>
      <w:r>
        <w:rPr>
          <w:rFonts w:ascii="Calibri" w:hAnsi="Calibri" w:eastAsia="Malgun Gothic"/>
          <w:sz w:val="20"/>
          <w:color w:val="1F2937"/>
        </w:rPr>
        <w:t xml:space="preserve">• 첫 빈칸 = </w:t>
      </w:r>
      <w:r>
        <w:rPr>
          <w:rFonts w:ascii="Calibri" w:hAnsi="Calibri" w:eastAsia="Malgun Gothic"/>
          <w:sz w:val="20"/>
          <w:color w:val="1F2937"/>
          <w:b/>
        </w:rPr>
        <w:t xml:space="preserve">차이의 절댓값</w:t>
      </w:r>
    </w:p>
    <w:p>
      <w:pPr>
        <w:spacing w:after="70" w:line="276" w:lineRule="auto"/>
        <w:ind w:left="280"/>
      </w:pPr>
      <w:r>
        <w:rPr>
          <w:rFonts w:ascii="Calibri" w:hAnsi="Calibri" w:eastAsia="Malgun Gothic"/>
          <w:sz w:val="20"/>
          <w:color w:val="1F2937"/>
        </w:rPr>
        <w:t xml:space="preserve">• 둘째 빈칸 = 그 부호가 정하는 조각 이름 (</w:t>
      </w:r>
      <w:r>
        <w:rPr>
          <w:rFonts w:ascii="Consolas" w:hAnsi="Consolas" w:eastAsia="Malgun Gothic"/>
          <w:sz w:val="20"/>
          <w:color w:val="1F2937"/>
        </w:rPr>
        <w:t xml:space="preserve">neutral repeat-unit model</w:t>
      </w:r>
      <w:r>
        <w:rPr>
          <w:rFonts w:ascii="Calibri" w:hAnsi="Calibri" w:eastAsia="Malgun Gothic"/>
          <w:sz w:val="20"/>
          <w:color w:val="1F2937"/>
        </w:rPr>
        <w:t xml:space="preserve"> 또는 </w:t>
      </w:r>
      <w:r>
        <w:rPr>
          <w:rFonts w:ascii="Consolas" w:hAnsi="Consolas" w:eastAsia="Malgun Gothic"/>
          <w:sz w:val="20"/>
          <w:color w:val="1F2937"/>
        </w:rPr>
        <w:t xml:space="preserve">perfluorodecane fragment</w:t>
      </w:r>
      <w:r>
        <w:rPr>
          <w:rFonts w:ascii="Calibri" w:hAnsi="Calibri" w:eastAsia="Malgun Gothic"/>
          <w:sz w:val="20"/>
          <w:color w:val="1F2937"/>
        </w:rPr>
        <w:t xml:space="preserve">)</w:t>
      </w:r>
    </w:p>
    <w:p>
      <w:pPr>
        <w:spacing w:after="120" w:line="276" w:lineRule="auto"/>
      </w:pPr>
      <w:r>
        <w:rPr>
          <w:rFonts w:ascii="Calibri" w:hAnsi="Calibri" w:eastAsia="Malgun Gothic"/>
          <w:sz w:val="20"/>
          <w:color w:val="1F2937"/>
          <w:b/>
        </w:rPr>
        <w:t xml:space="preserve">게이트가 막히면 이 문장을 넣지 않는다.</w:t>
      </w:r>
      <w:r>
        <w:rPr>
          <w:rFonts w:ascii="Calibri" w:hAnsi="Calibri" w:eastAsia="Malgun Gothic"/>
          <w:sz w:val="20"/>
          <w:color w:val="1F2937"/>
        </w:rPr>
        <w:t xml:space="preserve"> 대신:</w:t>
      </w:r>
    </w:p>
    <w:p>
      <w:pPr>
        <w:spacing w:after="140" w:line="276" w:lineRule="auto"/>
        <w:ind w:left="340"/>
        <w:pBdr>
          <w:left w:val="single" w:sz="18" w:space="8" w:color="1D4ED8"/>
        </w:pBdr>
      </w:pPr>
      <w:r>
        <w:rPr>
          <w:rFonts w:ascii="Calibri" w:hAnsi="Calibri" w:eastAsia="Malgun Gothic"/>
          <w:sz w:val="20"/>
          <w:color w:val="1F2937"/>
          <w:i/>
        </w:rPr>
        <w:t xml:space="preserve">"Under the pre-registered acceptance criteria the pose-selection assumption was not satisfied, and no pose-resolved energy comparison is quoted (Supporting Information)."</w:t>
      </w:r>
    </w:p>
    <w:p>
      <w:pPr>
        <w:spacing w:after="120" w:line="276" w:lineRule="auto"/>
      </w:pPr>
      <w:r>
        <w:rPr>
          <w:rFonts w:ascii="Calibri" w:hAnsi="Calibri" w:eastAsia="Malgun Gothic"/>
          <w:sz w:val="20"/>
          <w:color w:val="1F2937"/>
        </w:rPr>
        <w:t xml:space="preserve">⛔ 붙이면 안 되는 것: "전역 최소" · "가장 안정한 자세" · "적어도 X eV" · "항상" · 자리 선호 · 술포네이트 기전 · </w:t>
      </w:r>
      <w:r>
        <w:rPr>
          <w:rFonts w:ascii="Consolas" w:hAnsi="Consolas" w:eastAsia="Malgun Gothic"/>
          <w:sz w:val="20"/>
          <w:color w:val="1F2937"/>
        </w:rPr>
        <w:t xml:space="preserve">binder chemistry</w:t>
      </w:r>
      <w:r>
        <w:rPr>
          <w:rFonts w:ascii="Calibri" w:hAnsi="Calibri" w:eastAsia="Malgun Gothic"/>
          <w:sz w:val="20"/>
          <w:color w:val="1F2937"/>
        </w:rPr>
        <w:t xml:space="preserve"> · </w:t>
      </w:r>
      <w:r>
        <w:rPr>
          <w:rFonts w:ascii="Consolas" w:hAnsi="Consolas" w:eastAsia="Malgun Gothic"/>
          <w:sz w:val="20"/>
          <w:color w:val="1F2937"/>
        </w:rPr>
        <w:t xml:space="preserve">affinity</w:t>
      </w:r>
      <w:r>
        <w:rPr>
          <w:rFonts w:ascii="Calibri" w:hAnsi="Calibri" w:eastAsia="Malgun Gothic"/>
          <w:sz w:val="20"/>
          <w:color w:val="1F2937"/>
        </w:rPr>
        <w:t xml:space="preserve"> · </w:t>
      </w:r>
      <w:r>
        <w:rPr>
          <w:rFonts w:ascii="Consolas" w:hAnsi="Consolas" w:eastAsia="Malgun Gothic"/>
          <w:sz w:val="20"/>
          <w:color w:val="1F2937"/>
        </w:rPr>
        <w:t xml:space="preserve">binding strength</w:t>
      </w:r>
      <w:r>
        <w:rPr>
          <w:rFonts w:ascii="Calibri" w:hAnsi="Calibri" w:eastAsia="Malgun Gothic"/>
          <w:sz w:val="20"/>
          <w:color w:val="1F2937"/>
        </w:rPr>
        <w:t xml:space="preserve">.</w:t>
      </w:r>
    </w:p>
    <w:p>
      <w:pPr>
        <w:pStyle w:val="Heading2"/>
        <w:spacing w:after="140" w:line="276" w:lineRule="auto"/>
        <w:outlineLvl w:val="1"/>
        <w:keepNext/>
      </w:pPr>
      <w:r>
        <w:rPr>
          <w:rFonts w:ascii="Calibri" w:hAnsi="Calibri" w:eastAsia="Malgun Gothic"/>
          <w:sz w:val="27"/>
          <w:color w:val="1F2937"/>
          <w:b/>
        </w:rPr>
        <w:t xml:space="preserve">2-3. Table S1 — DFT 파라미터</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375"/>
        <w:gridCol w:w="2612"/>
        <w:gridCol w:w="4332"/>
        <w:gridCol w:w="679"/>
      </w:tblGrid>
      <w:tr>
        <w:trPr>
          <w:cantSplit/>
          <w:tblHeader/>
        </w:trPr>
        <w:tc>
          <w:tcPr>
            <w:tcW w:w="1375"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Category</w:t>
            </w:r>
          </w:p>
        </w:tc>
        <w:tc>
          <w:tcPr>
            <w:tcW w:w="2612"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Parameter</w:t>
            </w:r>
          </w:p>
        </w:tc>
        <w:tc>
          <w:tcPr>
            <w:tcW w:w="4332"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Value</w:t>
            </w:r>
          </w:p>
        </w:tc>
        <w:tc>
          <w:tcPr>
            <w:tcW w:w="679"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Unit</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Method</w:t>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Code</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VASP </w:t>
            </w:r>
            <w:r>
              <w:rPr>
                <w:rFonts w:ascii="Consolas" w:hAnsi="Consolas" w:eastAsia="Malgun Gothic"/>
                <w:sz w:val="18"/>
                <w:color w:val="1F2937"/>
              </w:rPr>
              <w:t xml:space="preserve">[___]</w:t>
            </w:r>
            <w:r>
              <w:rPr>
                <w:rFonts w:ascii="Calibri" w:hAnsi="Calibri" w:eastAsia="Malgun Gothic"/>
                <w:sz w:val="18"/>
                <w:color w:val="1F2937"/>
              </w:rPr>
              <w:t xml:space="preserve"> (version)</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Functional</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PBE (GGA = PE)</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Dispersion</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Grimme D3, zero damping, IVDW = 11</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Hubbard correction</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Dudarev, U − J = 6.2 on Ni 3d; LMAXMIX = 4</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eV</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Plane-wave cut-off</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520 (PREC = Accurate, ADDGRID = .TRUE.)</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eV</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Electronic convergence</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1 × 10⁻⁶</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eV</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Smearing / reported energy</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Gaussian 0.05; energy(sigma→0)</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eV</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Aspherical PAW gradients</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on (LASPH = .TRUE.)</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Real-space projection</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off (LREAL = .FALSE.)</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Symmetry / start</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ISYM = 0; ISTART = 0, ICHARG = 2; ALGO = Normal</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k-point mesh</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3 × 4 × 1 Γ-centred (slab); Γ only (molecule)</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Pseudopotentials</w:t>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PAW dataset release</w:t>
            </w:r>
          </w:p>
        </w:tc>
        <w:tc>
          <w:tcPr>
            <w:tcW w:w="4332" w:type="dxa"/>
            <w:tcMar>
              <w:top w:w="60" w:type="dxa"/>
              <w:bottom w:w="60" w:type="dxa"/>
              <w:left w:w="100" w:type="dxa"/>
              <w:right w:w="100" w:type="dxa"/>
            </w:tcMar>
          </w:tcPr>
          <w:p>
            <w:pPr>
              <w:spacing w:after="0" w:line="260" w:lineRule="auto"/>
            </w:pPr>
            <w:r>
              <w:rPr>
                <w:rFonts w:ascii="Consolas" w:hAnsi="Consolas" w:eastAsia="Malgun Gothic"/>
                <w:sz w:val="18"/>
                <w:color w:val="1F2937"/>
              </w:rPr>
              <w:t xml:space="preserve">[___]</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Variants used</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Li_sv, Ni_pv, O, C, F, H, S</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Provenance</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per-job TITEL and SHA-256 in </w:t>
            </w:r>
            <w:r>
              <w:rPr>
                <w:rFonts w:ascii="Consolas" w:hAnsi="Consolas" w:eastAsia="Malgun Gothic"/>
                <w:sz w:val="18"/>
                <w:color w:val="1F2937"/>
              </w:rPr>
              <w:t xml:space="preserve">POTCAR_PROVENANCE.json</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Surface model</w:t>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Slab</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stoichiometric LiNiO₂(104) proxy, 1 × 4, four layers, 192 atoms</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Cell</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18.27 × 11.51 × 36.66</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Å</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Adsorbate–image separation</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15.0 (measured minimum 15.00)</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Å</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Dipole correction</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LDIPOL = .TRUE., IDIPOL = 3 (slab) / 4 (molecule)</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Magnetic state</w:t>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Calibration seeds</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24 ↑ / 24 ↓ (net 0) and 26 ↑ / 22 ↓ (net +4 μB)</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Holdout seed</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24 ↑ / 24 ↓ only</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Total-moment constraint</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none (NUPDOWN = −1) throughout</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Reported</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realised local moments, classified post hoc</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μB</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Geometry</w:t>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Source</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UMA-s-1p1 relaxation, outer 15 % of slab free</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DFT treatment</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static single point, NSW = 0 — </w:t>
            </w:r>
            <w:r>
              <w:rPr>
                <w:rFonts w:ascii="Calibri" w:hAnsi="Calibri" w:eastAsia="Malgun Gothic"/>
                <w:sz w:val="18"/>
                <w:color w:val="1F2937"/>
                <w:b/>
              </w:rPr>
              <w:t xml:space="preserve">not a DFT minimum</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Adsorbate</w:t>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Neutral repeat-unit model (SDCP)</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C₁₁H₁₆O₆S₂</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Perfluorodecane fragment</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C₁₀F₂₂, CF₃–(CF₂)₈–CF₃</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Conformer source</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same geometry as the adsorbate in the complexes</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Gas cell — repeat-unit model</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orthorhombic, 32.64 × 29.29 × 29.70</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Å</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Gas cell — perfluorodecane</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orthorhombic, 27.26 × 27.25 × 37.87</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Å</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20 Å vs 24 Å padding — repeat unit</w:t>
            </w:r>
          </w:p>
        </w:tc>
        <w:tc>
          <w:tcPr>
            <w:tcW w:w="4332" w:type="dxa"/>
            <w:tcMar>
              <w:top w:w="60" w:type="dxa"/>
              <w:bottom w:w="60" w:type="dxa"/>
              <w:left w:w="100" w:type="dxa"/>
              <w:right w:w="100" w:type="dxa"/>
            </w:tcMar>
          </w:tcPr>
          <w:p>
            <w:pPr>
              <w:spacing w:after="0" w:line="260" w:lineRule="auto"/>
            </w:pPr>
            <w:r>
              <w:rPr>
                <w:rFonts w:ascii="Consolas" w:hAnsi="Consolas" w:eastAsia="Malgun Gothic"/>
                <w:sz w:val="18"/>
                <w:color w:val="1F2937"/>
              </w:rPr>
              <w:t xml:space="preserve">[___]</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meV</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20 Å vs 24 Å padding — perfluorodecane</w:t>
            </w:r>
          </w:p>
        </w:tc>
        <w:tc>
          <w:tcPr>
            <w:tcW w:w="4332" w:type="dxa"/>
            <w:tcMar>
              <w:top w:w="60" w:type="dxa"/>
              <w:bottom w:w="60" w:type="dxa"/>
              <w:left w:w="100" w:type="dxa"/>
              <w:right w:w="100" w:type="dxa"/>
            </w:tcMar>
          </w:tcPr>
          <w:p>
            <w:pPr>
              <w:spacing w:after="0" w:line="260" w:lineRule="auto"/>
            </w:pPr>
            <w:r>
              <w:rPr>
                <w:rFonts w:ascii="Consolas" w:hAnsi="Consolas" w:eastAsia="Malgun Gothic"/>
                <w:sz w:val="18"/>
                <w:color w:val="1F2937"/>
              </w:rPr>
              <w:t xml:space="preserve">[___]</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meV</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Configuration search</w:t>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Potential; sites / orientations</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UMA-s-1p1; 7 / 48</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Poses evaluated by DFT, per species</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12 (4 pre-registered + 8 stratified holdout)</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Adsorption energy</w:t>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Definition</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Equation (1)</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eV</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Execution</w:t>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Jobs / VASP executions</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42 / 43</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r>
        <w:trPr>
          <w:cantSplit/>
        </w:trPr>
        <w:tc>
          <w:tcPr>
            <w:tcW w:w="1375"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r>
          </w:p>
        </w:tc>
        <w:tc>
          <w:tcPr>
            <w:tcW w:w="261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Cores per job; site</w:t>
            </w:r>
          </w:p>
        </w:tc>
        <w:tc>
          <w:tcPr>
            <w:tcW w:w="433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256; </w:t>
            </w:r>
            <w:r>
              <w:rPr>
                <w:rFonts w:ascii="Consolas" w:hAnsi="Consolas" w:eastAsia="Malgun Gothic"/>
                <w:sz w:val="18"/>
                <w:color w:val="1F2937"/>
              </w:rPr>
              <w:t xml:space="preserve">[___]</w:t>
            </w:r>
          </w:p>
        </w:tc>
        <w:tc>
          <w:tcPr>
            <w:tcW w:w="67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w:t>
            </w:r>
          </w:p>
        </w:tc>
      </w:tr>
    </w:tbl>
    <w:p>
      <w:pPr>
        <w:spacing w:after="60" w:line="276" w:lineRule="auto"/>
      </w:pPr>
      <w:r>
        <w:rPr>
          <w:rFonts w:ascii="Calibri" w:hAnsi="Calibri" w:eastAsia="Malgun Gothic"/>
          <w:sz w:val="20"/>
          <w:color w:val="1F2937"/>
        </w:rPr>
        <w:t xml:space="preserve"/>
      </w:r>
    </w:p>
    <w:p>
      <w:pPr>
        <w:pStyle w:val="Heading2"/>
        <w:spacing w:after="140" w:line="276" w:lineRule="auto"/>
        <w:outlineLvl w:val="1"/>
        <w:keepNext/>
      </w:pPr>
      <w:r>
        <w:rPr>
          <w:rFonts w:ascii="Calibri" w:hAnsi="Calibri" w:eastAsia="Malgun Gothic"/>
          <w:sz w:val="27"/>
          <w:color w:val="1F2937"/>
          <w:b/>
        </w:rPr>
        <w:t xml:space="preserve">2-4. 캡션</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667"/>
        <w:gridCol w:w="8332"/>
      </w:tblGrid>
      <w:tr>
        <w:trPr>
          <w:cantSplit/>
          <w:tblHeader/>
        </w:trPr>
        <w:tc>
          <w:tcPr>
            <w:tcW w:w="667"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위치</w:t>
            </w:r>
          </w:p>
        </w:tc>
        <w:tc>
          <w:tcPr>
            <w:tcW w:w="8332"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교체안</w:t>
            </w:r>
          </w:p>
        </w:tc>
      </w:tr>
      <w:tr>
        <w:trPr>
          <w:cantSplit/>
        </w:trPr>
        <w:tc>
          <w:tcPr>
            <w:tcW w:w="667"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Figure 2(e)</w:t>
            </w:r>
          </w:p>
        </w:tc>
        <w:tc>
          <w:tcPr>
            <w:tcW w:w="8332" w:type="dxa"/>
            <w:tcMar>
              <w:top w:w="60" w:type="dxa"/>
              <w:bottom w:w="60" w:type="dxa"/>
              <w:left w:w="100" w:type="dxa"/>
              <w:right w:w="100" w:type="dxa"/>
            </w:tcMar>
          </w:tcPr>
          <w:p>
            <w:pPr>
              <w:spacing w:after="0" w:line="260" w:lineRule="auto"/>
            </w:pPr>
            <w:r>
              <w:rPr>
                <w:rFonts w:ascii="Calibri" w:hAnsi="Calibri" w:eastAsia="Malgun Gothic"/>
                <w:sz w:val="18"/>
                <w:color w:val="1F2937"/>
                <w:i/>
              </w:rPr>
              <w:t xml:space="preserve">"Model-level adsorption comparison: a neutral sulfonic-acid-bearing repeat-unit model of SDCP and a perfluorodecane fragment on a stoichiometric LiNiO₂(104) model surface, evaluated by DFT as static single points on machine-learned geometries. The models are molecular fragments and a proxy surface, not the processed polymers or an explicit NCM811 termination."</w:t>
            </w:r>
          </w:p>
        </w:tc>
      </w:tr>
      <w:tr>
        <w:trPr>
          <w:cantSplit/>
        </w:trPr>
        <w:tc>
          <w:tcPr>
            <w:tcW w:w="667"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Figure S3</w:t>
            </w:r>
          </w:p>
        </w:tc>
        <w:tc>
          <w:tcPr>
            <w:tcW w:w="8332" w:type="dxa"/>
            <w:tcMar>
              <w:top w:w="60" w:type="dxa"/>
              <w:bottom w:w="60" w:type="dxa"/>
              <w:left w:w="100" w:type="dxa"/>
              <w:right w:w="100" w:type="dxa"/>
            </w:tcMar>
          </w:tcPr>
          <w:p>
            <w:pPr>
              <w:spacing w:after="0" w:line="260" w:lineRule="auto"/>
            </w:pPr>
            <w:r>
              <w:rPr>
                <w:rFonts w:ascii="Calibri" w:hAnsi="Calibri" w:eastAsia="Malgun Gothic"/>
                <w:sz w:val="18"/>
                <w:color w:val="1F2937"/>
                <w:i/>
              </w:rPr>
              <w:t xml:space="preserve">"Computational models used for the DFT calculations: the LiNiO₂(104) model slab, the neutral SDCP repeat-unit model (C₁₁H₁₆O₆S₂) and the perfluorodecane fragment (C₁₀F₂₂), with the adsorption geometry of each species."</w:t>
            </w:r>
          </w:p>
        </w:tc>
      </w:tr>
    </w:tbl>
    <w:p>
      <w:pPr>
        <w:spacing w:after="60" w:line="276" w:lineRule="auto"/>
      </w:pPr>
      <w:r>
        <w:rPr>
          <w:rFonts w:ascii="Calibri" w:hAnsi="Calibri" w:eastAsia="Malgun Gothic"/>
          <w:sz w:val="20"/>
          <w:color w:val="1F2937"/>
        </w:rPr>
        <w:t xml:space="preserve"/>
      </w:r>
    </w:p>
    <w:p>
      <w:pPr>
        <w:spacing w:after="120" w:line="276" w:lineRule="auto"/>
      </w:pPr>
      <w:r>
        <w:rPr>
          <w:rFonts w:ascii="Calibri" w:hAnsi="Calibri" w:eastAsia="Malgun Gothic"/>
          <w:sz w:val="20"/>
          <w:color w:val="1F2937"/>
          <w:b/>
        </w:rPr>
        <w:t xml:space="preserve">Results 에 한 문장 추가</w:t>
      </w:r>
      <w:r>
        <w:rPr>
          <w:rFonts w:ascii="Calibri" w:hAnsi="Calibri" w:eastAsia="Malgun Gothic"/>
          <w:sz w:val="20"/>
          <w:color w:val="1F2937"/>
        </w:rPr>
        <w:t xml:space="preserve"> (Figure 2e를 처음 부르는 문장 뒤):</w:t>
      </w:r>
    </w:p>
    <w:p>
      <w:pPr>
        <w:spacing w:after="140" w:line="276" w:lineRule="auto"/>
        <w:ind w:left="340"/>
        <w:pBdr>
          <w:left w:val="single" w:sz="18" w:space="8" w:color="1D4ED8"/>
        </w:pBdr>
      </w:pPr>
      <w:r>
        <w:rPr>
          <w:rFonts w:ascii="Calibri" w:hAnsi="Calibri" w:eastAsia="Malgun Gothic"/>
          <w:sz w:val="20"/>
          <w:color w:val="1F2937"/>
          <w:i/>
        </w:rPr>
        <w:t xml:space="preserve">"Both adsorbates are molecular fragments and the surface is a stoichiometric LiNiO₂(104) model rather than an explicit NCM811 termination, so the comparison is model-level."</w:t>
      </w:r>
    </w:p>
    <w:p>
      <w:pPr>
        <w:spacing w:after="100" w:line="276" w:lineRule="auto"/>
        <w:pBdr>
          <w:bottom w:val="single" w:sz="6" w:space="4" w:color="D1D5DB"/>
        </w:pBdr>
      </w:pPr>
      <w:r>
        <w:rPr>
          <w:rFonts w:ascii="Calibri" w:hAnsi="Calibri" w:eastAsia="Malgun Gothic"/>
          <w:sz w:val="20"/>
          <w:color w:val="1F2937"/>
        </w:rPr>
        <w:t xml:space="preserve"/>
      </w:r>
    </w:p>
    <w:p>
      <w:pPr>
        <w:pStyle w:val="Heading1"/>
        <w:spacing w:after="140" w:line="276" w:lineRule="auto"/>
        <w:outlineLvl w:val="0"/>
        <w:keepNext/>
      </w:pPr>
      <w:r>
        <w:rPr>
          <w:rFonts w:ascii="Calibri" w:hAnsi="Calibri" w:eastAsia="Malgun Gothic"/>
          <w:sz w:val="34"/>
          <w:color w:val="1F2937"/>
          <w:b/>
        </w:rPr>
        <w:t xml:space="preserve">3부 — 검증 세부 (필요한 사람만)</w:t>
      </w:r>
    </w:p>
    <w:p>
      <w:pPr>
        <w:pStyle w:val="Heading2"/>
        <w:spacing w:after="140" w:line="276" w:lineRule="auto"/>
        <w:outlineLvl w:val="1"/>
        <w:keepNext/>
      </w:pPr>
      <w:r>
        <w:rPr>
          <w:rFonts w:ascii="Calibri" w:hAnsi="Calibri" w:eastAsia="Malgun Gothic"/>
          <w:sz w:val="27"/>
          <w:color w:val="1F2937"/>
          <w:b/>
        </w:rPr>
        <w:t xml:space="preserve">3-1. 숫자를 쓰기 전에 통과해야 하는 것</w:t>
      </w:r>
    </w:p>
    <w:p>
      <w:pPr>
        <w:spacing w:after="120" w:line="276" w:lineRule="auto"/>
      </w:pPr>
      <w:r>
        <w:rPr>
          <w:rFonts w:ascii="Calibri" w:hAnsi="Calibri" w:eastAsia="Malgun Gothic"/>
          <w:sz w:val="20"/>
          <w:color w:val="1F2937"/>
        </w:rPr>
        <w:t xml:space="preserve">결과를 보기 전에 정해 뒀다. </w:t>
      </w:r>
      <w:r>
        <w:rPr>
          <w:rFonts w:ascii="Calibri" w:hAnsi="Calibri" w:eastAsia="Malgun Gothic"/>
          <w:sz w:val="20"/>
          <w:color w:val="1F2937"/>
          <w:b/>
        </w:rPr>
        <w:t xml:space="preserve">하나라도 깨지면 숫자를 만들지 않는다.</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782"/>
        <w:gridCol w:w="3913"/>
        <w:gridCol w:w="4304"/>
      </w:tblGrid>
      <w:tr>
        <w:trPr>
          <w:cantSplit/>
          <w:tblHeader/>
        </w:trPr>
        <w:tc>
          <w:tcPr>
            <w:tcW w:w="782"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
            </w:r>
          </w:p>
        </w:tc>
        <w:tc>
          <w:tcPr>
            <w:tcW w:w="3913"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게이트</w:t>
            </w:r>
          </w:p>
        </w:tc>
        <w:tc>
          <w:tcPr>
            <w:tcW w:w="4304"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왜</w:t>
            </w:r>
          </w:p>
        </w:tc>
      </w:tr>
      <w:tr>
        <w:trPr>
          <w:cantSplit/>
        </w:trPr>
        <w:tc>
          <w:tcPr>
            <w:tcW w:w="78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①</w:t>
            </w:r>
          </w:p>
        </w:tc>
        <w:tc>
          <w:tcPr>
            <w:tcW w:w="39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조각당 12자세 </w:t>
            </w:r>
            <w:r>
              <w:rPr>
                <w:rFonts w:ascii="Calibri" w:hAnsi="Calibri" w:eastAsia="Malgun Gothic"/>
                <w:sz w:val="18"/>
                <w:color w:val="1F2937"/>
                <w:b/>
              </w:rPr>
              <w:t xml:space="preserve">전부</w:t>
            </w:r>
            <w:r>
              <w:rPr>
                <w:rFonts w:ascii="Calibri" w:hAnsi="Calibri" w:eastAsia="Malgun Gothic"/>
                <w:sz w:val="18"/>
                <w:color w:val="1F2937"/>
              </w:rPr>
              <w:t xml:space="preserve"> 회수·수렴</w:t>
            </w:r>
          </w:p>
        </w:tc>
        <w:tc>
          <w:tcPr>
            <w:tcW w:w="4304"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부분집합에서 최저값을 뽑으면 표본이 줄수록 최저값이 올라간다</w:t>
            </w:r>
          </w:p>
        </w:tc>
      </w:tr>
      <w:tr>
        <w:trPr>
          <w:cantSplit/>
        </w:trPr>
        <w:tc>
          <w:tcPr>
            <w:tcW w:w="78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②</w:t>
            </w:r>
          </w:p>
        </w:tc>
        <w:tc>
          <w:tcPr>
            <w:tcW w:w="39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24계산(12자세 × 2조각)이 </w:t>
            </w:r>
            <w:r>
              <w:rPr>
                <w:rFonts w:ascii="Calibri" w:hAnsi="Calibri" w:eastAsia="Malgun Gothic"/>
                <w:sz w:val="18"/>
                <w:color w:val="1F2937"/>
                <w:b/>
              </w:rPr>
              <w:t xml:space="preserve">같은 자기 배열</w:t>
            </w:r>
          </w:p>
        </w:tc>
        <w:tc>
          <w:tcPr>
            <w:tcW w:w="4304"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다른 배열끼리 빼면 흡착이 아닌 것이 섞인다</w:t>
            </w:r>
          </w:p>
        </w:tc>
      </w:tr>
      <w:tr>
        <w:trPr>
          <w:cantSplit/>
        </w:trPr>
        <w:tc>
          <w:tcPr>
            <w:tcW w:w="78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③</w:t>
            </w:r>
          </w:p>
        </w:tc>
        <w:tc>
          <w:tcPr>
            <w:tcW w:w="3913" w:type="dxa"/>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홀드아웃 시험</w:t>
            </w:r>
            <w:r>
              <w:rPr>
                <w:rFonts w:ascii="Calibri" w:hAnsi="Calibri" w:eastAsia="Malgun Gothic"/>
                <w:sz w:val="18"/>
                <w:color w:val="1F2937"/>
              </w:rPr>
              <w:t xml:space="preserve"> — 1-5의 세 갈래</w:t>
            </w:r>
          </w:p>
        </w:tc>
        <w:tc>
          <w:tcPr>
            <w:tcW w:w="4304"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선택기 편향을 시험하는 자리</w:t>
            </w:r>
          </w:p>
        </w:tc>
      </w:tr>
      <w:tr>
        <w:trPr>
          <w:cantSplit/>
        </w:trPr>
        <w:tc>
          <w:tcPr>
            <w:tcW w:w="78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④</w:t>
            </w:r>
          </w:p>
        </w:tc>
        <w:tc>
          <w:tcPr>
            <w:tcW w:w="39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두 조각의 기체 기준이 </w:t>
            </w:r>
            <w:r>
              <w:rPr>
                <w:rFonts w:ascii="Calibri" w:hAnsi="Calibri" w:eastAsia="Malgun Gothic"/>
                <w:sz w:val="18"/>
                <w:color w:val="1F2937"/>
                <w:b/>
              </w:rPr>
              <w:t xml:space="preserve">같은 프로토콜</w:t>
            </w:r>
          </w:p>
        </w:tc>
        <w:tc>
          <w:tcPr>
            <w:tcW w:w="4304"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자화 자유·실공간투영 off·같은 상자 관례</w:t>
            </w:r>
          </w:p>
        </w:tc>
      </w:tr>
      <w:tr>
        <w:trPr>
          <w:cantSplit/>
        </w:trPr>
        <w:tc>
          <w:tcPr>
            <w:tcW w:w="78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⑤</w:t>
            </w:r>
          </w:p>
        </w:tc>
        <w:tc>
          <w:tcPr>
            <w:tcW w:w="39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슬랩이 두 조각에 </w:t>
            </w:r>
            <w:r>
              <w:rPr>
                <w:rFonts w:ascii="Calibri" w:hAnsi="Calibri" w:eastAsia="Malgun Gothic"/>
                <w:sz w:val="18"/>
                <w:color w:val="1F2937"/>
                <w:b/>
              </w:rPr>
              <w:t xml:space="preserve">같은 파일</w:t>
            </w:r>
          </w:p>
        </w:tc>
        <w:tc>
          <w:tcPr>
            <w:tcW w:w="4304"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해시 일치</w:t>
            </w:r>
          </w:p>
        </w:tc>
      </w:tr>
      <w:tr>
        <w:trPr>
          <w:cantSplit/>
        </w:trPr>
        <w:tc>
          <w:tcPr>
            <w:tcW w:w="78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⑥</w:t>
            </w:r>
          </w:p>
        </w:tc>
        <w:tc>
          <w:tcPr>
            <w:tcW w:w="39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두 자기 시드의 자세별 에너지차 산포 ≤ 10 meV</w:t>
            </w:r>
          </w:p>
        </w:tc>
        <w:tc>
          <w:tcPr>
            <w:tcW w:w="4304"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시드 민감도가 크면 그 쌍을 막는다</w:t>
            </w:r>
          </w:p>
        </w:tc>
      </w:tr>
      <w:tr>
        <w:trPr>
          <w:cantSplit/>
        </w:trPr>
        <w:tc>
          <w:tcPr>
            <w:tcW w:w="78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⑦</w:t>
            </w:r>
          </w:p>
        </w:tc>
        <w:tc>
          <w:tcPr>
            <w:tcW w:w="39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두 묶음의 VASP·PAW·POTCAR가 </w:t>
            </w:r>
            <w:r>
              <w:rPr>
                <w:rFonts w:ascii="Calibri" w:hAnsi="Calibri" w:eastAsia="Malgun Gothic"/>
                <w:sz w:val="18"/>
                <w:color w:val="1F2937"/>
                <w:b/>
              </w:rPr>
              <w:t xml:space="preserve">동일</w:t>
            </w:r>
          </w:p>
        </w:tc>
        <w:tc>
          <w:tcPr>
            <w:tcW w:w="4304"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다른 코드 세대의 값을 합치지 않는다</w:t>
            </w:r>
          </w:p>
        </w:tc>
      </w:tr>
      <w:tr>
        <w:trPr>
          <w:cantSplit/>
        </w:trPr>
        <w:tc>
          <w:tcPr>
            <w:tcW w:w="782"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⑧</w:t>
            </w:r>
          </w:p>
        </w:tc>
        <w:tc>
          <w:tcPr>
            <w:tcW w:w="39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이 판정 규약을 </w:t>
            </w:r>
            <w:r>
              <w:rPr>
                <w:rFonts w:ascii="Calibri" w:hAnsi="Calibri" w:eastAsia="Malgun Gothic"/>
                <w:sz w:val="18"/>
                <w:color w:val="1F2937"/>
                <w:b/>
              </w:rPr>
              <w:t xml:space="preserve">사람이 승인</w:t>
            </w:r>
          </w:p>
        </w:tc>
        <w:tc>
          <w:tcPr>
            <w:tcW w:w="4304"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현재 </w:t>
            </w:r>
            <w:r>
              <w:rPr>
                <w:rFonts w:ascii="Consolas" w:hAnsi="Consolas" w:eastAsia="Malgun Gothic"/>
                <w:sz w:val="18"/>
                <w:color w:val="1F2937"/>
              </w:rPr>
              <w:t xml:space="preserve">proposed</w:t>
            </w:r>
            <w:r>
              <w:rPr>
                <w:rFonts w:ascii="Calibri" w:hAnsi="Calibri" w:eastAsia="Malgun Gothic"/>
                <w:sz w:val="18"/>
                <w:color w:val="1F2937"/>
              </w:rPr>
              <w:t xml:space="preserve"> — 미승인</w:t>
            </w:r>
          </w:p>
        </w:tc>
      </w:tr>
    </w:tbl>
    <w:p>
      <w:pPr>
        <w:spacing w:after="60" w:line="276" w:lineRule="auto"/>
      </w:pPr>
      <w:r>
        <w:rPr>
          <w:rFonts w:ascii="Calibri" w:hAnsi="Calibri" w:eastAsia="Malgun Gothic"/>
          <w:sz w:val="20"/>
          <w:color w:val="1F2937"/>
        </w:rPr>
        <w:t xml:space="preserve"/>
      </w:r>
    </w:p>
    <w:p>
      <w:pPr>
        <w:pStyle w:val="Heading2"/>
        <w:spacing w:after="140" w:line="276" w:lineRule="auto"/>
        <w:outlineLvl w:val="1"/>
        <w:keepNext/>
      </w:pPr>
      <w:r>
        <w:rPr>
          <w:rFonts w:ascii="Calibri" w:hAnsi="Calibri" w:eastAsia="Malgun Gothic"/>
          <w:sz w:val="27"/>
          <w:color w:val="1F2937"/>
          <w:b/>
        </w:rPr>
        <w:t xml:space="preserve">3-2. 계산 묶음</w:t>
      </w:r>
    </w:p>
    <w:p>
      <w:pPr>
        <w:spacing w:after="120" w:line="276" w:lineRule="auto"/>
      </w:pPr>
      <w:r>
        <w:rPr>
          <w:rFonts w:ascii="Calibri" w:hAnsi="Calibri" w:eastAsia="Malgun Gothic"/>
          <w:sz w:val="20"/>
          <w:color w:val="1F2937"/>
        </w:rPr>
        <w:t xml:space="preserve">계산은 두 묶음으로 나가고, 두 묶음이 </w:t>
      </w:r>
      <w:r>
        <w:rPr>
          <w:rFonts w:ascii="Calibri" w:hAnsi="Calibri" w:eastAsia="Malgun Gothic"/>
          <w:sz w:val="20"/>
          <w:color w:val="1F2937"/>
          <w:b/>
        </w:rPr>
        <w:t xml:space="preserve">다 회수돼야</w:t>
      </w:r>
      <w:r>
        <w:rPr>
          <w:rFonts w:ascii="Calibri" w:hAnsi="Calibri" w:eastAsia="Malgun Gothic"/>
          <w:sz w:val="20"/>
          <w:color w:val="1F2937"/>
        </w:rPr>
        <w:t xml:space="preserve"> 한 숫자가 나온다.</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148"/>
        <w:gridCol w:w="4021"/>
        <w:gridCol w:w="3829"/>
      </w:tblGrid>
      <w:tr>
        <w:trPr>
          <w:cantSplit/>
          <w:tblHeader/>
        </w:trPr>
        <w:tc>
          <w:tcPr>
            <w:tcW w:w="1148"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
            </w:r>
          </w:p>
        </w:tc>
        <w:tc>
          <w:tcPr>
            <w:tcW w:w="4021"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calibration 묶음</w:t>
            </w:r>
          </w:p>
        </w:tc>
        <w:tc>
          <w:tcPr>
            <w:tcW w:w="3829"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holdout 묶음</w:t>
            </w:r>
          </w:p>
        </w:tc>
      </w:tr>
      <w:tr>
        <w:trPr>
          <w:cantSplit/>
        </w:trPr>
        <w:tc>
          <w:tcPr>
            <w:tcW w:w="1148"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복합체</w:t>
            </w:r>
          </w:p>
        </w:tc>
        <w:tc>
          <w:tcPr>
            <w:tcW w:w="4021"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4자세 × 2시드 × 2조각 = 16</w:t>
            </w:r>
          </w:p>
        </w:tc>
        <w:tc>
          <w:tcPr>
            <w:tcW w:w="382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8자세 × 1시드 × 2조각 = 16</w:t>
            </w:r>
          </w:p>
        </w:tc>
      </w:tr>
      <w:tr>
        <w:trPr>
          <w:cantSplit/>
        </w:trPr>
        <w:tc>
          <w:tcPr>
            <w:tcW w:w="1148"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기준계</w:t>
            </w:r>
          </w:p>
        </w:tc>
        <w:tc>
          <w:tcPr>
            <w:tcW w:w="4021"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clean 슬랩 2 + 기체 6 = 8</w:t>
            </w:r>
          </w:p>
        </w:tc>
        <w:tc>
          <w:tcPr>
            <w:tcW w:w="382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clean 슬랩 2</w:t>
            </w:r>
          </w:p>
        </w:tc>
      </w:tr>
      <w:tr>
        <w:trPr>
          <w:cantSplit/>
        </w:trPr>
        <w:tc>
          <w:tcPr>
            <w:tcW w:w="1148"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잡 수</w:t>
            </w:r>
          </w:p>
        </w:tc>
        <w:tc>
          <w:tcPr>
            <w:tcW w:w="4021"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24</w:t>
            </w:r>
          </w:p>
        </w:tc>
        <w:tc>
          <w:tcPr>
            <w:tcW w:w="3829"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18</w:t>
            </w:r>
          </w:p>
        </w:tc>
      </w:tr>
    </w:tbl>
    <w:p>
      <w:pPr>
        <w:spacing w:after="60" w:line="276" w:lineRule="auto"/>
      </w:pPr>
      <w:r>
        <w:rPr>
          <w:rFonts w:ascii="Calibri" w:hAnsi="Calibri" w:eastAsia="Malgun Gothic"/>
          <w:sz w:val="20"/>
          <w:color w:val="1F2937"/>
        </w:rPr>
        <w:t xml:space="preserve"/>
      </w:r>
    </w:p>
    <w:p>
      <w:pPr>
        <w:spacing w:after="120" w:line="276" w:lineRule="auto"/>
      </w:pPr>
      <w:r>
        <w:rPr>
          <w:rFonts w:ascii="Calibri" w:hAnsi="Calibri" w:eastAsia="Malgun Gothic"/>
          <w:sz w:val="20"/>
          <w:color w:val="1F2937"/>
        </w:rPr>
        <w:t xml:space="preserve">⚠ </w:t>
      </w:r>
      <w:r>
        <w:rPr>
          <w:rFonts w:ascii="Calibri" w:hAnsi="Calibri" w:eastAsia="Malgun Gothic"/>
          <w:sz w:val="20"/>
          <w:color w:val="1F2937"/>
          <w:b/>
        </w:rPr>
        <w:t xml:space="preserve">왜 나눴나</w:t>
      </w:r>
      <w:r>
        <w:rPr>
          <w:rFonts w:ascii="Calibri" w:hAnsi="Calibri" w:eastAsia="Malgun Gothic"/>
          <w:sz w:val="20"/>
          <w:color w:val="1F2937"/>
        </w:rPr>
        <w:t xml:space="preserve">: 합치면 홀드아웃이 사전등록 후보집합에 섞여서 "결과 보고 고른 것 아니냐"를 막을 수 없다. 나눈 대가는 clean 슬랩 2잡이다.</w:t>
      </w:r>
    </w:p>
    <w:p>
      <w:pPr>
        <w:spacing w:after="120" w:line="276" w:lineRule="auto"/>
      </w:pPr>
      <w:r>
        <w:rPr>
          <w:rFonts w:ascii="Calibri" w:hAnsi="Calibri" w:eastAsia="Malgun Gothic"/>
          <w:sz w:val="20"/>
          <w:color w:val="1F2937"/>
        </w:rPr>
        <w:t xml:space="preserve">⚠ </w:t>
      </w:r>
      <w:r>
        <w:rPr>
          <w:rFonts w:ascii="Calibri" w:hAnsi="Calibri" w:eastAsia="Malgun Gothic"/>
          <w:sz w:val="20"/>
          <w:color w:val="1F2937"/>
          <w:b/>
        </w:rPr>
        <w:t xml:space="preserve">왜 둘 다 필요한가</w:t>
      </w:r>
      <w:r>
        <w:rPr>
          <w:rFonts w:ascii="Calibri" w:hAnsi="Calibri" w:eastAsia="Malgun Gothic"/>
          <w:sz w:val="20"/>
          <w:color w:val="1F2937"/>
        </w:rPr>
        <w:t xml:space="preserve">: 기체 기준은 calibration 묶음에만 있고, 12자세는 두 묶음을 합쳐야 나온다. 따라서 </w:t>
      </w:r>
      <w:r>
        <w:rPr>
          <w:rFonts w:ascii="Calibri" w:hAnsi="Calibri" w:eastAsia="Malgun Gothic"/>
          <w:sz w:val="20"/>
          <w:color w:val="1F2937"/>
          <w:b/>
        </w:rPr>
        <w:t xml:space="preserve">두 묶음을 해시로 묶어 함께 분석</w:t>
      </w:r>
      <w:r>
        <w:rPr>
          <w:rFonts w:ascii="Calibri" w:hAnsi="Calibri" w:eastAsia="Malgun Gothic"/>
          <w:sz w:val="20"/>
          <w:color w:val="1F2937"/>
        </w:rPr>
        <w:t xml:space="preserve">해야 하고, 그 결합 코드는 </w:t>
      </w:r>
      <w:r>
        <w:rPr>
          <w:rFonts w:ascii="Calibri" w:hAnsi="Calibri" w:eastAsia="Malgun Gothic"/>
          <w:sz w:val="20"/>
          <w:color w:val="1F2937"/>
          <w:b/>
        </w:rPr>
        <w:t xml:space="preserve">아직 없다</w:t>
      </w:r>
      <w:r>
        <w:rPr>
          <w:rFonts w:ascii="Calibri" w:hAnsi="Calibri" w:eastAsia="Malgun Gothic"/>
          <w:sz w:val="20"/>
          <w:color w:val="1F2937"/>
        </w:rPr>
        <w:t xml:space="preserve"> — 현재 분석기는 묶음을 하나만 받는다. 이것이 지금 가장 큰 미완이다.</w:t>
      </w:r>
    </w:p>
    <w:p>
      <w:pPr>
        <w:pStyle w:val="Heading2"/>
        <w:spacing w:after="140" w:line="276" w:lineRule="auto"/>
        <w:outlineLvl w:val="1"/>
        <w:keepNext/>
      </w:pPr>
      <w:r>
        <w:rPr>
          <w:rFonts w:ascii="Calibri" w:hAnsi="Calibri" w:eastAsia="Malgun Gothic"/>
          <w:sz w:val="27"/>
          <w:color w:val="1F2937"/>
          <w:b/>
        </w:rPr>
        <w:t xml:space="preserve">3-3. 현재 미완 목록</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00"/>
        <w:gridCol w:w="4050"/>
        <w:gridCol w:w="4050"/>
      </w:tblGrid>
      <w:tr>
        <w:trPr>
          <w:cantSplit/>
          <w:tblHeader/>
        </w:trPr>
        <w:tc>
          <w:tcPr>
            <w:tcW w:w="900"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w:t>
            </w:r>
          </w:p>
        </w:tc>
        <w:tc>
          <w:tcPr>
            <w:tcW w:w="4050"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무엇</w:t>
            </w:r>
          </w:p>
        </w:tc>
        <w:tc>
          <w:tcPr>
            <w:tcW w:w="4050"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상태</w:t>
            </w:r>
          </w:p>
        </w:tc>
      </w:tr>
      <w:tr>
        <w:trPr>
          <w:cantSplit/>
        </w:trPr>
        <w:tc>
          <w:tcPr>
            <w:tcW w:w="90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1</w:t>
            </w:r>
          </w:p>
        </w:tc>
        <w:tc>
          <w:tcPr>
            <w:tcW w:w="40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두 묶음 결합 분석 (해시 결속)</w:t>
            </w:r>
          </w:p>
        </w:tc>
        <w:tc>
          <w:tcPr>
            <w:tcW w:w="40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미구현 — 이게 없으면 숫자가 나오지 않는다</w:t>
            </w:r>
          </w:p>
        </w:tc>
      </w:tr>
      <w:tr>
        <w:trPr>
          <w:cantSplit/>
        </w:trPr>
        <w:tc>
          <w:tcPr>
            <w:tcW w:w="90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2</w:t>
            </w:r>
          </w:p>
        </w:tc>
        <w:tc>
          <w:tcPr>
            <w:tcW w:w="40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진공 15 Å로 묶음 재생성</w:t>
            </w:r>
          </w:p>
        </w:tc>
        <w:tc>
          <w:tcPr>
            <w:tcW w:w="40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생성기는 고쳤다 (게이트 포함), 재생성 필요</w:t>
            </w:r>
          </w:p>
        </w:tc>
      </w:tr>
      <w:tr>
        <w:trPr>
          <w:cantSplit/>
        </w:trPr>
        <w:tc>
          <w:tcPr>
            <w:tcW w:w="90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3</w:t>
            </w:r>
          </w:p>
        </w:tc>
        <w:tc>
          <w:tcPr>
            <w:tcW w:w="40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홀드아웃 시험의 세 갈래 반영</w:t>
            </w:r>
          </w:p>
        </w:tc>
        <w:tc>
          <w:tcPr>
            <w:tcW w:w="40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코드가 아직 두 갈래다</w:t>
            </w:r>
          </w:p>
        </w:tc>
      </w:tr>
      <w:tr>
        <w:trPr>
          <w:cantSplit/>
        </w:trPr>
        <w:tc>
          <w:tcPr>
            <w:tcW w:w="90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4</w:t>
            </w:r>
          </w:p>
        </w:tc>
        <w:tc>
          <w:tcPr>
            <w:tcW w:w="40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판정 규약 사람 승인</w:t>
            </w:r>
          </w:p>
        </w:tc>
        <w:tc>
          <w:tcPr>
            <w:tcW w:w="40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w:t>
            </w:r>
            <w:r>
              <w:rPr>
                <w:rFonts w:ascii="Consolas" w:hAnsi="Consolas" w:eastAsia="Malgun Gothic"/>
                <w:sz w:val="18"/>
                <w:color w:val="1F2937"/>
              </w:rPr>
              <w:t xml:space="preserve">proposed</w:t>
            </w:r>
          </w:p>
        </w:tc>
      </w:tr>
      <w:tr>
        <w:trPr>
          <w:cantSplit/>
        </w:trPr>
        <w:tc>
          <w:tcPr>
            <w:tcW w:w="90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5</w:t>
            </w:r>
          </w:p>
        </w:tc>
        <w:tc>
          <w:tcPr>
            <w:tcW w:w="40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POTCAR allowlist·provenance</w:t>
            </w:r>
          </w:p>
        </w:tc>
        <w:tc>
          <w:tcPr>
            <w:tcW w:w="40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미해결</w:t>
            </w:r>
          </w:p>
        </w:tc>
      </w:tr>
      <w:tr>
        <w:trPr>
          <w:cantSplit/>
        </w:trPr>
        <w:tc>
          <w:tcPr>
            <w:tcW w:w="90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6</w:t>
            </w:r>
          </w:p>
        </w:tc>
        <w:tc>
          <w:tcPr>
            <w:tcW w:w="40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빈칸 채우기</w:t>
            </w:r>
          </w:p>
        </w:tc>
        <w:tc>
          <w:tcPr>
            <w:tcW w:w="4050"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 계산 후</w:t>
            </w:r>
          </w:p>
        </w:tc>
      </w:tr>
    </w:tbl>
    <w:p>
      <w:pPr>
        <w:spacing w:after="60" w:line="276" w:lineRule="auto"/>
      </w:pPr>
      <w:r>
        <w:rPr>
          <w:rFonts w:ascii="Calibri" w:hAnsi="Calibri" w:eastAsia="Malgun Gothic"/>
          <w:sz w:val="20"/>
          <w:color w:val="1F2937"/>
        </w:rPr>
        <w:t xml:space="preserve"/>
      </w:r>
    </w:p>
    <w:p>
      <w:pPr>
        <w:pStyle w:val="Heading2"/>
        <w:spacing w:after="140" w:line="276" w:lineRule="auto"/>
        <w:outlineLvl w:val="1"/>
        <w:keepNext/>
      </w:pPr>
      <w:r>
        <w:rPr>
          <w:rFonts w:ascii="Calibri" w:hAnsi="Calibri" w:eastAsia="Malgun Gothic"/>
          <w:sz w:val="27"/>
          <w:color w:val="1F2937"/>
          <w:b/>
        </w:rPr>
        <w:t xml:space="preserve">3-4. 용어 사전</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886"/>
        <w:gridCol w:w="6113"/>
      </w:tblGrid>
      <w:tr>
        <w:trPr>
          <w:cantSplit/>
          <w:tblHeader/>
        </w:trPr>
        <w:tc>
          <w:tcPr>
            <w:tcW w:w="2886"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말</w:t>
            </w:r>
          </w:p>
        </w:tc>
        <w:tc>
          <w:tcPr>
            <w:tcW w:w="6113"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뜻</w:t>
            </w:r>
          </w:p>
        </w:tc>
      </w:tr>
      <w:tr>
        <w:trPr>
          <w:cantSplit/>
        </w:trPr>
        <w:tc>
          <w:tcPr>
            <w:tcW w:w="288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슬랩(slab)</w:t>
            </w:r>
          </w:p>
        </w:tc>
        <w:tc>
          <w:tcPr>
            <w:tcW w:w="61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표면을 흉내 내려고 결정을 몇 층만 잘라낸 판</w:t>
            </w:r>
          </w:p>
        </w:tc>
      </w:tr>
      <w:tr>
        <w:trPr>
          <w:cantSplit/>
        </w:trPr>
        <w:tc>
          <w:tcPr>
            <w:tcW w:w="288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자세(pose)</w:t>
            </w:r>
          </w:p>
        </w:tc>
        <w:tc>
          <w:tcPr>
            <w:tcW w:w="61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분자를 표면 위에 놓은 한 가지 배치</w:t>
            </w:r>
          </w:p>
        </w:tc>
      </w:tr>
      <w:tr>
        <w:trPr>
          <w:cantSplit/>
        </w:trPr>
        <w:tc>
          <w:tcPr>
            <w:tcW w:w="288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단일점(single point)</w:t>
            </w:r>
          </w:p>
        </w:tc>
        <w:tc>
          <w:tcPr>
            <w:tcW w:w="61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원자를 안 움직이고 전자 구조만 푸는 계산</w:t>
            </w:r>
          </w:p>
        </w:tc>
      </w:tr>
      <w:tr>
        <w:trPr>
          <w:cantSplit/>
        </w:trPr>
        <w:tc>
          <w:tcPr>
            <w:tcW w:w="288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이완(relaxation)</w:t>
            </w:r>
          </w:p>
        </w:tc>
        <w:tc>
          <w:tcPr>
            <w:tcW w:w="61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힘이 0이 될 때까지 원자를 움직이는 계산</w:t>
            </w:r>
          </w:p>
        </w:tc>
      </w:tr>
      <w:tr>
        <w:trPr>
          <w:cantSplit/>
        </w:trPr>
        <w:tc>
          <w:tcPr>
            <w:tcW w:w="288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D3</w:t>
            </w:r>
          </w:p>
        </w:tc>
        <w:tc>
          <w:tcPr>
            <w:tcW w:w="61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원자쌍 거리로 계산하는 분산력(반데르발스) 보정</w:t>
            </w:r>
          </w:p>
        </w:tc>
      </w:tr>
      <w:tr>
        <w:trPr>
          <w:cantSplit/>
        </w:trPr>
        <w:tc>
          <w:tcPr>
            <w:tcW w:w="288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+U</w:t>
            </w:r>
          </w:p>
        </w:tc>
        <w:tc>
          <w:tcPr>
            <w:tcW w:w="61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니켈 3d 전자의 자기상호작용을 보정하는 항</w:t>
            </w:r>
          </w:p>
        </w:tc>
      </w:tr>
      <w:tr>
        <w:trPr>
          <w:cantSplit/>
        </w:trPr>
        <w:tc>
          <w:tcPr>
            <w:tcW w:w="288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시드(seed)</w:t>
            </w:r>
          </w:p>
        </w:tc>
        <w:tc>
          <w:tcPr>
            <w:tcW w:w="61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계산을 시작할 때 넣어 준 초기 자기 배열. </w:t>
            </w:r>
            <w:r>
              <w:rPr>
                <w:rFonts w:ascii="Calibri" w:hAnsi="Calibri" w:eastAsia="Malgun Gothic"/>
                <w:sz w:val="18"/>
                <w:color w:val="1F2937"/>
                <w:b/>
              </w:rPr>
              <w:t xml:space="preserve">결과가 아니다</w:t>
            </w:r>
          </w:p>
        </w:tc>
      </w:tr>
      <w:tr>
        <w:trPr>
          <w:cantSplit/>
        </w:trPr>
        <w:tc>
          <w:tcPr>
            <w:tcW w:w="288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홀드아웃</w:t>
            </w:r>
          </w:p>
        </w:tc>
        <w:tc>
          <w:tcPr>
            <w:tcW w:w="61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결과 전에 봉인해 둔, 선택기를 시험하기 위한 자세 묶음</w:t>
            </w:r>
          </w:p>
        </w:tc>
      </w:tr>
      <w:tr>
        <w:trPr>
          <w:cantSplit/>
        </w:trPr>
        <w:tc>
          <w:tcPr>
            <w:tcW w:w="288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게이트</w:t>
            </w:r>
          </w:p>
        </w:tc>
        <w:tc>
          <w:tcPr>
            <w:tcW w:w="611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통과 못 하면 값을 만들지 않는 자동 검사</w:t>
            </w:r>
          </w:p>
        </w:tc>
      </w:tr>
    </w:tbl>
    <w:p>
      <w:pPr>
        <w:spacing w:after="60" w:line="276" w:lineRule="auto"/>
      </w:pPr>
      <w:r>
        <w:rPr>
          <w:rFonts w:ascii="Calibri" w:hAnsi="Calibri" w:eastAsia="Malgun Gothic"/>
          <w:sz w:val="20"/>
          <w:color w:val="1F2937"/>
        </w:rPr>
        <w:t xml:space="preserve"/>
      </w:r>
    </w:p>
    <w:p>
      <w:pPr>
        <w:pStyle w:val="Heading2"/>
        <w:spacing w:after="140" w:line="276" w:lineRule="auto"/>
        <w:outlineLvl w:val="1"/>
        <w:keepNext/>
      </w:pPr>
      <w:r>
        <w:rPr>
          <w:rFonts w:ascii="Calibri" w:hAnsi="Calibri" w:eastAsia="Malgun Gothic"/>
          <w:sz w:val="27"/>
          <w:color w:val="1F2937"/>
          <w:b/>
        </w:rPr>
        <w:t xml:space="preserve">3-5. 출처</w:t>
      </w:r>
    </w:p>
    <w:tbl>
      <w:tblPr>
        <w:tblW w:w="900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36"/>
        <w:gridCol w:w="7063"/>
      </w:tblGrid>
      <w:tr>
        <w:trPr>
          <w:cantSplit/>
          <w:tblHeader/>
        </w:trPr>
        <w:tc>
          <w:tcPr>
            <w:tcW w:w="1936"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무엇</w:t>
            </w:r>
          </w:p>
        </w:tc>
        <w:tc>
          <w:tcPr>
            <w:tcW w:w="7063" w:type="dxa"/>
            <w:shd w:val="clear" w:color="auto" w:fill="EEF2FF"/>
            <w:tcMar>
              <w:top w:w="60" w:type="dxa"/>
              <w:bottom w:w="60" w:type="dxa"/>
              <w:left w:w="100" w:type="dxa"/>
              <w:right w:w="100" w:type="dxa"/>
            </w:tcMar>
          </w:tcPr>
          <w:p>
            <w:pPr>
              <w:spacing w:after="0" w:line="260" w:lineRule="auto"/>
            </w:pPr>
            <w:r>
              <w:rPr>
                <w:rFonts w:ascii="Calibri" w:hAnsi="Calibri" w:eastAsia="Malgun Gothic"/>
                <w:sz w:val="18"/>
                <w:color w:val="1F2937"/>
                <w:b/>
              </w:rPr>
              <w:t xml:space="preserve">어디</w:t>
            </w:r>
          </w:p>
        </w:tc>
      </w:tr>
      <w:tr>
        <w:trPr>
          <w:cantSplit/>
        </w:trPr>
        <w:tc>
          <w:tcPr>
            <w:tcW w:w="193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게이트·판정 규약</w:t>
            </w:r>
          </w:p>
        </w:tc>
        <w:tc>
          <w:tcPr>
            <w:tcW w:w="7063" w:type="dxa"/>
            <w:tcMar>
              <w:top w:w="60" w:type="dxa"/>
              <w:bottom w:w="60" w:type="dxa"/>
              <w:left w:w="100" w:type="dxa"/>
              <w:right w:w="100" w:type="dxa"/>
            </w:tcMar>
          </w:tcPr>
          <w:p>
            <w:pPr>
              <w:spacing w:after="0" w:line="260" w:lineRule="auto"/>
            </w:pPr>
            <w:r>
              <w:rPr>
                <w:rFonts w:ascii="Consolas" w:hAnsi="Consolas" w:eastAsia="Malgun Gothic"/>
                <w:sz w:val="18"/>
                <w:color w:val="1F2937"/>
              </w:rPr>
              <w:t xml:space="preserve">db/properties/sdcp_stageA_closure_conditions_2026_08_29.json</w:t>
            </w:r>
          </w:p>
        </w:tc>
      </w:tr>
      <w:tr>
        <w:trPr>
          <w:cantSplit/>
        </w:trPr>
        <w:tc>
          <w:tcPr>
            <w:tcW w:w="193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판정 등재 (미승인)</w:t>
            </w:r>
          </w:p>
        </w:tc>
        <w:tc>
          <w:tcPr>
            <w:tcW w:w="7063" w:type="dxa"/>
            <w:tcMar>
              <w:top w:w="60" w:type="dxa"/>
              <w:bottom w:w="60" w:type="dxa"/>
              <w:left w:w="100" w:type="dxa"/>
              <w:right w:w="100" w:type="dxa"/>
            </w:tcMar>
          </w:tcPr>
          <w:p>
            <w:pPr>
              <w:spacing w:after="0" w:line="260" w:lineRule="auto"/>
            </w:pPr>
            <w:r>
              <w:rPr>
                <w:rFonts w:ascii="Consolas" w:hAnsi="Consolas" w:eastAsia="Malgun Gothic"/>
                <w:sz w:val="18"/>
                <w:color w:val="1F2937"/>
              </w:rPr>
              <w:t xml:space="preserve">db/governance/decisions.json</w:t>
            </w:r>
          </w:p>
        </w:tc>
      </w:tr>
      <w:tr>
        <w:trPr>
          <w:cantSplit/>
        </w:trPr>
        <w:tc>
          <w:tcPr>
            <w:tcW w:w="193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calibration 자세 동결</w:t>
            </w:r>
          </w:p>
        </w:tc>
        <w:tc>
          <w:tcPr>
            <w:tcW w:w="7063" w:type="dxa"/>
            <w:tcMar>
              <w:top w:w="60" w:type="dxa"/>
              <w:bottom w:w="60" w:type="dxa"/>
              <w:left w:w="100" w:type="dxa"/>
              <w:right w:w="100" w:type="dxa"/>
            </w:tcMar>
          </w:tcPr>
          <w:p>
            <w:pPr>
              <w:spacing w:after="0" w:line="260" w:lineRule="auto"/>
            </w:pPr>
            <w:r>
              <w:rPr>
                <w:rFonts w:ascii="Consolas" w:hAnsi="Consolas" w:eastAsia="Malgun Gothic"/>
                <w:sz w:val="18"/>
                <w:color w:val="1F2937"/>
              </w:rPr>
              <w:t xml:space="preserve">db/properties/prospective_basins_2026_08_29.json</w:t>
            </w:r>
          </w:p>
        </w:tc>
      </w:tr>
      <w:tr>
        <w:trPr>
          <w:cantSplit/>
        </w:trPr>
        <w:tc>
          <w:tcPr>
            <w:tcW w:w="193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홀드아웃 자세 동결</w:t>
            </w:r>
          </w:p>
        </w:tc>
        <w:tc>
          <w:tcPr>
            <w:tcW w:w="7063" w:type="dxa"/>
            <w:tcMar>
              <w:top w:w="60" w:type="dxa"/>
              <w:bottom w:w="60" w:type="dxa"/>
              <w:left w:w="100" w:type="dxa"/>
              <w:right w:w="100" w:type="dxa"/>
            </w:tcMar>
          </w:tcPr>
          <w:p>
            <w:pPr>
              <w:spacing w:after="0" w:line="260" w:lineRule="auto"/>
            </w:pPr>
            <w:r>
              <w:rPr>
                <w:rFonts w:ascii="Consolas" w:hAnsi="Consolas" w:eastAsia="Malgun Gothic"/>
                <w:sz w:val="18"/>
                <w:color w:val="1F2937"/>
              </w:rPr>
              <w:t xml:space="preserve">db/properties/prospective_holdout_2026_08_30.json</w:t>
            </w:r>
          </w:p>
        </w:tc>
      </w:tr>
      <w:tr>
        <w:trPr>
          <w:cantSplit/>
        </w:trPr>
        <w:tc>
          <w:tcPr>
            <w:tcW w:w="193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묶음 생성기</w:t>
            </w:r>
          </w:p>
        </w:tc>
        <w:tc>
          <w:tcPr>
            <w:tcW w:w="7063" w:type="dxa"/>
            <w:tcMar>
              <w:top w:w="60" w:type="dxa"/>
              <w:bottom w:w="60" w:type="dxa"/>
              <w:left w:w="100" w:type="dxa"/>
              <w:right w:w="100" w:type="dxa"/>
            </w:tcMar>
          </w:tcPr>
          <w:p>
            <w:pPr>
              <w:spacing w:after="0" w:line="260" w:lineRule="auto"/>
            </w:pPr>
            <w:r>
              <w:rPr>
                <w:rFonts w:ascii="Consolas" w:hAnsi="Consolas" w:eastAsia="Malgun Gothic"/>
                <w:sz w:val="18"/>
                <w:color w:val="1F2937"/>
              </w:rPr>
              <w:t xml:space="preserve">tools/sdcp/vasp_handoff_bundle.py</w:t>
            </w:r>
          </w:p>
        </w:tc>
      </w:tr>
      <w:tr>
        <w:trPr>
          <w:cantSplit/>
        </w:trPr>
        <w:tc>
          <w:tcPr>
            <w:tcW w:w="1936"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이 문서의 모든 수치</w:t>
            </w:r>
          </w:p>
        </w:tc>
        <w:tc>
          <w:tcPr>
            <w:tcW w:w="7063" w:type="dxa"/>
            <w:tcMar>
              <w:top w:w="60" w:type="dxa"/>
              <w:bottom w:w="60" w:type="dxa"/>
              <w:left w:w="100" w:type="dxa"/>
              <w:right w:w="100" w:type="dxa"/>
            </w:tcMar>
          </w:tcPr>
          <w:p>
            <w:pPr>
              <w:spacing w:after="0" w:line="260" w:lineRule="auto"/>
            </w:pPr>
            <w:r>
              <w:rPr>
                <w:rFonts w:ascii="Calibri" w:hAnsi="Calibri" w:eastAsia="Malgun Gothic"/>
                <w:sz w:val="18"/>
                <w:color w:val="1F2937"/>
              </w:rPr>
              <w:t xml:space="preserve">두 묶음의 </w:t>
            </w:r>
            <w:r>
              <w:rPr>
                <w:rFonts w:ascii="Consolas" w:hAnsi="Consolas" w:eastAsia="Malgun Gothic"/>
                <w:sz w:val="18"/>
                <w:color w:val="1F2937"/>
              </w:rPr>
              <w:t xml:space="preserve">MANIFEST.json</w:t>
            </w:r>
            <w:r>
              <w:rPr>
                <w:rFonts w:ascii="Calibri" w:hAnsi="Calibri" w:eastAsia="Malgun Gothic"/>
                <w:sz w:val="18"/>
                <w:color w:val="1F2937"/>
              </w:rPr>
              <w:t xml:space="preserve"> · </w:t>
            </w:r>
            <w:r>
              <w:rPr>
                <w:rFonts w:ascii="Consolas" w:hAnsi="Consolas" w:eastAsia="Malgun Gothic"/>
                <w:sz w:val="18"/>
                <w:color w:val="1F2937"/>
              </w:rPr>
              <w:t xml:space="preserve">INCAR</w:t>
            </w:r>
            <w:r>
              <w:rPr>
                <w:rFonts w:ascii="Calibri" w:hAnsi="Calibri" w:eastAsia="Malgun Gothic"/>
                <w:sz w:val="18"/>
                <w:color w:val="1F2937"/>
              </w:rPr>
              <w:t xml:space="preserve"> · </w:t>
            </w:r>
            <w:r>
              <w:rPr>
                <w:rFonts w:ascii="Consolas" w:hAnsi="Consolas" w:eastAsia="Malgun Gothic"/>
                <w:sz w:val="18"/>
                <w:color w:val="1F2937"/>
              </w:rPr>
              <w:t xml:space="preserve">POSCAR</w:t>
            </w:r>
            <w:r>
              <w:rPr>
                <w:rFonts w:ascii="Calibri" w:hAnsi="Calibri" w:eastAsia="Malgun Gothic"/>
                <w:sz w:val="18"/>
                <w:color w:val="1F2937"/>
              </w:rPr>
              <w:t xml:space="preserve"> 실측</w:t>
            </w:r>
          </w:p>
        </w:tc>
      </w:tr>
    </w:tbl>
    <w:p>
      <w:pPr>
        <w:spacing w:after="60" w:line="276" w:lineRule="auto"/>
      </w:pPr>
      <w:r>
        <w:rPr>
          <w:rFonts w:ascii="Calibri" w:hAnsi="Calibri" w:eastAsia="Malgun Gothic"/>
          <w:sz w:val="20"/>
          <w:color w:val="1F2937"/>
        </w:rPr>
        <w:t xml:space="preserve"/>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eastAsia="Malgun Gothic"/>
        <w:sz w:val="20"/>
      </w:rPr>
    </w:rPrDefault>
  </w:docDefaults>
  <w:style w:type="paragraph" w:default="1" w:styleId="Normal">
    <w:name w:val="Normal"/>
  </w:style>
  <w:style w:type="paragraph" w:styleId="Heading1">
    <w:name w:val="heading 1"/>
    <w:basedOn w:val="Normal"/>
    <w:qFormat/>
    <w:pPr>
      <w:keepNext/>
      <w:outlineLvl w:val="0"/>
      <w:spacing w:before="280" w:after="140"/>
    </w:pPr>
    <w:rPr>
      <w:b/>
      <w:sz w:val="34"/>
      <w:color w:val="1F2937"/>
    </w:rPr>
  </w:style>
  <w:style w:type="paragraph" w:styleId="Heading2">
    <w:name w:val="heading 2"/>
    <w:basedOn w:val="Normal"/>
    <w:qFormat/>
    <w:pPr>
      <w:keepNext/>
      <w:outlineLvl w:val="1"/>
      <w:spacing w:before="240" w:after="140"/>
    </w:pPr>
    <w:rPr>
      <w:b/>
      <w:sz w:val="27"/>
      <w:color w:val="1F2937"/>
    </w:rPr>
  </w:style>
  <w:style w:type="paragraph" w:styleId="Heading3">
    <w:name w:val="heading 3"/>
    <w:basedOn w:val="Normal"/>
    <w:qFormat/>
    <w:pPr>
      <w:keepNext/>
      <w:outlineLvl w:val="2"/>
      <w:spacing w:before="200" w:after="140"/>
    </w:pPr>
    <w:rPr>
      <w:b/>
      <w:sz w:val="23"/>
      <w:color w:val="1F2937"/>
    </w:rPr>
  </w:style>
  <w:style w:type="paragraph" w:styleId="Heading4">
    <w:name w:val="heading 4"/>
    <w:basedOn w:val="Normal"/>
    <w:qFormat/>
    <w:pPr>
      <w:keepNext/>
      <w:outlineLvl w:val="3"/>
      <w:spacing w:before="160" w:after="140"/>
    </w:pPr>
    <w:rPr>
      <w:b/>
      <w:sz w:val="21"/>
      <w:color w:val="1F293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