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pPr w:leftFromText="180" w:rightFromText="180" w:vertAnchor="text" w:horzAnchor="page" w:tblpX="1848" w:tblpY="46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160"/>
        <w:gridCol w:w="1376"/>
        <w:gridCol w:w="34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368" w:type="dxa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实验项目</w:t>
            </w:r>
          </w:p>
        </w:tc>
        <w:tc>
          <w:tcPr>
            <w:tcW w:w="7020" w:type="dxa"/>
            <w:gridSpan w:val="3"/>
            <w:vAlign w:val="center"/>
          </w:tcPr>
          <w:p>
            <w:pPr>
              <w:pStyle w:val="2"/>
              <w:jc w:val="center"/>
              <w:rPr>
                <w:rFonts w:ascii="宋体" w:hAnsi="宋体" w:eastAsia="宋体" w:cs="宋体"/>
                <w:color w:val="008000"/>
                <w:szCs w:val="24"/>
              </w:rPr>
            </w:pPr>
            <w:bookmarkStart w:id="0" w:name="_Toc32249663"/>
            <w:bookmarkStart w:id="1" w:name="_Toc10771"/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Cs w:val="24"/>
              </w:rPr>
              <w:t>实验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Cs w:val="24"/>
                <w:lang w:val="en-US" w:eastAsia="zh-CN"/>
              </w:rPr>
              <w:t>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Cs w:val="24"/>
              </w:rPr>
              <w:t xml:space="preserve"> 数据</w:t>
            </w:r>
            <w:bookmarkEnd w:id="0"/>
            <w:bookmarkEnd w:id="1"/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Cs w:val="24"/>
                <w:lang w:val="en-US" w:eastAsia="zh-CN"/>
              </w:rPr>
              <w:t>查询（1）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368" w:type="dxa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实验时间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hint="default" w:ascii="宋体" w:hAnsi="宋体" w:cs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2023年10月20日</w:t>
            </w:r>
          </w:p>
        </w:tc>
        <w:tc>
          <w:tcPr>
            <w:tcW w:w="1376" w:type="dxa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实验地点</w:t>
            </w:r>
          </w:p>
        </w:tc>
        <w:tc>
          <w:tcPr>
            <w:tcW w:w="3484" w:type="dxa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电子工艺实训基地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7" w:hRule="atLeast"/>
        </w:trPr>
        <w:tc>
          <w:tcPr>
            <w:tcW w:w="8388" w:type="dxa"/>
            <w:gridSpan w:val="4"/>
          </w:tcPr>
          <w:p>
            <w:pPr>
              <w:numPr>
                <w:ilvl w:val="0"/>
                <w:numId w:val="1"/>
              </w:numPr>
              <w:spacing w:before="312" w:beforeLines="100" w:after="156" w:afterLines="50" w:line="360" w:lineRule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实验目的</w:t>
            </w:r>
            <w:bookmarkStart w:id="2" w:name="_Toc32249664"/>
            <w:bookmarkStart w:id="3" w:name="_Toc26634"/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2" w:beforeLines="100" w:after="156" w:afterLines="50"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1. 掌握 SELECT 语句的基本语法和查询条件表示方法；</w:t>
            </w:r>
            <w:bookmarkEnd w:id="2"/>
            <w:bookmarkEnd w:id="3"/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2" w:beforeLines="100" w:after="156" w:afterLines="50"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bookmarkStart w:id="4" w:name="_Toc32249665"/>
            <w:bookmarkStart w:id="5" w:name="_Toc22001"/>
            <w:r>
              <w:rPr>
                <w:rFonts w:hint="eastAsia" w:ascii="宋体" w:hAnsi="宋体" w:eastAsia="宋体" w:cs="宋体"/>
                <w:sz w:val="24"/>
              </w:rPr>
              <w:t>2. 掌握查询条件表达式和使用方法；</w:t>
            </w:r>
            <w:bookmarkEnd w:id="4"/>
            <w:bookmarkEnd w:id="5"/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2" w:beforeLines="100" w:after="156" w:afterLines="50"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bookmarkStart w:id="6" w:name="_Toc32249666"/>
            <w:bookmarkStart w:id="7" w:name="_Toc14281"/>
            <w:r>
              <w:rPr>
                <w:rFonts w:hint="eastAsia" w:ascii="宋体" w:hAnsi="宋体" w:eastAsia="宋体" w:cs="宋体"/>
                <w:sz w:val="24"/>
              </w:rPr>
              <w:t>3. 掌握 GROUP BY 子句的作用和使用方法；</w:t>
            </w:r>
            <w:bookmarkEnd w:id="6"/>
            <w:bookmarkEnd w:id="7"/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2" w:beforeLines="100" w:after="156" w:afterLines="50"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bookmarkStart w:id="8" w:name="_Toc26315"/>
            <w:bookmarkStart w:id="9" w:name="_Toc32249667"/>
            <w:r>
              <w:rPr>
                <w:rFonts w:hint="eastAsia" w:ascii="宋体" w:hAnsi="宋体" w:eastAsia="宋体" w:cs="宋体"/>
                <w:sz w:val="24"/>
              </w:rPr>
              <w:t>4. 掌握 HAVING 子句的作用和使用方法；</w:t>
            </w:r>
            <w:bookmarkEnd w:id="8"/>
            <w:bookmarkEnd w:id="9"/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2" w:beforeLines="100" w:after="156" w:afterLines="50"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bookmarkStart w:id="10" w:name="_Toc32249668"/>
            <w:bookmarkStart w:id="11" w:name="_Toc5777"/>
            <w:r>
              <w:rPr>
                <w:rFonts w:hint="eastAsia" w:ascii="宋体" w:hAnsi="宋体" w:eastAsia="宋体" w:cs="宋体"/>
                <w:sz w:val="24"/>
              </w:rPr>
              <w:t>5. 掌握 ORDER BY 子句的作用和使用方法。</w:t>
            </w:r>
            <w:bookmarkEnd w:id="10"/>
            <w:bookmarkEnd w:id="11"/>
          </w:p>
          <w:p>
            <w:pPr>
              <w:spacing w:before="312" w:beforeLines="100" w:after="156" w:afterLines="50" w:line="360" w:lineRule="auto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二、实验环境</w:t>
            </w:r>
          </w:p>
          <w:p>
            <w:pPr>
              <w:pStyle w:val="4"/>
              <w:spacing w:line="500" w:lineRule="exact"/>
              <w:ind w:firstLine="480" w:firstLineChars="200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安装有</w:t>
            </w:r>
            <w:r>
              <w:rPr>
                <w:rFonts w:hint="eastAsia"/>
                <w:sz w:val="24"/>
              </w:rPr>
              <w:t>SQL Server 2008</w:t>
            </w:r>
            <w:r>
              <w:rPr>
                <w:rFonts w:hint="eastAsia" w:ascii="宋体" w:hAnsi="宋体" w:cs="宋体"/>
                <w:bCs/>
                <w:sz w:val="24"/>
                <w:szCs w:val="24"/>
              </w:rPr>
              <w:t>的计算机。</w:t>
            </w:r>
          </w:p>
          <w:p>
            <w:pPr>
              <w:spacing w:before="312" w:beforeLines="100" w:after="156" w:afterLines="50" w:line="360" w:lineRule="auto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三、实验内容</w:t>
            </w:r>
          </w:p>
          <w:p>
            <w:pPr>
              <w:spacing w:line="500" w:lineRule="exact"/>
              <w:ind w:firstLine="480" w:firstLineChars="200"/>
              <w:outlineLvl w:val="0"/>
              <w:rPr>
                <w:rFonts w:hint="eastAsia"/>
                <w:sz w:val="24"/>
              </w:rPr>
            </w:pPr>
            <w:bookmarkStart w:id="12" w:name="_Toc32249669"/>
            <w:bookmarkStart w:id="13" w:name="_Toc24969"/>
            <w:r>
              <w:rPr>
                <w:rFonts w:hint="eastAsia"/>
                <w:sz w:val="24"/>
              </w:rPr>
              <w:t>1. 使用SELECT 语句进行基本表查询；</w:t>
            </w:r>
            <w:bookmarkEnd w:id="12"/>
            <w:bookmarkEnd w:id="13"/>
          </w:p>
          <w:p>
            <w:pPr>
              <w:spacing w:line="500" w:lineRule="exact"/>
              <w:ind w:firstLine="480" w:firstLineChars="200"/>
              <w:outlineLvl w:val="0"/>
              <w:rPr>
                <w:rFonts w:hint="eastAsia"/>
                <w:sz w:val="24"/>
              </w:rPr>
            </w:pPr>
            <w:bookmarkStart w:id="14" w:name="_Toc32689"/>
            <w:bookmarkStart w:id="15" w:name="_Toc32249670"/>
            <w:r>
              <w:rPr>
                <w:rFonts w:hint="eastAsia"/>
                <w:sz w:val="24"/>
              </w:rPr>
              <w:t>2. 利用查询条件表达式进行较高级的查询；</w:t>
            </w:r>
            <w:bookmarkEnd w:id="14"/>
            <w:bookmarkEnd w:id="15"/>
          </w:p>
          <w:p>
            <w:pPr>
              <w:spacing w:line="500" w:lineRule="exact"/>
              <w:ind w:firstLine="480" w:firstLineChars="200"/>
              <w:outlineLvl w:val="0"/>
              <w:rPr>
                <w:rFonts w:hint="eastAsia"/>
                <w:sz w:val="24"/>
              </w:rPr>
            </w:pPr>
            <w:bookmarkStart w:id="16" w:name="_Toc32249671"/>
            <w:bookmarkStart w:id="17" w:name="_Toc15931"/>
            <w:r>
              <w:rPr>
                <w:rFonts w:hint="eastAsia"/>
                <w:sz w:val="24"/>
              </w:rPr>
              <w:t>3. 使用GROUP BY 子句进行分组，注意搭配使用HAVING 子句；</w:t>
            </w:r>
            <w:bookmarkEnd w:id="16"/>
            <w:bookmarkEnd w:id="17"/>
          </w:p>
          <w:p>
            <w:pPr>
              <w:spacing w:line="500" w:lineRule="exact"/>
              <w:ind w:firstLine="480" w:firstLineChars="200"/>
              <w:outlineLvl w:val="0"/>
              <w:rPr>
                <w:rFonts w:hint="eastAsia"/>
                <w:sz w:val="24"/>
              </w:rPr>
            </w:pPr>
            <w:bookmarkStart w:id="18" w:name="_Toc13580"/>
            <w:bookmarkStart w:id="19" w:name="_Toc32249672"/>
            <w:r>
              <w:rPr>
                <w:rFonts w:hint="eastAsia"/>
                <w:sz w:val="24"/>
              </w:rPr>
              <w:t>4. 使用ORDER BY 子句进行排序。</w:t>
            </w:r>
            <w:bookmarkEnd w:id="18"/>
            <w:bookmarkEnd w:id="19"/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四、实验步骤</w:t>
            </w:r>
          </w:p>
          <w:p>
            <w:pPr>
              <w:spacing w:line="500" w:lineRule="exact"/>
              <w:ind w:firstLine="480" w:firstLineChars="200"/>
              <w:outlineLvl w:val="0"/>
              <w:rPr>
                <w:rFonts w:hint="eastAsia"/>
                <w:sz w:val="24"/>
              </w:rPr>
            </w:pPr>
            <w:bookmarkStart w:id="20" w:name="_Toc32249673"/>
            <w:bookmarkStart w:id="21" w:name="_Toc253"/>
            <w:r>
              <w:rPr>
                <w:rFonts w:hint="eastAsia"/>
                <w:sz w:val="24"/>
              </w:rPr>
              <w:t>以实验</w:t>
            </w:r>
            <w:r>
              <w:rPr>
                <w:rFonts w:hint="eastAsia"/>
                <w:sz w:val="24"/>
                <w:lang w:val="en-US" w:eastAsia="zh-CN"/>
              </w:rPr>
              <w:t>二</w:t>
            </w:r>
            <w:r>
              <w:rPr>
                <w:rFonts w:hint="eastAsia"/>
                <w:sz w:val="24"/>
              </w:rPr>
              <w:t>数据为基础，使用 T-SQL 语句实现以下操作：</w:t>
            </w:r>
            <w:bookmarkEnd w:id="20"/>
            <w:bookmarkEnd w:id="21"/>
          </w:p>
          <w:p>
            <w:pPr>
              <w:numPr>
                <w:ilvl w:val="0"/>
                <w:numId w:val="2"/>
              </w:numPr>
              <w:spacing w:line="500" w:lineRule="exact"/>
              <w:ind w:firstLine="480" w:firstLineChars="200"/>
              <w:rPr>
                <w:rFonts w:hint="eastAsia"/>
                <w:sz w:val="24"/>
              </w:rPr>
            </w:pPr>
            <w:bookmarkStart w:id="22" w:name="_Toc32249674"/>
            <w:bookmarkStart w:id="23" w:name="_Toc29930"/>
            <w:r>
              <w:rPr>
                <w:rFonts w:hint="eastAsia"/>
                <w:sz w:val="24"/>
              </w:rPr>
              <w:t>查询院系名称为“</w:t>
            </w:r>
            <w:r>
              <w:rPr>
                <w:rFonts w:hint="eastAsia"/>
                <w:sz w:val="24"/>
                <w:lang w:val="en-US" w:eastAsia="zh-CN"/>
              </w:rPr>
              <w:t>电信</w:t>
            </w:r>
            <w:r>
              <w:rPr>
                <w:rFonts w:hint="eastAsia"/>
                <w:sz w:val="24"/>
              </w:rPr>
              <w:t>系”的学生的基本信息（学号、姓名、性别、</w:t>
            </w:r>
            <w:bookmarkEnd w:id="22"/>
            <w:bookmarkEnd w:id="23"/>
            <w:r>
              <w:rPr>
                <w:rFonts w:hint="eastAsia"/>
                <w:sz w:val="24"/>
              </w:rPr>
              <w:t>年龄）</w:t>
            </w:r>
          </w:p>
          <w:p>
            <w:pPr>
              <w:pStyle w:val="3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spacing w:line="240" w:lineRule="auto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 w:eastAsiaTheme="minorEastAsia"/>
                <w:sz w:val="24"/>
                <w:lang w:eastAsia="zh-CN"/>
              </w:rPr>
              <w:drawing>
                <wp:inline distT="0" distB="0" distL="114300" distR="114300">
                  <wp:extent cx="5183505" cy="3750310"/>
                  <wp:effectExtent l="0" t="0" r="13335" b="13970"/>
                  <wp:docPr id="4" name="图片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37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图1 查询了学生表中电信系的学生，显示了他们的</w:t>
            </w:r>
            <w:r>
              <w:rPr>
                <w:rFonts w:hint="eastAsia"/>
                <w:sz w:val="24"/>
              </w:rPr>
              <w:t>学号、姓名、性别、</w:t>
            </w:r>
            <w:r>
              <w:rPr>
                <w:rFonts w:hint="eastAsia"/>
                <w:sz w:val="24"/>
                <w:lang w:val="en-US" w:eastAsia="zh-CN"/>
              </w:rPr>
              <w:t>年</w:t>
            </w:r>
            <w:r>
              <w:rPr>
                <w:rFonts w:hint="eastAsia"/>
                <w:sz w:val="24"/>
              </w:rPr>
              <w:t>龄</w:t>
            </w:r>
          </w:p>
          <w:p>
            <w:pPr>
              <w:numPr>
                <w:ilvl w:val="0"/>
                <w:numId w:val="2"/>
              </w:numPr>
              <w:spacing w:line="500" w:lineRule="exact"/>
              <w:ind w:left="0" w:leftChars="0"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查询</w:t>
            </w:r>
            <w:r>
              <w:rPr>
                <w:rFonts w:hint="eastAsia"/>
                <w:sz w:val="24"/>
                <w:lang w:val="en-US" w:eastAsia="zh-CN"/>
              </w:rPr>
              <w:t>自己</w:t>
            </w:r>
            <w:r>
              <w:rPr>
                <w:rFonts w:hint="eastAsia"/>
                <w:sz w:val="24"/>
              </w:rPr>
              <w:t>学号</w:t>
            </w:r>
            <w:r>
              <w:rPr>
                <w:rFonts w:hint="eastAsia"/>
                <w:sz w:val="24"/>
                <w:lang w:val="en-US" w:eastAsia="zh-CN"/>
              </w:rPr>
              <w:t>对应</w:t>
            </w:r>
            <w:r>
              <w:rPr>
                <w:rFonts w:hint="eastAsia"/>
                <w:sz w:val="24"/>
              </w:rPr>
              <w:t>的学生的姓名。</w:t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spacing w:line="240" w:lineRule="auto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 w:eastAsiaTheme="minorEastAsia"/>
                <w:sz w:val="24"/>
                <w:lang w:eastAsia="zh-CN"/>
              </w:rPr>
              <w:drawing>
                <wp:inline distT="0" distB="0" distL="114300" distR="114300">
                  <wp:extent cx="5184140" cy="3138805"/>
                  <wp:effectExtent l="0" t="0" r="12700" b="635"/>
                  <wp:docPr id="5" name="图片 5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140" cy="313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500" w:lineRule="exact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图2 查询了学生表中自己的学号显示了姓名</w:t>
            </w:r>
          </w:p>
          <w:p>
            <w:pPr>
              <w:numPr>
                <w:ilvl w:val="0"/>
                <w:numId w:val="2"/>
              </w:numPr>
              <w:spacing w:line="500" w:lineRule="exact"/>
              <w:ind w:left="0" w:leftChars="0"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查询成绩在 75-85 之间的学生的学号。</w:t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spacing w:line="240" w:lineRule="auto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 w:eastAsiaTheme="minorEastAsia"/>
                <w:sz w:val="24"/>
                <w:lang w:eastAsia="zh-CN"/>
              </w:rPr>
              <w:drawing>
                <wp:inline distT="0" distB="0" distL="114300" distR="114300">
                  <wp:extent cx="5188585" cy="3308985"/>
                  <wp:effectExtent l="0" t="0" r="8255" b="13335"/>
                  <wp:docPr id="6" name="图片 6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585" cy="330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5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图3 查询了成绩表中选课成绩在75-85之间的学生，从学生表中选择了学号，然后查询学号在成绩表中score这一列成绩在75-85之间的值</w:t>
            </w:r>
          </w:p>
          <w:p>
            <w:pPr>
              <w:numPr>
                <w:ilvl w:val="0"/>
                <w:numId w:val="2"/>
              </w:numPr>
              <w:spacing w:line="500" w:lineRule="exact"/>
              <w:ind w:left="0" w:leftChars="0"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查询选修课程号为‘</w:t>
            </w:r>
            <w:r>
              <w:rPr>
                <w:rFonts w:hint="eastAsia"/>
                <w:sz w:val="24"/>
                <w:lang w:val="en-US" w:eastAsia="zh-CN"/>
              </w:rPr>
              <w:t>19010122</w:t>
            </w:r>
            <w:r>
              <w:rPr>
                <w:rFonts w:hint="eastAsia"/>
                <w:sz w:val="24"/>
              </w:rPr>
              <w:t>’且成绩非空的学生学号和成绩，成绩按 150分制输出（每个成绩乘以系数 1.5）。</w:t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spacing w:line="240" w:lineRule="auto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 w:eastAsiaTheme="minorEastAsia"/>
                <w:sz w:val="24"/>
                <w:lang w:eastAsia="zh-CN"/>
              </w:rPr>
              <w:drawing>
                <wp:inline distT="0" distB="0" distL="114300" distR="114300">
                  <wp:extent cx="5186680" cy="3127375"/>
                  <wp:effectExtent l="0" t="0" r="10160" b="12065"/>
                  <wp:docPr id="7" name="图片 7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80" cy="312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图4 查询了成绩表中选修了‘19010122’课程的成绩非空的学生的学号和成绩，成绩按照了150分制输出</w:t>
            </w:r>
          </w:p>
          <w:p>
            <w:pPr>
              <w:numPr>
                <w:ilvl w:val="0"/>
                <w:numId w:val="2"/>
              </w:numPr>
              <w:spacing w:line="500" w:lineRule="exact"/>
              <w:ind w:left="0" w:leftChars="0"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查询选修课程‘</w:t>
            </w:r>
            <w:r>
              <w:rPr>
                <w:rFonts w:hint="eastAsia"/>
                <w:sz w:val="24"/>
                <w:lang w:val="en-US" w:eastAsia="zh-CN"/>
              </w:rPr>
              <w:t>20010051</w:t>
            </w:r>
            <w:r>
              <w:rPr>
                <w:rFonts w:hint="eastAsia"/>
                <w:sz w:val="24"/>
              </w:rPr>
              <w:t>’的学生学号和成绩，结果按成绩的升序排列，</w:t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spacing w:line="240" w:lineRule="auto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 w:eastAsiaTheme="minorEastAsia"/>
                <w:sz w:val="24"/>
                <w:lang w:eastAsia="zh-CN"/>
              </w:rPr>
              <w:drawing>
                <wp:inline distT="0" distB="0" distL="114300" distR="114300">
                  <wp:extent cx="5186045" cy="3138805"/>
                  <wp:effectExtent l="0" t="0" r="10795" b="635"/>
                  <wp:docPr id="8" name="图片 8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045" cy="313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图5 查询了成绩表中选修了‘20010051’课程的学号和成绩，按照成绩的升序输出</w:t>
            </w:r>
          </w:p>
          <w:p>
            <w:pPr>
              <w:numPr>
                <w:ilvl w:val="0"/>
                <w:numId w:val="2"/>
              </w:numPr>
              <w:spacing w:line="500" w:lineRule="exact"/>
              <w:ind w:left="0" w:leftChars="0"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显示在 </w:t>
            </w:r>
            <w:r>
              <w:rPr>
                <w:rFonts w:hint="eastAsia"/>
                <w:sz w:val="24"/>
                <w:lang w:val="en-US" w:eastAsia="zh-CN"/>
              </w:rPr>
              <w:t>2000</w:t>
            </w:r>
            <w:r>
              <w:rPr>
                <w:rFonts w:hint="eastAsia"/>
                <w:sz w:val="24"/>
              </w:rPr>
              <w:t xml:space="preserve"> 年以后出生的学生的基本信息。</w:t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spacing w:line="240" w:lineRule="auto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 w:eastAsiaTheme="minorEastAsia"/>
                <w:sz w:val="24"/>
                <w:lang w:eastAsia="zh-CN"/>
              </w:rPr>
              <w:drawing>
                <wp:inline distT="0" distB="0" distL="114300" distR="114300">
                  <wp:extent cx="5187315" cy="3296285"/>
                  <wp:effectExtent l="0" t="0" r="9525" b="10795"/>
                  <wp:docPr id="9" name="图片 9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329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图6 查询了年龄小于23的学生的基本信息</w:t>
            </w:r>
          </w:p>
          <w:p>
            <w:pPr>
              <w:spacing w:line="500" w:lineRule="exact"/>
              <w:rPr>
                <w:rFonts w:hint="eastAsia"/>
                <w:sz w:val="24"/>
              </w:rPr>
            </w:pPr>
          </w:p>
          <w:p>
            <w:pPr>
              <w:numPr>
                <w:ilvl w:val="0"/>
                <w:numId w:val="2"/>
              </w:numPr>
              <w:spacing w:line="500" w:lineRule="exact"/>
              <w:ind w:left="0" w:leftChars="0"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查询出课程名含有“数据</w:t>
            </w:r>
            <w:r>
              <w:rPr>
                <w:rFonts w:hint="eastAsia"/>
                <w:sz w:val="24"/>
                <w:lang w:val="en-US" w:eastAsia="zh-CN"/>
              </w:rPr>
              <w:t>库</w:t>
            </w:r>
            <w:r>
              <w:rPr>
                <w:rFonts w:hint="eastAsia"/>
                <w:sz w:val="24"/>
              </w:rPr>
              <w:t>”字串的所有课程基本信息。</w:t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7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spacing w:line="240" w:lineRule="auto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 w:eastAsiaTheme="minorEastAsia"/>
                <w:sz w:val="24"/>
                <w:lang w:eastAsia="zh-CN"/>
              </w:rPr>
              <w:drawing>
                <wp:inline distT="0" distB="0" distL="114300" distR="114300">
                  <wp:extent cx="5180965" cy="3155315"/>
                  <wp:effectExtent l="0" t="0" r="635" b="14605"/>
                  <wp:docPr id="10" name="图片 10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965" cy="315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图7 使用like关键字查询了课程表中包含了数据库字样的课程基本信息</w:t>
            </w:r>
          </w:p>
          <w:p>
            <w:pPr>
              <w:numPr>
                <w:ilvl w:val="0"/>
                <w:numId w:val="2"/>
              </w:numPr>
              <w:spacing w:line="500" w:lineRule="exact"/>
              <w:ind w:left="0" w:leftChars="0"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列出年龄超过平均值的所有学生名单(学号、姓名、性别、院系)，按年龄的降序显示。</w:t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8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spacing w:line="240" w:lineRule="auto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 w:eastAsiaTheme="minorEastAsia"/>
                <w:sz w:val="24"/>
                <w:lang w:eastAsia="zh-CN"/>
              </w:rPr>
              <w:drawing>
                <wp:inline distT="0" distB="0" distL="114300" distR="114300">
                  <wp:extent cx="5182235" cy="3058160"/>
                  <wp:effectExtent l="0" t="0" r="14605" b="5080"/>
                  <wp:docPr id="11" name="图片 11" descr="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235" cy="305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图8 查询了学生表中大于平均年龄的学生的基本信息，然后按照年龄的降序输出</w:t>
            </w:r>
          </w:p>
          <w:p>
            <w:pPr>
              <w:numPr>
                <w:ilvl w:val="0"/>
                <w:numId w:val="2"/>
              </w:numPr>
              <w:spacing w:line="500" w:lineRule="exact"/>
              <w:ind w:left="0" w:leftChars="0"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按照课程号、成绩降序显示课程成绩在 70-80 之间的学生的学号、课程号及成绩。</w:t>
            </w:r>
          </w:p>
          <w:p>
            <w:pPr>
              <w:pStyle w:val="3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9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spacing w:line="240" w:lineRule="auto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 w:eastAsiaTheme="minorEastAsia"/>
                <w:sz w:val="24"/>
                <w:lang w:eastAsia="zh-CN"/>
              </w:rPr>
              <w:drawing>
                <wp:inline distT="0" distB="0" distL="114300" distR="114300">
                  <wp:extent cx="5186680" cy="2600325"/>
                  <wp:effectExtent l="0" t="0" r="10160" b="5715"/>
                  <wp:docPr id="12" name="图片 12" descr="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8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图9 按照课程号和成绩降序输出了成绩在70-80之间学生的学号、课程号和成绩</w:t>
            </w:r>
          </w:p>
          <w:p>
            <w:pPr>
              <w:numPr>
                <w:ilvl w:val="0"/>
                <w:numId w:val="2"/>
              </w:numPr>
              <w:spacing w:line="500" w:lineRule="exact"/>
              <w:ind w:left="0" w:leftChars="0"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显示学生信息表中的学生总人数及平均年龄，在结果集中列标题分别指定为“学生总人数，平均年龄”。</w:t>
            </w:r>
          </w:p>
          <w:p>
            <w:pPr>
              <w:pStyle w:val="3"/>
              <w:spacing w:before="312" w:beforeLines="100" w:after="156" w:afterLines="50"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10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 w:eastAsiaTheme="minorEastAsia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 w:eastAsiaTheme="minorEastAsia"/>
                <w:b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187950" cy="2690495"/>
                  <wp:effectExtent l="0" t="0" r="8890" b="6985"/>
                  <wp:docPr id="13" name="图片 13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950" cy="269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2" w:beforeLines="100" w:after="156" w:afterLines="50"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cs="宋体" w:eastAsia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图10 查询了学生表中学生的总人数和平均成绩在列标题指定了列名</w:t>
            </w:r>
          </w:p>
          <w:p>
            <w:pPr>
              <w:numPr>
                <w:ilvl w:val="0"/>
                <w:numId w:val="3"/>
              </w:numPr>
              <w:spacing w:before="312" w:beforeLines="100" w:after="156" w:afterLines="50" w:line="360" w:lineRule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实验总结及心得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2" w:beforeLines="100" w:after="156" w:afterLines="50"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通过本次实验，我掌握了SQL语言的基本查询语句，提高了实际问题解决能力。以下是本次实验的几点收获：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2" w:beforeLines="100" w:after="156" w:afterLines="50"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查询语句的使用：通过本次实验，我学会了如何使用SELECT、FROM、WHERE、GROUP BY、HAVING、ORDER BY等基本查询语句，实现了对数据的查询、筛选、排序等功能。多多练习操作了很多子句，如SELECT,WHERE,ORDER BY子句。他们有着各自的规则和用法，每一步都如同C语言编译操作，合乎逻辑。通过实践，加强了对查询语句的记忆以及其他关键词的用法，使得T-SQL语句有了更深的记忆。</w:t>
            </w:r>
            <w:bookmarkStart w:id="24" w:name="_GoBack"/>
            <w:bookmarkEnd w:id="24"/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2" w:beforeLines="100" w:after="156" w:afterLines="50"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实际操作能力的提高：我对数据库的操作有了更深入的了解，提高了实际操作能力，为今后在实际工作中应用数据库打下了基础。</w:t>
            </w:r>
          </w:p>
          <w:p>
            <w:pPr>
              <w:widowControl w:val="0"/>
              <w:numPr>
                <w:ilvl w:val="0"/>
                <w:numId w:val="0"/>
              </w:numPr>
              <w:spacing w:before="312" w:beforeLines="100" w:after="156" w:afterLines="50" w:line="360" w:lineRule="auto"/>
              <w:jc w:val="both"/>
              <w:rPr>
                <w:rFonts w:hint="eastAsia" w:ascii="宋体" w:hAnsi="宋体" w:cs="宋体"/>
                <w:b/>
                <w:sz w:val="24"/>
                <w:szCs w:val="24"/>
              </w:rPr>
            </w:pPr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实验成绩评定表</w:t>
      </w:r>
    </w:p>
    <w:tbl>
      <w:tblPr>
        <w:tblStyle w:val="10"/>
        <w:tblpPr w:leftFromText="180" w:rightFromText="180" w:vertAnchor="text" w:horzAnchor="margin" w:tblpXSpec="center" w:tblpY="302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ind w:firstLine="240" w:firstLineChars="100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出勤与纪律情况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ind w:firstLine="240" w:firstLineChars="100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ind w:firstLine="240" w:firstLineChars="100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实验质量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20"/>
        <w:rPr>
          <w:rFonts w:ascii="微软雅黑" w:hAnsi="微软雅黑" w:eastAsia="微软雅黑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NJWO7QAAAABQEAAA8AAAAAAAAAAQAgAAAA&#10;IgAAAGRycy9kb3ducmV2LnhtbFBLAQIUABQAAAAIAIdO4kAF3HKwEwIAABMEAAAOAAAAAAAAAAEA&#10;IAAAAB8BAABkcnMvZTJvRG9jLnhtbFBLBQYAAAAABgAGAFkBAACk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E3203C1"/>
    <w:multiLevelType w:val="singleLevel"/>
    <w:tmpl w:val="AE3203C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2A99933"/>
    <w:multiLevelType w:val="singleLevel"/>
    <w:tmpl w:val="32A9993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572B4EA"/>
    <w:multiLevelType w:val="singleLevel"/>
    <w:tmpl w:val="7572B4E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QyYmUwZmI2ZGEzYjliMDM4Mzg5NDM2NTdlZTAxNzQifQ=="/>
  </w:docVars>
  <w:rsids>
    <w:rsidRoot w:val="00633D0D"/>
    <w:rsid w:val="001374DB"/>
    <w:rsid w:val="001F0CBC"/>
    <w:rsid w:val="00216F24"/>
    <w:rsid w:val="0026512A"/>
    <w:rsid w:val="002C1C3E"/>
    <w:rsid w:val="002C7033"/>
    <w:rsid w:val="002E1C89"/>
    <w:rsid w:val="00372953"/>
    <w:rsid w:val="003E2074"/>
    <w:rsid w:val="004A4844"/>
    <w:rsid w:val="0060174D"/>
    <w:rsid w:val="00633D0D"/>
    <w:rsid w:val="006720C9"/>
    <w:rsid w:val="006D1967"/>
    <w:rsid w:val="0076699C"/>
    <w:rsid w:val="00790C04"/>
    <w:rsid w:val="007F703F"/>
    <w:rsid w:val="008803B6"/>
    <w:rsid w:val="00892B10"/>
    <w:rsid w:val="009737B3"/>
    <w:rsid w:val="00A84A98"/>
    <w:rsid w:val="00F27E26"/>
    <w:rsid w:val="02A545EA"/>
    <w:rsid w:val="05A3581F"/>
    <w:rsid w:val="08AB3A25"/>
    <w:rsid w:val="0BB7550F"/>
    <w:rsid w:val="0D712781"/>
    <w:rsid w:val="0ED14894"/>
    <w:rsid w:val="0F5D7826"/>
    <w:rsid w:val="19461C80"/>
    <w:rsid w:val="1C5B5A42"/>
    <w:rsid w:val="1C941F16"/>
    <w:rsid w:val="20D50430"/>
    <w:rsid w:val="230379E1"/>
    <w:rsid w:val="2B2833C4"/>
    <w:rsid w:val="2CD31F24"/>
    <w:rsid w:val="2CF62B25"/>
    <w:rsid w:val="2D6862AE"/>
    <w:rsid w:val="35B240C2"/>
    <w:rsid w:val="374164C8"/>
    <w:rsid w:val="3B934DA1"/>
    <w:rsid w:val="3ED60CBC"/>
    <w:rsid w:val="41455280"/>
    <w:rsid w:val="41707824"/>
    <w:rsid w:val="44CB3DE9"/>
    <w:rsid w:val="48B26658"/>
    <w:rsid w:val="48B71255"/>
    <w:rsid w:val="4DB56FAA"/>
    <w:rsid w:val="58B235A5"/>
    <w:rsid w:val="5BC00935"/>
    <w:rsid w:val="5EB241BB"/>
    <w:rsid w:val="681E047D"/>
    <w:rsid w:val="682D4F2F"/>
    <w:rsid w:val="6DF76DBE"/>
    <w:rsid w:val="70AB7EBB"/>
    <w:rsid w:val="70CB76A7"/>
    <w:rsid w:val="7DC4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Autospacing="1" w:after="100" w:afterAutospacing="1" w:line="578" w:lineRule="auto"/>
      <w:jc w:val="left"/>
      <w:outlineLvl w:val="0"/>
    </w:pPr>
    <w:rPr>
      <w:b/>
      <w:bCs/>
      <w:kern w:val="44"/>
      <w:sz w:val="2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1"/>
    <w:rPr>
      <w:rFonts w:ascii="宋体" w:hAnsi="宋体" w:eastAsia="宋体" w:cs="宋体"/>
      <w:szCs w:val="21"/>
      <w:lang w:val="ca-ES" w:eastAsia="ca-ES" w:bidi="ca-ES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customStyle="1" w:styleId="14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6"/>
    <w:qFormat/>
    <w:uiPriority w:val="99"/>
    <w:rPr>
      <w:sz w:val="18"/>
      <w:szCs w:val="18"/>
    </w:rPr>
  </w:style>
  <w:style w:type="paragraph" w:customStyle="1" w:styleId="16">
    <w:name w:val="Table Paragraph"/>
    <w:basedOn w:val="1"/>
    <w:qFormat/>
    <w:uiPriority w:val="1"/>
    <w:pPr>
      <w:spacing w:before="142" w:line="223" w:lineRule="exact"/>
      <w:ind w:left="108"/>
    </w:pPr>
    <w:rPr>
      <w:rFonts w:ascii="宋体" w:hAnsi="宋体" w:eastAsia="宋体" w:cs="宋体"/>
      <w:lang w:val="ca-ES" w:eastAsia="ca-ES" w:bidi="ca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232</Words>
  <Characters>1325</Characters>
  <Lines>11</Lines>
  <Paragraphs>3</Paragraphs>
  <TotalTime>17</TotalTime>
  <ScaleCrop>false</ScaleCrop>
  <LinksUpToDate>false</LinksUpToDate>
  <CharactersWithSpaces>1554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2022-09-12T11:56:00Z</dcterms:created>
  <dc:creator>China</dc:creator>
  <cp:lastModifiedBy>浮生若梦一场空</cp:lastModifiedBy>
  <dcterms:modified xsi:type="dcterms:W3CDTF">2023-10-20T02:58:41Z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CE60260C2459416B928F3670DC8313B6</vt:lpwstr>
  </property>
</Properties>
</file>