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CD（电荷耦合器件）传感器曾经是图像获取技术的主流选择，特别是在需要高图像质量、灵敏度及动态范围的应用中，如天文学、科学研究和专业摄影等。然而，随着技术的发展，CMOS（互补金属氧化物半导体）图像传感器因其低成本、低功耗和集成度高等优点而日益流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当前现状：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CMOS传感器取代CCD：在大多数消费类和工业市场中，CMOS传感器因其成本效益和系统集成能力优越，已经逐步取代了CCD传感器。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高端市场依然采用：在需要极其高的图像质量和灵敏度的领域，如天文摄影和某些专业级相机，CCD传感器依然保持着市场份额。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减少生产：全球大多数传感器生产商转向生产CMOS传感器，CCD生产线减少，某些厂商甚至完全停止了CCD传感器的生产。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发展趋势：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技术改进：仍然在改进CCD传感器的性能，包括提高效率和减小像素尺寸来竞争。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尖端应用保持地位：在尖端科研领域，比如高端科学和工业应用中，CCD仍然会因其超高的图像质量和信噪比以及低闪烁噪声而保持其地位。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集成电路制程改善：随着集成电路制程技术的提升，制造尖端CCD传感器的成本有望下降，从而可能扩大其在特定市场中的应用。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专业市场深耕：在特定的应用中，如科学研究，特别是在低光环境下的成像技术中，因为CCD的高灵敏度和低噪声特性，它可能会继续深耕专业市场。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尽管CCD在某些专业市场中仍具有优势，但整体趋势是CMOS技术在持续进步中，功能越来越强，成本竞争力越来越高，导致CCD在多数市场份额不断萎缩。未来几年，我们可能会见证CCD技术在一些高精度要求的小众市场中稳定发展，在其他大众市场则继续逐渐减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3C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2024-04-19T08:22:08Z</dcterms:created>
  <dc:creator>JY</dc:creator>
  <cp:lastModifiedBy>浮生若梦一场空</cp:lastModifiedBy>
  <dcterms:modified xsi:type="dcterms:W3CDTF">2024-04-19T08:26:22Z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