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</w:rPr>
      </w:pPr>
      <w:bookmarkStart w:id="0" w:name="课程名称  单片机原理与接口技术 "/>
      <w:bookmarkEnd w:id="0"/>
    </w:p>
    <w:p>
      <w:pPr>
        <w:spacing w:line="360" w:lineRule="auto"/>
      </w:pPr>
      <w:r>
        <w:pict>
          <v:group id="组合 3" o:spid="_x0000_s1035" o:spt="203" style="position:absolute;left:0pt;margin-left:88.7pt;margin-top:6.7pt;height:45.65pt;width:237.85pt;z-index:251658240;mso-width-relative:page;mso-height-relative:page;" coordorigin="1428,1835" coordsize="4988,1030">
            <o:lock v:ext="edit" aspectratio="t"/>
            <v:shape id="Picture 2" o:spid="_x0000_s1036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图片 3" o:spid="_x0000_s1037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</w:p>
    <w:p>
      <w:pPr>
        <w:spacing w:before="312" w:beforeLines="100"/>
        <w:jc w:val="both"/>
        <w:rPr>
          <w:rFonts w:hint="eastAsia"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hint="eastAsia" w:ascii="宋体" w:hAnsi="宋体" w:eastAsia="宋体" w:cs="宋体"/>
          <w:b/>
          <w:spacing w:val="80"/>
          <w:sz w:val="72"/>
          <w:szCs w:val="72"/>
        </w:rPr>
      </w:pP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实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验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报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告</w:t>
      </w:r>
    </w:p>
    <w:p>
      <w:pPr>
        <w:spacing w:line="36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(2024—2025学年第1学期）</w:t>
      </w:r>
    </w:p>
    <w:p>
      <w:pPr>
        <w:spacing w:line="360" w:lineRule="exact"/>
        <w:jc w:val="center"/>
        <w:rPr>
          <w:rFonts w:hint="default" w:eastAsia="黑体"/>
          <w:b/>
          <w:bCs/>
          <w:sz w:val="32"/>
          <w:szCs w:val="32"/>
          <w:lang w:val="en-US" w:eastAsia="zh-CN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hint="eastAsia" w:ascii="宋体" w:hAnsi="宋体" w:cs="宋体"/>
          <w:b/>
          <w:bCs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嵌入式系统应用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default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专升本电信23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学    号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ZB2305010116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58" w:firstLineChars="650"/>
        <w:textAlignment w:val="auto"/>
        <w:rPr>
          <w:rFonts w:hint="eastAsia" w:ascii="宋体" w:hAns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姜       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hint="eastAsia" w:ascii="宋体" w:hAnsi="宋体" w:cs="宋体"/>
          <w:b/>
          <w:bCs/>
          <w:sz w:val="30"/>
          <w:szCs w:val="30"/>
          <w:u w:val="single"/>
        </w:rPr>
      </w:pPr>
    </w:p>
    <w:p>
      <w:pPr>
        <w:spacing w:after="0"/>
        <w:jc w:val="both"/>
        <w:rPr>
          <w:rFonts w:ascii="Times New Roman" w:eastAsia="Times New Roman"/>
          <w:sz w:val="30"/>
        </w:rPr>
        <w:sectPr>
          <w:headerReference r:id="rId3" w:type="default"/>
          <w:footerReference r:id="rId4" w:type="default"/>
          <w:type w:val="continuous"/>
          <w:pgSz w:w="11910" w:h="16840"/>
          <w:pgMar w:top="1580" w:right="1580" w:bottom="960" w:left="1580" w:header="720" w:footer="720" w:gutter="0"/>
          <w:pgNumType w:fmt="decimal"/>
        </w:sectPr>
      </w:pPr>
    </w:p>
    <w:tbl>
      <w:tblPr>
        <w:tblStyle w:val="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109"/>
        <w:gridCol w:w="1344"/>
        <w:gridCol w:w="340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实验项目</w:t>
            </w:r>
          </w:p>
        </w:tc>
        <w:tc>
          <w:tcPr>
            <w:tcW w:w="6856" w:type="dxa"/>
            <w:gridSpan w:val="3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实验</w:t>
            </w:r>
            <w:r>
              <w:rPr>
                <w:rFonts w:hint="eastAsia" w:cs="宋体"/>
                <w:sz w:val="24"/>
                <w:lang w:val="en-US" w:eastAsia="zh-CN"/>
              </w:rPr>
              <w:t>四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多线程应用程序设计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实验时间</w:t>
            </w:r>
          </w:p>
        </w:tc>
        <w:tc>
          <w:tcPr>
            <w:tcW w:w="2109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2024.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.2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44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实验地点</w:t>
            </w:r>
          </w:p>
        </w:tc>
        <w:tc>
          <w:tcPr>
            <w:tcW w:w="3403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eastAsia" w:ascii="仿宋" w:eastAsia="仿宋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公共教学楼F312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1" w:name="一、实验目的"/>
            <w:bookmarkEnd w:id="1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一、实验内容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1.了解Linux下多线程程序设计的基本原理 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 xml:space="preserve">2.学习pthread库函数的使用 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3.学习多线程间通讯的方法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4.熟悉几个重要的 PTHREAD 库函数的使用，掌握互斥锁和条件变量在多线程 间通讯的使用方法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5.在ARM设备端使用NFS方式连接宿主机端试验目录，运行实验测试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二、实验器材（设备、元器件）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1.个人计算机一台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2.Ubuntu Linux操作系统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3.IMX6嵌入式教学科研平台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三、实验步骤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1.描述本次多线程程序设计的功能和思路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lang w:val="en-US" w:eastAsia="zh-CN"/>
              </w:rPr>
              <w:t>功能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资源共享：生产者线程负责生成数据并将其放入缓冲区，而消费者线程从缓冲区中取出数据进行处理。缓冲区是生产者和消费者共享的资源。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同步机制：为了保证数据的一致性和缓冲区的正确使用，需要同步机制来控制对共享资源的访问。这通常涉及到互斥锁（mutexes）和条件变量（condition variables）。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数据完整性：确保生产者不会在缓冲区满时写入数据，消费者也不会在缓冲区空时读取数据。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结束信号：当生产者完成所有数据的生产后，需要有一种机制来通知消费者没有更多的数据将被生产，这通常通过一个特殊的结束标记来实现。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lang w:val="en-US" w:eastAsia="zh-CN"/>
              </w:rPr>
              <w:t>思路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初始化资源：创建一个共享缓冲区，并初始化读写位置指针。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生产者线程：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生产数据，直到达到预定的生产量。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在每次生产数据后，检查缓冲区是否已满，如果满了则等待。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将数据放入缓冲区，并更新写位置指针。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通知消费者线程有新数据可用。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消费者线程：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检查缓冲区是否有数据可读，如果为空则等待。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从缓冲区取出数据，并更新读位置指针。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处理数据。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同步和互斥：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使用互斥锁来保护对缓冲区的访问，确保在任何时候只有一个线程可以修改缓冲区。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使用条件变量来同步生产者和消费者线程，当缓冲区满或空时，相应的线程会等待，直到条件改变。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结束生产：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当生产者线程完成所有数据的生产后，将结束标记放入缓冲区。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消费者线程在读取到结束标记时停止消费。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资源清理：在所有数据处理完成后，清理共享资源和同步机制。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2.绘制多线程程序设计的流程图</w:t>
            </w:r>
          </w:p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183505" cy="3443605"/>
                  <wp:effectExtent l="0" t="0" r="13335" b="635"/>
                  <wp:docPr id="3" name="图片 1" descr="主程序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主程序.drawio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344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CHINESENUM1 </w:instrText>
            </w:r>
            <w:r>
              <w:fldChar w:fldCharType="separate"/>
            </w:r>
            <w:r>
              <w:t>一</w:t>
            </w:r>
            <w:r>
              <w:fldChar w:fldCharType="end"/>
            </w:r>
            <w:r>
              <w:rPr>
                <w:rFonts w:hint="eastAsia"/>
                <w:lang w:val="en-US" w:eastAsia="zh-CN"/>
              </w:rPr>
              <w:t xml:space="preserve">  主程序</w:t>
            </w:r>
          </w:p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200525" cy="3607435"/>
                  <wp:effectExtent l="0" t="0" r="5715" b="4445"/>
                  <wp:docPr id="4" name="图片 2" descr="生产者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生产者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360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CHINESENUM1 </w:instrText>
            </w:r>
            <w:r>
              <w:fldChar w:fldCharType="separate"/>
            </w:r>
            <w:r>
              <w:t>二</w:t>
            </w:r>
            <w:r>
              <w:fldChar w:fldCharType="end"/>
            </w:r>
            <w:r>
              <w:rPr>
                <w:rFonts w:hint="eastAsia"/>
                <w:lang w:val="en-US" w:eastAsia="zh-CN"/>
              </w:rPr>
              <w:t xml:space="preserve"> 生产者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</w:p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438650" cy="4390390"/>
                  <wp:effectExtent l="0" t="0" r="11430" b="13970"/>
                  <wp:docPr id="5" name="图片 3" descr="消费者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消费者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4390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</w:pPr>
            <w:r>
              <w:t xml:space="preserve">图 </w:t>
            </w:r>
            <w:r>
              <w:fldChar w:fldCharType="begin"/>
            </w:r>
            <w:r>
              <w:instrText xml:space="preserve"> SEQ 图 \* CHINESENUM1 </w:instrText>
            </w:r>
            <w:r>
              <w:fldChar w:fldCharType="separate"/>
            </w:r>
            <w:r>
              <w:t>三</w:t>
            </w:r>
            <w:r>
              <w:fldChar w:fldCharType="end"/>
            </w:r>
            <w:r>
              <w:rPr>
                <w:rFonts w:hint="eastAsia"/>
                <w:lang w:val="en-US" w:eastAsia="zh-CN"/>
              </w:rPr>
              <w:t xml:space="preserve"> 消费者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3. 在Ubuntu开发程序实现代码和编译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drawing>
                <wp:inline distT="0" distB="0" distL="114300" distR="114300">
                  <wp:extent cx="5401310" cy="3580765"/>
                  <wp:effectExtent l="0" t="0" r="8890" b="635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3580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黑体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CHINESENUM1 </w:instrText>
            </w:r>
            <w:r>
              <w:fldChar w:fldCharType="separate"/>
            </w:r>
            <w:r>
              <w:t>四</w:t>
            </w:r>
            <w:r>
              <w:fldChar w:fldCharType="end"/>
            </w:r>
            <w:r>
              <w:rPr>
                <w:rFonts w:hint="eastAsia"/>
                <w:lang w:val="en-US" w:eastAsia="zh-CN"/>
              </w:rPr>
              <w:t xml:space="preserve">  编写代码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drawing>
                <wp:inline distT="0" distB="0" distL="114300" distR="114300">
                  <wp:extent cx="5311140" cy="2438400"/>
                  <wp:effectExtent l="0" t="0" r="7620" b="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14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黑体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CHINESENUM1 </w:instrText>
            </w:r>
            <w:r>
              <w:fldChar w:fldCharType="separate"/>
            </w:r>
            <w:r>
              <w:t>五</w:t>
            </w:r>
            <w:r>
              <w:fldChar w:fldCharType="end"/>
            </w:r>
            <w:r>
              <w:rPr>
                <w:rFonts w:hint="eastAsia"/>
                <w:lang w:val="en-US" w:eastAsia="zh-CN"/>
              </w:rPr>
              <w:t xml:space="preserve"> 编译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Times New Roman" w:hAnsi="Times New Roman" w:eastAsia="仿宋" w:cs="Times New Roman"/>
                <w:color w:val="FF0000"/>
                <w:sz w:val="24"/>
                <w:szCs w:val="24"/>
                <w:shd w:val="clear" w:color="auto" w:fill="auto"/>
                <w:lang w:val="en-US" w:eastAsia="zh-CN"/>
              </w:rPr>
            </w:pP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4.启动IMX6嵌入式实验平台使用NFS共享目录挂载运行测试</w:t>
            </w:r>
          </w:p>
          <w:p>
            <w:pPr>
              <w:pStyle w:val="13"/>
              <w:spacing w:before="193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4899660" cy="213360"/>
                  <wp:effectExtent l="0" t="0" r="7620" b="0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660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before="193"/>
              <w:ind w:left="0" w:leftChars="0" w:firstLine="0" w:firstLineChars="0"/>
              <w:jc w:val="center"/>
              <w:rPr>
                <w:rFonts w:hint="default" w:eastAsia="黑体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CHINESENUM1 </w:instrText>
            </w:r>
            <w:r>
              <w:fldChar w:fldCharType="separate"/>
            </w:r>
            <w:r>
              <w:t>六</w:t>
            </w:r>
            <w:r>
              <w:fldChar w:fldCharType="end"/>
            </w:r>
            <w:r>
              <w:rPr>
                <w:rFonts w:hint="eastAsia"/>
                <w:lang w:val="en-US" w:eastAsia="zh-CN"/>
              </w:rPr>
              <w:t xml:space="preserve"> 挂载</w:t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2" w:name="四、实验总结"/>
            <w:bookmarkEnd w:id="2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实验数据及结果分析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ar-SA"/>
              </w:rPr>
              <w:t>1.交叉编译源代码</w:t>
            </w:r>
            <w:bookmarkStart w:id="4" w:name="_GoBack"/>
            <w:bookmarkEnd w:id="4"/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#include &lt;stdio.h&gt;       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#include &lt;stdlib.h&gt;      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#include &lt;time.h&gt;        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#define BUFFER_SIZE 16  // 定义缓冲区大小为16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#define BATCH_SIZE 16    // 定义每批次生产或消费的数据量为16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#define TOTAL_ELEMENTS 256 // 定义总共需要生产的数据量为256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#define END_MARKER -1    // 定义结束标记为-1，用于告知消费者生产结束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struct prodcons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int buffer[BUFFER_SIZE]; // 缓冲区数组，用于存储生产者生产的数据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int readpos, writepos;   // 读写位置指针，分别表示消费者和生产者的位置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};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// 初始化缓冲区结构体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void init(struct prodcons * b)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b-&gt;readpos = 0; // 初始化</w:t>
            </w: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ab/>
            </w: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读位置为0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b-&gt;writepos = 0; // 初始化写位置为0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// 生产者放入数据到缓冲区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void put(struct prodcons * b, int data)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b-&gt;buffer[b-&gt;writepos] = data; // 将数据写入当前写位置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b-&gt;writepos++; // 写位置指针后移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if (b-&gt;writepos &gt;= BUFFER_SIZE) b-&gt;writepos = 0; // 如果写位置超出缓冲区大小，回到起点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// 消费者从缓冲区取出数据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int get(struct prodcons * b)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int data = b-&gt;buffer[b-&gt;readpos]; // 从当前读位置取出数据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b-&gt;readpos++; // 读位置指针后移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if (b-&gt;readpos &gt;= BUFFER_SIZE) b-&gt;readpos = 0; // 如果读位置超出缓冲区大小，回到起点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return data; // 返回取出的数据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// 生产者函数，生产一批数据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void producer(struct prodcons * b, int n)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for (int i = 1; i &lt;= BATCH_SIZE; i++) { 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    if (n * BATCH_SIZE + i &gt; TOTAL_ELEMENTS) break; // 如果生产的总数据量超过预设值，则停止生产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    put(b, n * BATCH_SIZE + i); // 调用put函数生产数据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    printf(" 生产 --&gt;%d\n", n * BATCH_SIZE + i); // 打印生产的数据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// 消费者函数，消费一批数据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void consumer(struct prodcons * b)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int consumed = 0; // 已消费的数据量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while (consumed &lt; BATCH_SIZE)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    int d = get(b); // 调用get函数消费数据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    if (d == END_MARKER) break; // 如果消费到结束标记，则停止消费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    printf("              消费 --&gt;%d\n", d); // 打印消费的数据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    consumed++; // 已消费的数据量增加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int main(void)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struct prodcons buffer; // 定义缓冲区结构体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init(&amp;buffer); // 初始化缓冲区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int n = 0; // 批次计数器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while (n * BATCH_SIZE &lt; TOTAL_ELEMENTS)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    producer(&amp;buffer, n); // 生产一批数据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    consumer(&amp;buffer); // 消费一批数据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    n++; // 批次计数器增加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// 处理不足一个批次的情况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int remaining = TOTAL_ELEMENTS % BATCH_SIZE; // 计算剩余需要生产的数据量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if (remaining &gt; 0)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    for (int i = 0; i &lt; remaining; i++)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        put(&amp;buffer, n * BATCH_SIZE + i); // 生产剩余的数据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        printf(" 生产 --&gt;%d\n", n * BATCH_SIZE + i); // 打印生产的数据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put(&amp;buffer, END_MARKER); // 在缓冲区末尾插入结束标记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printf(" 生产 --&gt;%d (结束标记)\n", END_MARKER); // 打印结束标记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consumer(&amp;buffer); // 消费剩余的数据和结束标记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 xml:space="preserve">    return 0; // 程序结束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}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ar-SA"/>
              </w:rPr>
              <w:t>2.在ARM嵌入式Linux平台执行程序验证结果</w:t>
            </w:r>
          </w:p>
          <w:p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4373880" cy="3863975"/>
                  <wp:effectExtent l="0" t="0" r="0" b="6985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880" cy="386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360" w:lineRule="auto"/>
              <w:jc w:val="center"/>
              <w:rPr>
                <w:rFonts w:hint="default" w:eastAsia="黑体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CHINESENUM1 </w:instrText>
            </w:r>
            <w:r>
              <w:fldChar w:fldCharType="separate"/>
            </w:r>
            <w:r>
              <w:t>七</w:t>
            </w:r>
            <w:r>
              <w:fldChar w:fldCharType="end"/>
            </w:r>
            <w:r>
              <w:rPr>
                <w:rFonts w:hint="eastAsia"/>
                <w:lang w:val="en-US" w:eastAsia="zh-CN"/>
              </w:rPr>
              <w:t xml:space="preserve"> 运行结果</w:t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总结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在这次多线程应用程序设计实验中，我深刻体会到了线程同步的重要性。通过编写生产者和消费者线程，我学会了如何使用互斥锁和条件变量来保护共享资源，确保数据的一致性。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过程中，我遇到了线程同步的问题，但通过不断调试和查阅资料，我逐渐掌握了正确的同步方法。这次实验不仅提升了我的编程技能，也增强了解决实际问题的能力。我认识到，理论知识和实践技能的结合对于嵌入式系统开发至关重要。未来，我期待将这些宝贵的经验应用到更复杂的项目中，进一步提升我的专业水平。</w:t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思考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什么是线程同步？Linux线程同步的实现方式有哪些？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  <w:t>线程同步是确保多个线程在访问共享资源时能够正确协调，以避免数据竞争和不一致状态的一种机制。在多线程编程中，线程同步非常重要，因为它可以防止多个线程同时修改同一数据，从而避免数据损坏。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  <w:t>Linux线程同步的实现方式：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  <w:t>互斥锁（Mutex）：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  <w:t>互斥锁是一种基本的同步机制，用于保护临界区。当一个线程进入临界区时，它会锁定互斥锁，防止其他线程进入临界区。当线程离开临界区时，它会释放互斥锁。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  <w:t>在Linux中，可以使用pthread_mutex_t来实现互斥锁。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  <w:t>读写锁（Read-Write Locks）：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  <w:t>读写锁允许多个读操作同时进行，但写操作是互斥的。这适用于读操作远多于写操作的场景。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  <w:t>Linux提供了pthread_rwlock_t来实现读写锁。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  <w:t>条件变量（Condition Variables）：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  <w:t>条件变量用于线程间的协调，让一个或多个线程等待某个条件的发生。它通常与互斥锁一起使用，以避免竞态条件。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  <w:t>在Linux中，可以使用pthread_cond_t来实现条件变量。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  <w:t>信号量（Semaphores）：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  <w:t>信号量是一个计数器，用于控制对共享资源的访问。它可以用来控制同时访问某个特定资源的线程数量。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eastAsia="zh-CN"/>
              </w:rPr>
              <w:t>Linux提供了sem_t来实现信号量。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left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left"/>
        <w:rPr>
          <w:sz w:val="21"/>
        </w:rPr>
        <w:sectPr>
          <w:footerReference r:id="rId5" w:type="default"/>
          <w:pgSz w:w="11910" w:h="16840"/>
          <w:pgMar w:top="1420" w:right="1580" w:bottom="280" w:left="1580" w:header="720" w:footer="720" w:gutter="0"/>
          <w:pgNumType w:fmt="decimal"/>
        </w:sectPr>
      </w:pPr>
    </w:p>
    <w:p>
      <w:pPr>
        <w:pStyle w:val="5"/>
        <w:rPr>
          <w:sz w:val="20"/>
        </w:rPr>
      </w:pPr>
    </w:p>
    <w:p>
      <w:pPr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</w:rPr>
      </w:pPr>
      <w:bookmarkStart w:id="3" w:name="实验一成绩评定表"/>
      <w:bookmarkEnd w:id="3"/>
      <w:r>
        <w:rPr>
          <w:rFonts w:hint="default" w:ascii="Times New Roman" w:hAnsi="Times New Roman" w:eastAsia="黑体" w:cs="Times New Roman"/>
          <w:color w:val="000000"/>
          <w:sz w:val="36"/>
          <w:szCs w:val="36"/>
        </w:rPr>
        <w:t>实验成绩评定表</w:t>
      </w:r>
    </w:p>
    <w:tbl>
      <w:tblPr>
        <w:tblStyle w:val="9"/>
        <w:tblpPr w:leftFromText="180" w:rightFromText="180" w:vertAnchor="text" w:horzAnchor="margin" w:tblpXSpec="center" w:tblpY="302"/>
        <w:tblW w:w="836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出勤与表现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39750" cy="323215"/>
                  <wp:effectExtent l="0" t="0" r="9525" b="12065"/>
                  <wp:docPr id="1" name="图片 1" descr="ljm签名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jm签名(1)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751205" cy="339725"/>
                  <wp:effectExtent l="0" t="0" r="10795" b="10795"/>
                  <wp:docPr id="2" name="图片 2" descr="Cache_-17e7c3d7c5536ea9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ache_-17e7c3d7c5536ea9.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205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00" w:lineRule="exact"/>
        <w:ind w:firstLine="420" w:firstLineChars="200"/>
        <w:rPr>
          <w:rFonts w:hint="default" w:ascii="Times New Roman" w:hAnsi="Times New Roman" w:eastAsia="华文中宋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333333"/>
          <w:sz w:val="21"/>
          <w:szCs w:val="21"/>
        </w:rPr>
        <w:t>备注：考核项目及分值分布应依据教学大纲确定。</w:t>
      </w:r>
    </w:p>
    <w:p/>
    <w:sectPr>
      <w:pgSz w:w="11910" w:h="16840"/>
      <w:pgMar w:top="1420" w:right="1580" w:bottom="280" w:left="1580" w:header="720" w:footer="720" w:gutter="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2054" o:spid="_x0000_s2054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8AB09"/>
    <w:multiLevelType w:val="singleLevel"/>
    <w:tmpl w:val="12D8AB0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C4121AA"/>
    <w:multiLevelType w:val="singleLevel"/>
    <w:tmpl w:val="2C4121A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09431E7"/>
    <w:rsid w:val="032A6D6E"/>
    <w:rsid w:val="06A17936"/>
    <w:rsid w:val="082F56E9"/>
    <w:rsid w:val="0A9628B8"/>
    <w:rsid w:val="0ED37491"/>
    <w:rsid w:val="11F30C58"/>
    <w:rsid w:val="13264028"/>
    <w:rsid w:val="13903AFE"/>
    <w:rsid w:val="15964A34"/>
    <w:rsid w:val="15DA1573"/>
    <w:rsid w:val="1809264B"/>
    <w:rsid w:val="1E3C13E1"/>
    <w:rsid w:val="1F6145F1"/>
    <w:rsid w:val="22120BC1"/>
    <w:rsid w:val="26E404AF"/>
    <w:rsid w:val="27744912"/>
    <w:rsid w:val="2A910822"/>
    <w:rsid w:val="2E577B97"/>
    <w:rsid w:val="2FE946D1"/>
    <w:rsid w:val="34514ED7"/>
    <w:rsid w:val="35A902DB"/>
    <w:rsid w:val="39E5188C"/>
    <w:rsid w:val="3A6675A8"/>
    <w:rsid w:val="3FC41CBE"/>
    <w:rsid w:val="44507496"/>
    <w:rsid w:val="45F9581A"/>
    <w:rsid w:val="4DF85D67"/>
    <w:rsid w:val="4E7B47E9"/>
    <w:rsid w:val="554F11EB"/>
    <w:rsid w:val="5AE55152"/>
    <w:rsid w:val="5F2163A8"/>
    <w:rsid w:val="5F771D7D"/>
    <w:rsid w:val="61F570E2"/>
    <w:rsid w:val="623300FE"/>
    <w:rsid w:val="6400506B"/>
    <w:rsid w:val="68C75FA6"/>
    <w:rsid w:val="6A204111"/>
    <w:rsid w:val="6BC21720"/>
    <w:rsid w:val="6E172634"/>
    <w:rsid w:val="6F853E68"/>
    <w:rsid w:val="70C31B47"/>
    <w:rsid w:val="7109451E"/>
    <w:rsid w:val="714F26AC"/>
    <w:rsid w:val="722D71D9"/>
    <w:rsid w:val="76C05E14"/>
    <w:rsid w:val="77296B98"/>
    <w:rsid w:val="78F64C36"/>
    <w:rsid w:val="792D75FE"/>
    <w:rsid w:val="79CD37BA"/>
    <w:rsid w:val="7D7A6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rPr>
      <w:lang w:val="zh-CN" w:eastAsia="zh-CN" w:bidi="zh-CN"/>
    </w:rPr>
  </w:style>
  <w:style w:type="paragraph" w:customStyle="1" w:styleId="13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4" textRotate="1"/>
    <customShpInfo spid="_x0000_s2050" textRotate="1"/>
    <customShpInfo spid="_x0000_s1036"/>
    <customShpInfo spid="_x0000_s1037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对不起初见</cp:lastModifiedBy>
  <dcterms:modified xsi:type="dcterms:W3CDTF">2024-10-28T05:57:42Z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</Properties>
</file>