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FF0000"/>
        </w:rPr>
      </w:pPr>
      <w:bookmarkStart w:id="0" w:name="课程名称  单片机原理与接口技术 "/>
      <w:bookmarkEnd w:id="0"/>
    </w:p>
    <w:p>
      <w:pPr>
        <w:spacing w:line="360" w:lineRule="auto"/>
      </w:pPr>
      <w:r>
        <w:pict>
          <v:group id="组合 3" o:spid="_x0000_s1035" o:spt="203" style="position:absolute;left:0pt;margin-left:88.7pt;margin-top:6.7pt;height:45.65pt;width:237.85pt;z-index:251658240;mso-width-relative:page;mso-height-relative:page;" coordorigin="1428,1835" coordsize="4988,1030">
            <o:lock v:ext="edit" aspectratio="t"/>
            <v:shape id="Picture 2" o:spid="_x0000_s1036" o:spt="75" type="#_x0000_t75" style="position:absolute;left:1428;top:1835;height:1030;width:1021;" filled="f" o:preferrelative="t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图片 3" o:spid="_x0000_s1037" o:spt="75" type="#_x0000_t75" style="position:absolute;left:2635;top:1904;height:853;width:3781;" filled="f" o:preferrelative="t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</w:p>
    <w:p>
      <w:pPr>
        <w:spacing w:before="312" w:beforeLines="100"/>
        <w:jc w:val="both"/>
        <w:rPr>
          <w:rFonts w:hint="eastAsia"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hint="eastAsia" w:ascii="宋体" w:hAnsi="宋体" w:eastAsia="宋体" w:cs="宋体"/>
          <w:b/>
          <w:spacing w:val="80"/>
          <w:sz w:val="72"/>
          <w:szCs w:val="72"/>
        </w:rPr>
      </w:pP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实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验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报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告</w:t>
      </w:r>
    </w:p>
    <w:p>
      <w:pPr>
        <w:spacing w:line="360" w:lineRule="exact"/>
        <w:rPr>
          <w:rFonts w:hint="eastAsia" w:ascii="宋体" w:hAnsi="宋体" w:eastAsia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(2024—2025学年第1学期）</w:t>
      </w:r>
    </w:p>
    <w:p>
      <w:pPr>
        <w:spacing w:line="360" w:lineRule="exact"/>
        <w:jc w:val="center"/>
        <w:rPr>
          <w:rFonts w:hint="default" w:eastAsia="黑体"/>
          <w:b/>
          <w:bCs/>
          <w:sz w:val="32"/>
          <w:szCs w:val="32"/>
          <w:lang w:val="en-US" w:eastAsia="zh-CN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rFonts w:hint="eastAsia" w:ascii="宋体" w:hAnsi="宋体" w:cs="宋体"/>
          <w:b/>
          <w:bCs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eastAsia" w:asci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课程名称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嵌入式系统应用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default" w:asci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专业班级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专升本电信23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eastAsia" w:ascii="宋体" w:eastAsia="宋体" w:cs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学    号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ZB2305010116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58" w:firstLineChars="650"/>
        <w:textAlignment w:val="auto"/>
        <w:rPr>
          <w:rFonts w:hint="eastAsia" w:ascii="宋体" w:hAnsi="宋体" w:eastAsia="宋体" w:cs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姓    名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 姜       勇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</w:p>
    <w:p>
      <w:pPr>
        <w:spacing w:line="720" w:lineRule="auto"/>
        <w:ind w:firstLine="1958" w:firstLineChars="650"/>
        <w:rPr>
          <w:rFonts w:hint="eastAsia" w:ascii="宋体" w:hAnsi="宋体" w:cs="宋体"/>
          <w:b/>
          <w:bCs/>
          <w:sz w:val="30"/>
          <w:szCs w:val="30"/>
          <w:u w:val="single"/>
        </w:rPr>
      </w:pPr>
    </w:p>
    <w:p>
      <w:pPr>
        <w:spacing w:after="0"/>
        <w:jc w:val="both"/>
        <w:rPr>
          <w:rFonts w:ascii="Times New Roman" w:eastAsia="Times New Roman"/>
          <w:sz w:val="30"/>
        </w:rPr>
        <w:sectPr>
          <w:headerReference r:id="rId3" w:type="default"/>
          <w:footerReference r:id="rId4" w:type="default"/>
          <w:type w:val="continuous"/>
          <w:pgSz w:w="11910" w:h="16840"/>
          <w:pgMar w:top="1580" w:right="1580" w:bottom="960" w:left="1580" w:header="720" w:footer="720" w:gutter="0"/>
          <w:pgNumType w:fmt="decimal"/>
        </w:sectPr>
      </w:pPr>
    </w:p>
    <w:tbl>
      <w:tblPr>
        <w:tblStyle w:val="10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6"/>
        <w:gridCol w:w="2109"/>
        <w:gridCol w:w="1344"/>
        <w:gridCol w:w="340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实验项目</w:t>
            </w:r>
          </w:p>
        </w:tc>
        <w:tc>
          <w:tcPr>
            <w:tcW w:w="6856" w:type="dxa"/>
            <w:gridSpan w:val="3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实验二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交叉编译环境安装及测试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实验时间</w:t>
            </w:r>
          </w:p>
        </w:tc>
        <w:tc>
          <w:tcPr>
            <w:tcW w:w="2109" w:type="dxa"/>
            <w:vAlign w:val="center"/>
          </w:tcPr>
          <w:p>
            <w:pPr>
              <w:ind w:left="0" w:leftChars="0" w:right="0" w:rightChars="0"/>
              <w:jc w:val="center"/>
              <w:rPr>
                <w:rFonts w:hint="default" w:ascii="Times New Roman" w:eastAsia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2024.09.2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344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实验地点</w:t>
            </w:r>
          </w:p>
        </w:tc>
        <w:tc>
          <w:tcPr>
            <w:tcW w:w="3403" w:type="dxa"/>
            <w:vAlign w:val="center"/>
          </w:tcPr>
          <w:p>
            <w:pPr>
              <w:ind w:left="0" w:leftChars="0" w:right="0" w:rightChars="0"/>
              <w:jc w:val="center"/>
              <w:rPr>
                <w:rFonts w:hint="eastAsia" w:ascii="仿宋" w:eastAsia="仿宋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公共教学楼B101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4" w:hRule="atLeast"/>
          <w:jc w:val="center"/>
        </w:trPr>
        <w:tc>
          <w:tcPr>
            <w:tcW w:w="8522" w:type="dxa"/>
            <w:gridSpan w:val="4"/>
          </w:tcPr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bookmarkStart w:id="1" w:name="一、实验目的"/>
            <w:bookmarkEnd w:id="1"/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一、实验内容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 xml:space="preserve">1. 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掌握Ubuntu14.04.3系统的安装与配置。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2. 掌握配置Ubuntu系统的网络配置。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3. 掌握Ubuntu系统下配置NFS、Samba、VMwaretools服务。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4. 掌握QT开发环境搭建。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5. 掌握IMX6嵌入式科研平台的uboot、内核编译与系统烧写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二、实验器材（设备、元器件）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1.个人计算机一台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2.Ubuntu Linux操作系统，CP210X 串口转USB驱动、超级终端工具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3.USB数据线一根、100M网线一根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4.IMX6嵌入式教学科研平台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三、实验步骤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1. 解压ubuntu14.04.3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将从U盘拷贝的ubuntu压缩包解压到自己的电脑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安装VmwareWorkstation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从网上下载</w:t>
            </w: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VmwareWorkstation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并安装，然后打开上面步骤拷贝之后解压的Ubuntu系统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left="0" w:leftChars="0"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配置Ubuntu系统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的分辨率、软件更新下载源和</w:t>
            </w: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网络</w:t>
            </w:r>
          </w:p>
          <w:p>
            <w:pPr>
              <w:pStyle w:val="16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9220" cy="2203450"/>
                  <wp:effectExtent l="0" t="0" r="7620" b="635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220" cy="220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配置系统的分辨率</w:t>
            </w:r>
          </w:p>
          <w:p>
            <w:pPr>
              <w:pStyle w:val="16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4701540" cy="2438400"/>
                  <wp:effectExtent l="0" t="0" r="7620" b="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54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选择下载源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left="0" w:leftChars="0"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安装VMware tools</w:t>
            </w:r>
          </w:p>
          <w:p>
            <w:pPr>
              <w:pStyle w:val="16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6045" cy="2656205"/>
                  <wp:effectExtent l="0" t="0" r="10795" b="1079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045" cy="265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打开VMware tools文件</w:t>
            </w:r>
          </w:p>
          <w:p>
            <w:pPr>
              <w:pStyle w:val="16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7950" cy="352425"/>
                  <wp:effectExtent l="0" t="0" r="8890" b="13335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950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解压文件</w:t>
            </w:r>
          </w:p>
          <w:p>
            <w:pPr>
              <w:pStyle w:val="16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4775" cy="1559560"/>
                  <wp:effectExtent l="0" t="0" r="12065" b="1016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775" cy="155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VMware tools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中的文件</w:t>
            </w:r>
          </w:p>
          <w:p>
            <w:pPr>
              <w:pStyle w:val="16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3505" cy="2091690"/>
                  <wp:effectExtent l="0" t="0" r="13335" b="11430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209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6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安装VMware tools</w:t>
            </w:r>
          </w:p>
          <w:p>
            <w:pPr>
              <w:pStyle w:val="16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059680" cy="1950720"/>
                  <wp:effectExtent l="0" t="0" r="0" b="0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0" cy="195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7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从windows复制东西过来测试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left="0" w:leftChars="0" w:firstLine="480" w:firstLineChars="200"/>
              <w:textAlignment w:val="auto"/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安装NFS服务</w:t>
            </w:r>
          </w:p>
          <w:p>
            <w:pPr>
              <w:pStyle w:val="16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6045" cy="2034540"/>
                  <wp:effectExtent l="0" t="0" r="10795" b="762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045" cy="2034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8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下载NFS服务</w:t>
            </w:r>
          </w:p>
          <w:p>
            <w:pPr>
              <w:pStyle w:val="16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2235" cy="1517650"/>
                  <wp:effectExtent l="0" t="0" r="14605" b="6350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235" cy="151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9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配置NFS服务器，挂载文件夹为可读写模式，允许远程root用户以root的身份访问NFS共享目录，在处理权限时跳过递归检查</w:t>
            </w:r>
          </w:p>
          <w:p>
            <w:pPr>
              <w:pStyle w:val="16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4140" cy="991235"/>
                  <wp:effectExtent l="0" t="0" r="12700" b="14605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14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重启NFS服务，重启成功</w:t>
            </w:r>
          </w:p>
          <w:p>
            <w:pPr>
              <w:pStyle w:val="16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6680" cy="290830"/>
                  <wp:effectExtent l="0" t="0" r="10160" b="13970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680" cy="2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6"/>
              <w:spacing w:before="193"/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3710940" cy="1722755"/>
                  <wp:effectExtent l="0" t="0" r="7620" b="14605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0940" cy="172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在NFS公共文件夹下创建了文件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left="0" w:leftChars="0"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安装samba服务</w:t>
            </w:r>
          </w:p>
          <w:p>
            <w:pPr>
              <w:pStyle w:val="16"/>
              <w:spacing w:before="193"/>
              <w:ind w:left="0" w:leftChars="0" w:firstLine="0" w:firstLineChars="0"/>
            </w:pPr>
          </w:p>
          <w:p>
            <w:pPr>
              <w:pStyle w:val="16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6680" cy="1576705"/>
                  <wp:effectExtent l="0" t="0" r="10160" b="8255"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680" cy="157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下载samba服务</w:t>
            </w:r>
          </w:p>
          <w:p>
            <w:pPr>
              <w:pStyle w:val="16"/>
              <w:spacing w:before="193"/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4290060" cy="1485265"/>
                  <wp:effectExtent l="0" t="0" r="7620" b="8255"/>
                  <wp:docPr id="1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0060" cy="148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13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配置samba服务器，设置共享描述为print，指定共享文件路径，允许用户在网络上浏览到这个共享，允许用户写入共享目录，设置不需要凭证，任何人可以访问，设置目录权限，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设置新创建文件和目录的默认权限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left="0" w:leftChars="0"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搭建 QT 开发环境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leftChars="0"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7.1 设置交叉编译环境</w:t>
            </w:r>
          </w:p>
          <w:p>
            <w:pPr>
              <w:pStyle w:val="16"/>
              <w:spacing w:before="193"/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5186680" cy="866775"/>
                  <wp:effectExtent l="0" t="0" r="10160" b="1905"/>
                  <wp:docPr id="1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68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14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解压安装交叉编译环境</w:t>
            </w:r>
          </w:p>
          <w:p>
            <w:pPr>
              <w:pStyle w:val="16"/>
              <w:spacing w:before="193"/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5180330" cy="908685"/>
                  <wp:effectExtent l="0" t="0" r="1270" b="5715"/>
                  <wp:docPr id="1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330" cy="908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使用命令查看交叉编译环境是否安装成功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leftChars="0"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7.2 </w:t>
            </w: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安装 QtCreator</w:t>
            </w:r>
          </w:p>
          <w:p>
            <w:pPr>
              <w:pStyle w:val="16"/>
              <w:spacing w:before="193"/>
              <w:ind w:left="0" w:leftChars="0" w:firstLine="0" w:firstLineChars="0"/>
            </w:pPr>
          </w:p>
          <w:p>
            <w:pPr>
              <w:pStyle w:val="16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4140" cy="1826895"/>
                  <wp:effectExtent l="0" t="0" r="12700" b="1905"/>
                  <wp:docPr id="19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140" cy="1826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16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开始安装QT</w:t>
            </w:r>
          </w:p>
          <w:p>
            <w:pPr>
              <w:pStyle w:val="16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4808220" cy="2164715"/>
                  <wp:effectExtent l="0" t="0" r="7620" b="14605"/>
                  <wp:docPr id="20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220" cy="216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17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QT安装成功</w:t>
            </w:r>
          </w:p>
          <w:p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bookmarkStart w:id="2" w:name="四、实验总结"/>
            <w:bookmarkEnd w:id="2"/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实验数据及结果分析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1. Ubuntu虚拟机和个人可以互相ping通并且可以访问外网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center"/>
            </w:pPr>
            <w:r>
              <w:drawing>
                <wp:inline distT="0" distB="0" distL="114300" distR="114300">
                  <wp:extent cx="4838700" cy="2780665"/>
                  <wp:effectExtent l="0" t="0" r="7620" b="8255"/>
                  <wp:docPr id="21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78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18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在windows中使用ping命令ping，ubuntu可以相互ping通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WMware tool 工具配置后的功能使用演示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left"/>
              <w:rPr>
                <w:rFonts w:hint="eastAsia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center"/>
            </w:pPr>
            <w:r>
              <w:drawing>
                <wp:inline distT="0" distB="0" distL="114300" distR="114300">
                  <wp:extent cx="5059680" cy="1499870"/>
                  <wp:effectExtent l="0" t="0" r="0" b="8890"/>
                  <wp:docPr id="22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0" cy="149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19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安装完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WMware tool 工具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可以互相粘贴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NFS服务配置后的功能演示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（可以使用一台克隆机挂载测试）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left"/>
              <w:rPr>
                <w:rFonts w:hint="eastAsia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center"/>
            </w:pPr>
            <w:r>
              <w:drawing>
                <wp:inline distT="0" distB="0" distL="114300" distR="114300">
                  <wp:extent cx="3710940" cy="2065020"/>
                  <wp:effectExtent l="0" t="0" r="7620" b="7620"/>
                  <wp:docPr id="23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0940" cy="206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克隆了一台虚拟机，挂载NFS共享文件夹，发现NFS创建目录，这边也会有，发现成功共享到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Samba服务配置后的功能使用演示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left"/>
            </w:pPr>
            <w:r>
              <w:drawing>
                <wp:inline distT="0" distB="0" distL="114300" distR="114300">
                  <wp:extent cx="5188585" cy="2089150"/>
                  <wp:effectExtent l="0" t="0" r="8255" b="13970"/>
                  <wp:docPr id="24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8585" cy="208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配置完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Samba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在windows输入ubuntu的地址，发现成功进入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Samba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的共享文件夹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交叉编译工具的使用演示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（使用file查看结果即可）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line="240" w:lineRule="auto"/>
              <w:ind w:leftChars="200" w:right="0" w:rightChars="0"/>
              <w:jc w:val="center"/>
              <w:textAlignment w:val="auto"/>
            </w:pPr>
            <w:r>
              <w:drawing>
                <wp:inline distT="0" distB="0" distL="114300" distR="114300">
                  <wp:extent cx="4817745" cy="822325"/>
                  <wp:effectExtent l="0" t="0" r="13335" b="635"/>
                  <wp:docPr id="2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7745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使用交叉编译环境编译一个程序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center"/>
            </w:pPr>
            <w:r>
              <w:drawing>
                <wp:inline distT="0" distB="0" distL="114300" distR="114300">
                  <wp:extent cx="5189220" cy="505460"/>
                  <wp:effectExtent l="0" t="0" r="7620" b="12700"/>
                  <wp:docPr id="25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220" cy="50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23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测试交叉编译环境是否成功，发现编译的文件支持ARM</w:t>
            </w:r>
          </w:p>
          <w:p>
            <w:pPr>
              <w:numPr>
                <w:ilvl w:val="0"/>
                <w:numId w:val="4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总结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right="0" w:rightChars="0"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bookmarkStart w:id="4" w:name="_GoBack"/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在此次实验中，不仅完成了Ubuntu系统的安装与基础配置，</w:t>
            </w:r>
            <w:r>
              <w:rPr>
                <w:rFonts w:hint="eastAsia" w:cs="宋体"/>
                <w:bCs/>
                <w:sz w:val="24"/>
                <w:szCs w:val="24"/>
                <w:lang w:val="en-US" w:eastAsia="zh-CN"/>
              </w:rPr>
              <w:t>还安装了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NFS和Samba服务，能够在不同的操作系统之间共享文件资源，这在跨平台协作中非常有用。特别是对于NFS而言，它通常用于Unix-like系统间的文件共享，而Samba则更适用于Windows系统与Linux系统之间的文件共享。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right="0" w:rightChars="0"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安装和配置VMware Tools进一步增强了虚拟机与其宿主机器之间的互操作性，提供了如数据复制等功能，这在日常使用中极大地提高了效率。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right="0" w:rightChars="0"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最后，交叉编译环境设置，尤其是针对ARM架构的支持，意味着有能力为移动设备或其他嵌入式系统开发软件。这一技能在物联网显得尤为重要。</w:t>
            </w:r>
          </w:p>
          <w:bookmarkEnd w:id="4"/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0" w:firstLineChars="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思考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auto"/>
                <w:lang w:val="en-US" w:eastAsia="zh-CN"/>
              </w:rPr>
              <w:t>如何在Ubuntu系统中修改临时环境变量和永久环境变量？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临时修改：直接在命令行使用export命令来设置环境变量，这样的设置仅在当前会话期间有效。例如，要临时设置一个名为MY_VAR的环境变量，可以在终端输入：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export MY_VAR=value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永久修改：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若要让环境变量的更改永久生效，则需要编辑相关配置文件。对于用户级别的环境变量，可以在用户主目录下的.bashrc或.profile文件中添加export语句。每次修改后，需要重新登录或者运行source命令来使改动生效：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source ~/.bashrc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还可以通过编辑/etc/profile文件来设置影响所有用户的全局环境变量。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/etc/profile文件会在每个用户登录时被执行，因此在这里定义的环境变量会影响系统上的所有用户。如果希望某个环境变量对所有用户都可用，那么在/etc/profile中添加相应的export声明是一个好办法。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例如，如果想要设置一个名为MY_GLOBAL_VAR的全局环境变量，可以在/etc/profile中添加如下行：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export MY_GLOBAL_VAR=value</w:t>
            </w:r>
          </w:p>
        </w:tc>
      </w:tr>
    </w:tbl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</w:rPr>
      </w:pPr>
      <w:bookmarkStart w:id="3" w:name="实验一成绩评定表"/>
      <w:bookmarkEnd w:id="3"/>
      <w:r>
        <w:rPr>
          <w:rFonts w:hint="default" w:ascii="Times New Roman" w:hAnsi="Times New Roman" w:eastAsia="黑体" w:cs="Times New Roman"/>
          <w:color w:val="000000"/>
          <w:sz w:val="36"/>
          <w:szCs w:val="36"/>
        </w:rPr>
        <w:t>实验成绩评定表</w:t>
      </w:r>
    </w:p>
    <w:tbl>
      <w:tblPr>
        <w:tblStyle w:val="10"/>
        <w:tblpPr w:leftFromText="180" w:rightFromText="180" w:vertAnchor="text" w:horzAnchor="margin" w:tblpXSpec="center" w:tblpY="302"/>
        <w:tblW w:w="836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出勤与表现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  <w:noWrap w:val="0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39750" cy="323215"/>
                  <wp:effectExtent l="0" t="0" r="9525" b="12065"/>
                  <wp:docPr id="1" name="图片 1" descr="ljm签名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jm签名(1)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32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751205" cy="339725"/>
                  <wp:effectExtent l="0" t="0" r="10795" b="10795"/>
                  <wp:docPr id="2" name="图片 2" descr="Cache_-17e7c3d7c5536ea9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ache_-17e7c3d7c5536ea9.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205" cy="33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00" w:lineRule="exact"/>
        <w:ind w:firstLine="420" w:firstLineChars="200"/>
        <w:rPr>
          <w:rFonts w:hint="default" w:ascii="Times New Roman" w:hAnsi="Times New Roman" w:eastAsia="华文中宋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333333"/>
          <w:sz w:val="21"/>
          <w:szCs w:val="21"/>
        </w:rPr>
        <w:t>备注：考核项目及分值分布应依据教学大纲确定。</w:t>
      </w:r>
    </w:p>
    <w:p/>
    <w:sectPr>
      <w:footerReference r:id="rId5" w:type="default"/>
      <w:pgSz w:w="11910" w:h="16840"/>
      <w:pgMar w:top="1420" w:right="1580" w:bottom="280" w:left="1580" w:header="720" w:footer="720" w:gutter="0"/>
      <w:pgNumType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w:pict>
        <v:shape id="_x0000_s2054" o:spid="_x0000_s2054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6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6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57603EE"/>
    <w:multiLevelType w:val="singleLevel"/>
    <w:tmpl w:val="E57603EE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0AB2FDC"/>
    <w:multiLevelType w:val="singleLevel"/>
    <w:tmpl w:val="10AB2FDC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12D8AB09"/>
    <w:multiLevelType w:val="singleLevel"/>
    <w:tmpl w:val="12D8AB0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C4121AA"/>
    <w:multiLevelType w:val="singleLevel"/>
    <w:tmpl w:val="2C4121A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09431E7"/>
    <w:rsid w:val="02D75668"/>
    <w:rsid w:val="06A17936"/>
    <w:rsid w:val="082F56E9"/>
    <w:rsid w:val="0A9628B8"/>
    <w:rsid w:val="0E9A1E4E"/>
    <w:rsid w:val="0ED37491"/>
    <w:rsid w:val="11F30C58"/>
    <w:rsid w:val="13264028"/>
    <w:rsid w:val="13903AFE"/>
    <w:rsid w:val="15964A34"/>
    <w:rsid w:val="15DA1573"/>
    <w:rsid w:val="1809264B"/>
    <w:rsid w:val="1E3C13E1"/>
    <w:rsid w:val="22120BC1"/>
    <w:rsid w:val="26E404AF"/>
    <w:rsid w:val="27744912"/>
    <w:rsid w:val="279B3364"/>
    <w:rsid w:val="2A910822"/>
    <w:rsid w:val="2E577B97"/>
    <w:rsid w:val="305333D9"/>
    <w:rsid w:val="31E56A1D"/>
    <w:rsid w:val="35A902DB"/>
    <w:rsid w:val="39E5188C"/>
    <w:rsid w:val="3A6675A8"/>
    <w:rsid w:val="3C2B5D5C"/>
    <w:rsid w:val="3C742361"/>
    <w:rsid w:val="3FC41CBE"/>
    <w:rsid w:val="4283703A"/>
    <w:rsid w:val="45F9581A"/>
    <w:rsid w:val="4DF85D67"/>
    <w:rsid w:val="4E7B47E9"/>
    <w:rsid w:val="598911E5"/>
    <w:rsid w:val="5AE55152"/>
    <w:rsid w:val="5F2163A8"/>
    <w:rsid w:val="5F771D7D"/>
    <w:rsid w:val="61F570E2"/>
    <w:rsid w:val="6400506B"/>
    <w:rsid w:val="68C75FA6"/>
    <w:rsid w:val="68FF46F3"/>
    <w:rsid w:val="6A204111"/>
    <w:rsid w:val="6BC21720"/>
    <w:rsid w:val="6E172634"/>
    <w:rsid w:val="6F853E68"/>
    <w:rsid w:val="70C31B47"/>
    <w:rsid w:val="7109451E"/>
    <w:rsid w:val="714F26AC"/>
    <w:rsid w:val="722D71D9"/>
    <w:rsid w:val="74450418"/>
    <w:rsid w:val="75753A24"/>
    <w:rsid w:val="76C05E14"/>
    <w:rsid w:val="77296B98"/>
    <w:rsid w:val="78F64C36"/>
    <w:rsid w:val="792D75FE"/>
    <w:rsid w:val="79CD37BA"/>
    <w:rsid w:val="7D7A6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68"/>
      <w:ind w:left="309"/>
      <w:jc w:val="center"/>
      <w:outlineLvl w:val="1"/>
    </w:pPr>
    <w:rPr>
      <w:rFonts w:ascii="宋体" w:hAnsi="宋体" w:eastAsia="宋体" w:cs="宋体"/>
      <w:b/>
      <w:bCs/>
      <w:sz w:val="30"/>
      <w:szCs w:val="30"/>
      <w:u w:val="single" w:color="000000"/>
      <w:lang w:val="zh-CN" w:eastAsia="zh-CN" w:bidi="zh-CN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  <w:style w:type="table" w:customStyle="1" w:styleId="14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rPr>
      <w:lang w:val="zh-CN" w:eastAsia="zh-CN" w:bidi="zh-CN"/>
    </w:rPr>
  </w:style>
  <w:style w:type="paragraph" w:customStyle="1" w:styleId="16">
    <w:name w:val="Table Paragraph"/>
    <w:basedOn w:val="1"/>
    <w:qFormat/>
    <w:uiPriority w:val="1"/>
    <w:pPr>
      <w:spacing w:before="50"/>
      <w:ind w:left="686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4" textRotate="1"/>
    <customShpInfo spid="_x0000_s2050" textRotate="1"/>
    <customShpInfo spid="_x0000_s1036"/>
    <customShpInfo spid="_x0000_s1037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1282</Words>
  <Characters>1793</Characters>
  <TotalTime>4</TotalTime>
  <ScaleCrop>false</ScaleCrop>
  <LinksUpToDate>false</LinksUpToDate>
  <CharactersWithSpaces>1960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2024-03-28T08:58:00Z</dcterms:created>
  <dc:creator>吴红娟</dc:creator>
  <cp:lastModifiedBy>对不起初见</cp:lastModifiedBy>
  <dcterms:modified xsi:type="dcterms:W3CDTF">2024-09-29T03:51:12Z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2024-03-28T00:00:00Z</vt:filetime>
  </property>
  <property fmtid="{D5CDD505-2E9C-101B-9397-08002B2CF9AE}" pid="5" name="KSOProductBuildVer">
    <vt:lpwstr>2052-11.1.0.10009</vt:lpwstr>
  </property>
</Properties>
</file>