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</w:rPr>
      </w:pPr>
      <w:bookmarkStart w:id="0" w:name="课程名称  单片机原理与接口技术 "/>
      <w:bookmarkEnd w:id="0"/>
    </w:p>
    <w:p>
      <w:pPr>
        <w:spacing w:line="360" w:lineRule="auto"/>
      </w:pPr>
      <w:r>
        <w:pict>
          <v:group id="组合 3" o:spid="_x0000_s1035" o:spt="203" style="position:absolute;left:0pt;margin-left:88.7pt;margin-top:6.7pt;height:45.65pt;width:237.85pt;z-index:251658240;mso-width-relative:page;mso-height-relative:page;" coordorigin="1428,1835" coordsize="4988,1030">
            <o:lock v:ext="edit" aspectratio="t"/>
            <v:shape id="Picture 2" o:spid="_x0000_s1036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图片 3" o:spid="_x0000_s1037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</w:p>
    <w:p>
      <w:pPr>
        <w:spacing w:before="312" w:beforeLines="100"/>
        <w:jc w:val="both"/>
        <w:rPr>
          <w:rFonts w:hint="eastAsia"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72"/>
          <w:szCs w:val="72"/>
        </w:rPr>
      </w:pP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实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验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报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告</w:t>
      </w:r>
    </w:p>
    <w:p>
      <w:pPr>
        <w:spacing w:line="36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(2024—2025学年第1学期）</w:t>
      </w:r>
    </w:p>
    <w:p>
      <w:pPr>
        <w:spacing w:line="360" w:lineRule="exact"/>
        <w:jc w:val="center"/>
        <w:rPr>
          <w:rFonts w:hint="default" w:eastAsia="黑体"/>
          <w:b/>
          <w:bCs/>
          <w:sz w:val="32"/>
          <w:szCs w:val="32"/>
          <w:lang w:val="en-US" w:eastAsia="zh-CN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hint="eastAsia" w:ascii="宋体" w:hAnsi="宋体" w:cs="宋体"/>
          <w:b/>
          <w:bCs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嵌入式系统应用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default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专升本电信23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ZB2305010116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58" w:firstLineChars="650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姜       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hint="eastAsia" w:ascii="宋体" w:hAnsi="宋体" w:cs="宋体"/>
          <w:b/>
          <w:bCs/>
          <w:sz w:val="30"/>
          <w:szCs w:val="30"/>
          <w:u w:val="single"/>
        </w:rPr>
      </w:pPr>
    </w:p>
    <w:p>
      <w:pPr>
        <w:spacing w:after="0"/>
        <w:jc w:val="both"/>
        <w:rPr>
          <w:rFonts w:ascii="Times New Roman" w:eastAsia="Times New Roman"/>
          <w:sz w:val="30"/>
        </w:rPr>
        <w:sectPr>
          <w:headerReference r:id="rId3" w:type="default"/>
          <w:footerReference r:id="rId4" w:type="default"/>
          <w:type w:val="continuous"/>
          <w:pgSz w:w="11910" w:h="16840"/>
          <w:pgMar w:top="1580" w:right="1580" w:bottom="960" w:left="1580" w:header="720" w:footer="720" w:gutter="0"/>
          <w:pgNumType w:fmt="decimal"/>
        </w:sectPr>
      </w:pP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109"/>
        <w:gridCol w:w="1344"/>
        <w:gridCol w:w="34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6856" w:type="dxa"/>
            <w:gridSpan w:val="3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</w:t>
            </w:r>
            <w:r>
              <w:rPr>
                <w:rFonts w:hint="eastAsia" w:cs="宋体"/>
                <w:sz w:val="24"/>
                <w:lang w:val="en-US" w:eastAsia="zh-CN"/>
              </w:rPr>
              <w:t xml:space="preserve">五 </w:t>
            </w:r>
            <w:r>
              <w:rPr>
                <w:rFonts w:hint="eastAsia" w:cs="Times New Roman"/>
                <w:snapToGrid w:val="0"/>
                <w:kern w:val="0"/>
                <w:sz w:val="24"/>
                <w:lang w:val="en-US" w:eastAsia="zh-CN"/>
              </w:rPr>
              <w:t>串行端口程序设计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实验时间</w:t>
            </w:r>
          </w:p>
        </w:tc>
        <w:tc>
          <w:tcPr>
            <w:tcW w:w="2109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2024.10.28</w:t>
            </w:r>
          </w:p>
        </w:tc>
        <w:tc>
          <w:tcPr>
            <w:tcW w:w="1344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03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信息与通信工程专业实验室（嵌入式系统平台）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1" w:name="一、实验目的"/>
            <w:bookmarkEnd w:id="1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一、实验内容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1.了解在linux环境下串行程序设计的基本方法 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2.掌握终端的主要属性及设置方法，熟悉终端I/O函数的使用 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3.学习使用多线程来完成串口的收发处理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4.学习将多线程编程应用到串口的接收和发送程序设计中 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5.编写应用程序实现对 ARM 设备串口的读和写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二、实验器材（设备、元器件）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1.个人计算机一台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2.Ubuntu Linux操作系统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3.IMX6嵌入式教学科研平台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三、实验步骤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1.描述本次串行端口通信程序设计的功能和思路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初始化串口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：首先，程序需要初始化串口，设置合适的波特率、数据位、停止位和校验位等参数，以确保数据传输的正确性。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创建线程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：程序使用多线程技术，创建两个线程分别用于串口数据的接收和发送。这样可以同时进行数据的接收和发送，提高程序的效率。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串口接收线程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：接收线程负责从串口读取数据。当串口接收到数据时，线程会读取这些数据，并将其打印到控制台。为了确保串口写操作的原子性，接收到的数据在写回串口之前会使用互斥锁进行同步。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串口发送线程：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发送线程负责向串口发送数据。程序设计了一个简单的循环，发送线程会周期性地向串口发送字符，并在每次发送后休眠一定时间，以模拟实际的数据发送过程。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互斥锁的使用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：为了避免多个线程同时访问串口导致数据混乱，程序在发送和接收数据时使用了互斥锁。这确保了在任何时候只有一个线程能够对串口进行操作。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程序同步：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使用pthread_join函数等待接收和发送线程结束，确保主程序在子线程完成工作后才继续执行，最后关闭串口并退出。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错误处理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：程序中包含了对串口打开失败等错误情况的处理，确保了程序的健壮性。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绘制串行端口通信程序设计的流程图</w:t>
            </w:r>
          </w:p>
          <w:p>
            <w:pPr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152525" cy="7354570"/>
                  <wp:effectExtent l="0" t="0" r="5715" b="6350"/>
                  <wp:docPr id="3" name="图片 1" descr="主程序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主程序.draw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35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一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主程序流程图</w:t>
            </w:r>
          </w:p>
          <w:p>
            <w:pPr>
              <w:jc w:val="center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123565" cy="4188460"/>
                  <wp:effectExtent l="0" t="0" r="635" b="2540"/>
                  <wp:docPr id="4" name="图片 2" descr="接收线程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接收线程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565" cy="418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接收线程流程图</w:t>
            </w:r>
          </w:p>
          <w:p>
            <w:pPr>
              <w:jc w:val="center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514725" cy="4352290"/>
                  <wp:effectExtent l="0" t="0" r="5715" b="6350"/>
                  <wp:docPr id="5" name="图片 3" descr="发送线程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发送线程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435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发送线程流程图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在Ubuntu开发程序实现代码编译</w:t>
            </w:r>
          </w:p>
          <w:p>
            <w:pPr>
              <w:numPr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5182870" cy="3081020"/>
                  <wp:effectExtent l="0" t="0" r="13970" b="1270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870" cy="308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spacing w:line="360" w:lineRule="auto"/>
              <w:ind w:leftChars="0" w:right="0" w:right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编写代码</w:t>
            </w:r>
          </w:p>
          <w:p>
            <w:r>
              <w:drawing>
                <wp:inline distT="0" distB="0" distL="114300" distR="114300">
                  <wp:extent cx="5185410" cy="920115"/>
                  <wp:effectExtent l="0" t="0" r="11430" b="952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0" cy="92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3" w:name="_GoBack"/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代码编译</w:t>
            </w:r>
          </w:p>
          <w:bookmarkEnd w:id="3"/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4.启动IMX6嵌入式实验平台使用NFS共享目录挂载运行测试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899660" cy="213360"/>
                  <wp:effectExtent l="0" t="0" r="7620" b="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6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六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挂载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四、实验数据及结果分析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1.交叉编译源代码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&lt;termios.h&gt;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&lt;stdio.h&gt;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&lt;unistd.h&gt;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&lt;stdlib.h&gt;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&lt;fcntl.h&gt;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&lt;sys/types.h&gt;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&lt;string.h&gt;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&lt;sys/signal.h&gt;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#include &lt;pthread.h&gt;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#define BAUDRATE     B115200  // 定义波特率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#define COM          "/dev/ttyS1"  // 定义串口设备文件路径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#define FALSE        0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#define TRUE         1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static int fd;  // 串口文件描述符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pthread_mutex_t mutex = PTHREAD_MUTEX_INITIALIZER;  // 初始化互斥锁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// 初始化串口通信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void com_init(speed_t speed)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struct termios options;  // 串口配置结构体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fd = open(COM, O_RDWR | O_NOCTTY | O_NDELAY);  // 以读写方式打开串口，不控制终端，非阻塞模式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if(fd &lt; 0)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 printf("打开串口设备失败\n");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 exit(1);  // 如果打开串口失败，则退出程序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tcgetattr(fd, &amp;options);  // 获取当前串口配置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cfsetispeed(&amp;options, speed);  // 设置输入波特率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cfsetospeed(&amp;options, speed);  // 设置输出波特率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options.c_cflag |= (CLOCAL | CREAD);  // 启用串口，忽略 modem 控制线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options.c_lflag &amp;= ~(ICANON | ECHO | ECHOE | ISIG);  // 设置为非规范输入，不 echo，不处理特殊字符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options.c_oflag &amp;= ~OPOST;  // 输出处理关闭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options.c_iflag &amp;= ~(BRKINT | ICRNL | INPCK | ISTRIP | IXON);  // 输入处理关闭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tcsetattr(fd, TCSANOW, &amp;options);  // 应用配置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// 串口接收数据处理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void* receive(void * data)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char ch[1024];  // 用于存储接收到的数据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int ret;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printf("开始读取串口数据\n");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while (1)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ret = read(fd, ch, sizeof(ch) - 1);  // 从串口读取数据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if(ret &gt; 0)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    ch[ret] = '\0';  // 确保字符串以NULL结尾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    printf("接收到的数据：%s\n", ch);  // 打印接收到的数据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    pthread_mutex_lock(&amp;mutex);  // 上锁，确保串口写操作的原子性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    write(fd, ch, ret);  // 将接收到的数据写回串口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    pthread_mutex_unlock(&amp;mutex);  // 解锁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printf("\n");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printf("退出串口读取\n");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return NULL;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// 串口发送数据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void* send(void * data)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int c = '0';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printf("开始发送数据\n");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while (1)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if(c &gt; '9')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    c = '0';  // 如果发送的字符超过'9'，则重置为'0'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pthread_mutex_lock(&amp;mutex);  // 上锁，确保串口写操作的原子性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write(fd, &amp;c, 1);  // 向串口发送一个字符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pthread_mutex_unlock(&amp;mutex);  // 解锁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printf("发送的数据：%c\n", c);  // 打印发送的数据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sleep(1);  // 休眠1秒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    c++;  // 发送下一个字符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printf("\n");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return NULL;  // 子线程结束，返回NULL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// 主函数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int main(int argc, char** argv)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pthread_t th_a, th_b;  // 线程ID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void * retval;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pthread_mutex_init(&amp;mutex, NULL);  // 初始化互斥锁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com_init(BAUDRATE);  // 初始化串口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pthread_create(&amp;th_a, NULL, receive, NULL);  // 创建接收线程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pthread_create(&amp;th_b, NULL, send, NULL);  // 创建发送线程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// 等待子线程结束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pthread_join(th_a, &amp;retval);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pthread_join(th_b, &amp;retval);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close(fd);  // 关闭串口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    exit(0);  // 程序正常退出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在ARM嵌入式Linux平台执行程序验证结果和分析串口数据输入输出的过程</w:t>
            </w:r>
          </w:p>
          <w:p>
            <w:pPr>
              <w:numPr>
                <w:numId w:val="0"/>
              </w:numPr>
              <w:spacing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184775" cy="1866900"/>
                  <wp:effectExtent l="0" t="0" r="12065" b="762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spacing w:line="360" w:lineRule="auto"/>
              <w:ind w:right="0" w:right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七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运行结果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5187315" cy="1341755"/>
                  <wp:effectExtent l="0" t="0" r="9525" b="1460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134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ind w:right="0" w:rightChars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八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在超级终端输入测试结果</w:t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在本次实验中，成功地实现了ARM设备串口的读写操作。通过Linux环境下的串行通信编程，掌握了终端属性设置和I/O函数的使用。多线程编程的应用提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高了串口通信的效率，使得数据的接收和发送可以并行进行，减少了等待时间。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过程中，遇到了线程同步和错误处理的问题，通过使用互斥锁和适当的错误检测机制，这些问题得到了有效解决。总的来说，实验加深了对串行通信原理的理解，提高了编程能力，为未来处理更复杂的嵌入式系统通信问题打下了坚实的基础。</w:t>
            </w:r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5" w:type="default"/>
          <w:pgSz w:w="11910" w:h="16840"/>
          <w:pgMar w:top="1420" w:right="1580" w:bottom="280" w:left="1580" w:header="720" w:footer="720" w:gutter="0"/>
          <w:pgNumType w:fmt="decimal"/>
        </w:sectPr>
      </w:pPr>
    </w:p>
    <w:p>
      <w:pPr>
        <w:pStyle w:val="5"/>
        <w:rPr>
          <w:sz w:val="20"/>
        </w:rPr>
      </w:pPr>
    </w:p>
    <w:p>
      <w:pPr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</w:rPr>
      </w:pPr>
      <w:bookmarkStart w:id="2" w:name="实验一成绩评定表"/>
      <w:bookmarkEnd w:id="2"/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出勤与表现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9750" cy="323215"/>
                  <wp:effectExtent l="0" t="0" r="9525" b="12065"/>
                  <wp:docPr id="1" name="图片 1" descr="ljm签名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jm签名(1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51205" cy="339725"/>
                  <wp:effectExtent l="0" t="0" r="10795" b="10795"/>
                  <wp:docPr id="2" name="图片 2" descr="Cache_-17e7c3d7c5536ea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che_-17e7c3d7c5536ea9.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333333"/>
          <w:sz w:val="21"/>
          <w:szCs w:val="21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8C9136"/>
    <w:multiLevelType w:val="singleLevel"/>
    <w:tmpl w:val="BA8C913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F21636F"/>
    <w:multiLevelType w:val="singleLevel"/>
    <w:tmpl w:val="1F21636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C4121AA"/>
    <w:multiLevelType w:val="singleLevel"/>
    <w:tmpl w:val="2C4121A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E404AF"/>
    <w:rsid w:val="27744912"/>
    <w:rsid w:val="2A910822"/>
    <w:rsid w:val="2E577B97"/>
    <w:rsid w:val="35A902DB"/>
    <w:rsid w:val="39E5188C"/>
    <w:rsid w:val="3A6675A8"/>
    <w:rsid w:val="3FC41CBE"/>
    <w:rsid w:val="45F9581A"/>
    <w:rsid w:val="4DF85D67"/>
    <w:rsid w:val="4E7B47E9"/>
    <w:rsid w:val="5AE55152"/>
    <w:rsid w:val="5F2163A8"/>
    <w:rsid w:val="5F771D7D"/>
    <w:rsid w:val="61F570E2"/>
    <w:rsid w:val="6400506B"/>
    <w:rsid w:val="68C75FA6"/>
    <w:rsid w:val="6A204111"/>
    <w:rsid w:val="6BC21720"/>
    <w:rsid w:val="6D081C54"/>
    <w:rsid w:val="6E172634"/>
    <w:rsid w:val="6F853E68"/>
    <w:rsid w:val="70C31B47"/>
    <w:rsid w:val="7109451E"/>
    <w:rsid w:val="714F26AC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zh-CN" w:eastAsia="zh-CN" w:bidi="zh-CN"/>
    </w:rPr>
  </w:style>
  <w:style w:type="paragraph" w:customStyle="1" w:styleId="13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4" textRotate="1"/>
    <customShpInfo spid="_x0000_s2050" textRotate="1"/>
    <customShpInfo spid="_x0000_s1036"/>
    <customShpInfo spid="_x0000_s1037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对不起初见</cp:lastModifiedBy>
  <dcterms:modified xsi:type="dcterms:W3CDTF">2024-10-29T07:17:30Z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