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132ECC" w:rsidRPr="00D84870" w:rsidTr="00F46239">
        <w:trPr>
          <w:cantSplit/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132ECC" w:rsidRPr="00D84870" w:rsidRDefault="00132EC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132ECC" w:rsidRPr="00D84870" w:rsidRDefault="00132ECC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132ECC" w:rsidRPr="00D84870" w:rsidRDefault="00132ECC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132ECC" w:rsidRPr="00D84870" w:rsidTr="00F46239">
        <w:trPr>
          <w:cantSplit/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132ECC" w:rsidRPr="00D84870" w:rsidRDefault="00132EC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90556B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132ECC" w:rsidRPr="00D84870" w:rsidRDefault="00132ECC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Data Centre Facilities Management</w:t>
            </w:r>
          </w:p>
        </w:tc>
      </w:tr>
      <w:tr w:rsidR="00132ECC" w:rsidRPr="00D84870" w:rsidTr="00F46239">
        <w:trPr>
          <w:cantSplit/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132ECC" w:rsidRPr="00D84870" w:rsidRDefault="00132ECC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132ECC" w:rsidRPr="00D84870" w:rsidRDefault="00132ECC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132ECC" w:rsidRPr="00D84870" w:rsidRDefault="00132ECC" w:rsidP="0090556B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Manage and maint</w:t>
            </w:r>
            <w:r w:rsidR="0082033A">
              <w:rPr>
                <w:rFonts w:ascii="Arial" w:hAnsi="Arial" w:cs="Arial"/>
                <w:noProof/>
              </w:rPr>
              <w:t>ain</w:t>
            </w:r>
            <w:r w:rsidRPr="00D84870">
              <w:rPr>
                <w:rFonts w:ascii="Arial" w:hAnsi="Arial" w:cs="Arial"/>
                <w:noProof/>
              </w:rPr>
              <w:t xml:space="preserve"> data centre </w:t>
            </w:r>
            <w:r w:rsidR="0082033A">
              <w:rPr>
                <w:rFonts w:ascii="Arial" w:hAnsi="Arial" w:cs="Arial"/>
                <w:noProof/>
              </w:rPr>
              <w:t xml:space="preserve">resources, </w:t>
            </w:r>
            <w:r w:rsidRPr="00D84870">
              <w:rPr>
                <w:rFonts w:ascii="Arial" w:hAnsi="Arial" w:cs="Arial"/>
                <w:noProof/>
              </w:rPr>
              <w:t xml:space="preserve">facilities </w:t>
            </w:r>
            <w:r w:rsidR="0082033A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>/</w:t>
            </w:r>
            <w:r w:rsidR="0082033A">
              <w:rPr>
                <w:rFonts w:ascii="Arial" w:hAnsi="Arial" w:cs="Arial"/>
                <w:noProof/>
              </w:rPr>
              <w:t>or physical infrastructure</w:t>
            </w:r>
            <w:r w:rsidRPr="00D84870">
              <w:rPr>
                <w:rFonts w:ascii="Arial" w:hAnsi="Arial" w:cs="Arial"/>
                <w:noProof/>
              </w:rPr>
              <w:t xml:space="preserve"> to ensure smooth, stable and sustainable operations within data centres. This includes monitoring and managing energy supply requirements, availability and consumption</w:t>
            </w:r>
            <w:r w:rsidR="0082033A">
              <w:rPr>
                <w:rFonts w:ascii="Arial" w:hAnsi="Arial" w:cs="Arial"/>
                <w:noProof/>
              </w:rPr>
              <w:t>,</w:t>
            </w:r>
            <w:r w:rsidRPr="00D84870">
              <w:rPr>
                <w:rFonts w:ascii="Arial" w:hAnsi="Arial" w:cs="Arial"/>
                <w:noProof/>
              </w:rPr>
              <w:t xml:space="preserve"> ensuring the necessary resources are in place t</w:t>
            </w:r>
            <w:r w:rsidR="0082033A">
              <w:rPr>
                <w:rFonts w:ascii="Arial" w:hAnsi="Arial" w:cs="Arial"/>
                <w:noProof/>
              </w:rPr>
              <w:t>o support a stable power supply</w:t>
            </w:r>
            <w:r w:rsidRPr="00D84870">
              <w:rPr>
                <w:rFonts w:ascii="Arial" w:hAnsi="Arial" w:cs="Arial"/>
                <w:noProof/>
              </w:rPr>
              <w:t xml:space="preserve"> and day-to-day mana</w:t>
            </w:r>
            <w:r w:rsidR="0082033A">
              <w:rPr>
                <w:rFonts w:ascii="Arial" w:hAnsi="Arial" w:cs="Arial"/>
                <w:noProof/>
              </w:rPr>
              <w:t>gement of data centre equipment</w:t>
            </w:r>
            <w:r w:rsidRPr="00D84870">
              <w:rPr>
                <w:rFonts w:ascii="Arial" w:hAnsi="Arial" w:cs="Arial"/>
                <w:noProof/>
              </w:rPr>
              <w:t xml:space="preserve">. </w:t>
            </w:r>
            <w:r w:rsidR="0082033A">
              <w:rPr>
                <w:rFonts w:ascii="Arial" w:hAnsi="Arial" w:cs="Arial"/>
                <w:noProof/>
              </w:rPr>
              <w:t xml:space="preserve">This </w:t>
            </w:r>
            <w:r w:rsidRPr="00D84870">
              <w:rPr>
                <w:rFonts w:ascii="Arial" w:hAnsi="Arial" w:cs="Arial"/>
                <w:noProof/>
              </w:rPr>
              <w:t>involves the management of the physical environment / conditions within the data centre and implementation of security measures to safeguard t</w:t>
            </w:r>
            <w:r w:rsidR="0082033A">
              <w:rPr>
                <w:rFonts w:ascii="Arial" w:hAnsi="Arial" w:cs="Arial"/>
                <w:noProof/>
              </w:rPr>
              <w:t>he integrity of the data centre</w:t>
            </w:r>
          </w:p>
        </w:tc>
      </w:tr>
      <w:tr w:rsidR="00132ECC" w:rsidRPr="00D84870" w:rsidTr="00AC1C03">
        <w:trPr>
          <w:cantSplit/>
        </w:trPr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2ECC" w:rsidRPr="00D84870" w:rsidRDefault="00132EC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ECC" w:rsidRPr="00D84870" w:rsidRDefault="00132EC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ECC" w:rsidRPr="00D84870" w:rsidRDefault="00132EC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ECC" w:rsidRPr="00D84870" w:rsidRDefault="00132EC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ECC" w:rsidRPr="00D84870" w:rsidRDefault="00132EC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ECC" w:rsidRPr="00D84870" w:rsidRDefault="00132EC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ECC" w:rsidRPr="00D84870" w:rsidRDefault="00132EC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132ECC" w:rsidRPr="00D84870" w:rsidTr="006415DF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32ECC" w:rsidRPr="00D84870" w:rsidRDefault="00132ECC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2ECC" w:rsidRPr="00D84870" w:rsidRDefault="00132EC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CC" w:rsidRPr="00D84870" w:rsidRDefault="006415DF" w:rsidP="00641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ICT-OUS-2004-1.1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CC" w:rsidRPr="00D84870" w:rsidRDefault="006415DF" w:rsidP="00641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CC" w:rsidRPr="00D84870" w:rsidRDefault="006415DF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CC" w:rsidRPr="00D84870" w:rsidRDefault="006415DF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ICT-OUS-5004-1.1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2ECC" w:rsidRPr="00D84870" w:rsidRDefault="00132ECC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132ECC" w:rsidRPr="00D84870" w:rsidTr="00AC1C03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32ECC" w:rsidRPr="00D84870" w:rsidRDefault="00132ECC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2ECC" w:rsidRPr="00D84870" w:rsidRDefault="00132EC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Maintain required performance and security levels of data centre hardware and facility systems, and conduct routine installation or </w:t>
            </w:r>
            <w:r w:rsidR="0090556B">
              <w:rPr>
                <w:rFonts w:ascii="Arial" w:hAnsi="Arial" w:cs="Arial"/>
                <w:noProof/>
              </w:rPr>
              <w:t>decommissioning of equipment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Identify ideal environmental conditions for operations and restore data centre performance against security</w:t>
            </w:r>
            <w:r w:rsidR="0090556B">
              <w:rPr>
                <w:rFonts w:ascii="Arial" w:hAnsi="Arial" w:cs="Arial"/>
                <w:noProof/>
              </w:rPr>
              <w:t xml:space="preserve"> and service level requirements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Undertake capacity and resource planning for data centre facilities, and develop protocols and security guide</w:t>
            </w:r>
            <w:r w:rsidR="0090556B">
              <w:rPr>
                <w:rFonts w:ascii="Arial" w:hAnsi="Arial" w:cs="Arial"/>
                <w:noProof/>
              </w:rPr>
              <w:t>lines in data centre management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a data centre facilities management plan, defining infrastructure and technical requirements, and chart future </w:t>
            </w:r>
            <w:r w:rsidR="0090556B">
              <w:rPr>
                <w:rFonts w:ascii="Arial" w:hAnsi="Arial" w:cs="Arial"/>
                <w:noProof/>
              </w:rPr>
              <w:t>plans for capacity enhancements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ECC" w:rsidRPr="00D84870" w:rsidRDefault="00132EC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32ECC" w:rsidRPr="00D84870" w:rsidTr="00AC1C03">
        <w:trPr>
          <w:cantSplit/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2ECC" w:rsidRPr="00D84870" w:rsidRDefault="00132ECC" w:rsidP="0090556B">
            <w:pPr>
              <w:spacing w:before="120"/>
              <w:rPr>
                <w:rFonts w:ascii="Arial" w:hAnsi="Arial" w:cs="Arial"/>
                <w:i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2ECC" w:rsidRPr="0090556B" w:rsidRDefault="00132ECC" w:rsidP="0090556B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11DC0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Standard or</w:t>
            </w:r>
            <w:r w:rsidR="00132ECC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basic data centre equipment installation, update and decommissioning process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infrastructure or equipment malfunctions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Resource and energy supply requirements for data centre operations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Alerting and reporting systems and tools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access controls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Current technical and operational standards for data centre technologies, systems, infrastructure and facilities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Preventative maintenance procedures of data centre facilities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System recovery procedures for data centre facilities and equipment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Complex data centre equipment installation, update and decommissioning process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Resource and energy consumption patterns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Ideal environmental conditions for data centre facilities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Industry-accepted standards and technologies of data centre hardware and related facilities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Service-level agreement management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Inventory, financial and human resource management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centre project and equipment lifecycle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centre capacity planning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Regulatory requirements and industry best practices in data centre security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centre space planning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Infrastructure design tools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Cost  </w:t>
            </w:r>
            <w:r w:rsidR="00111DC0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schedule control systems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Facilities management tools 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Projection and forecasting techniques for resource and energy requirements and supply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ECC" w:rsidRPr="00D84870" w:rsidRDefault="00132EC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32ECC" w:rsidRPr="00D84870" w:rsidTr="00AC1C03">
        <w:trPr>
          <w:cantSplit/>
          <w:trHeight w:val="79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2ECC" w:rsidRPr="00D84870" w:rsidRDefault="00132ECC" w:rsidP="0090556B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2ECC" w:rsidRPr="00D84870" w:rsidRDefault="00132ECC" w:rsidP="00AC1C03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Check performance levels of data centre hardware and facility systems against established technical standards to ensure proper functioning of existing infrastructure and processes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basic or routine installation, decommissioning, upgrades and replacements of data centre equipment or facilities, according to a fixed plan and guidelines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energy supply availability and stability against the consumption rate to highlight limitations or red flags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proactive alerting and reporting systems or tools to highlight abnormal environmental changes in order to optimise system performance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routine checks on data centre facilities against the organisation's security policies so as to highlight any issues or lapses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logs of physical access controls and environmental controls for compliance and knowledge retention purposes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preventive maintenance activities to data centre infrastructure to ensure performance meets service-level requirements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Commission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and decommission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 broad range of data centre equipment, in line with the data centre infrastructure plan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Monitor data centre performance against service level requirements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Restore operations when lapses occur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current consumption patterns in energy or resource supply and identify potential gaps for resource planning purposes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ideal environmental conditions for data centre facilities operations according to best practices and design specifications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physical access controls for data centre facilities based on organisational security guidelines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Undertake capacity planning for data centre facilities based on design specifications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Allocate financial, physical and human resources in accordance to the facilities management plan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</w:t>
            </w:r>
            <w:r w:rsidR="00111DC0">
              <w:rPr>
                <w:rFonts w:ascii="Arial" w:hAnsi="Arial" w:cs="Arial"/>
                <w:noProof/>
                <w:sz w:val="22"/>
                <w:szCs w:val="22"/>
              </w:rPr>
              <w:t>Standard Operating Procedure (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SOP</w:t>
            </w:r>
            <w:r w:rsidR="00111DC0">
              <w:rPr>
                <w:rFonts w:ascii="Arial" w:hAnsi="Arial" w:cs="Arial"/>
                <w:noProof/>
                <w:sz w:val="22"/>
                <w:szCs w:val="22"/>
              </w:rPr>
              <w:t>)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 in data centre management, in alignment with the broader facilities management plan and service level agreements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current performance of data centre infrastructure, hardware and equipment</w:t>
            </w:r>
          </w:p>
          <w:p w:rsidR="00132ECC" w:rsidRPr="00D84870" w:rsidRDefault="00111DC0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132ECC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required updates, installation, replacements or decommissioning of hardware and equipment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Determine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optimal levels of energy supply capacity, availability and stability to support current and future data centre needs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security guidelines for the storage, management and handling of data centre infrastructure, equipment and information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a data centre facilities management plan, detailing the design of data centre infrastructure </w:t>
            </w:r>
            <w:r w:rsidR="00111DC0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projected resource requirements and costs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service level requirements to technical requirements for the data centre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established technical standards, technologies and performance feedback against service level requirements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Refine facilities management plan based on evaluation outcomes and considerations of resource availability and costs</w:t>
            </w:r>
          </w:p>
          <w:p w:rsidR="00132ECC" w:rsidRPr="00D84870" w:rsidRDefault="00132ECC" w:rsidP="0090556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Chart future plans for capacity enhancements to data centre facilities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ECC" w:rsidRPr="00D84870" w:rsidRDefault="00132EC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32ECC" w:rsidRPr="00D84870" w:rsidTr="00AC1C03">
        <w:trPr>
          <w:cantSplit/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2ECC" w:rsidRPr="00D84870" w:rsidRDefault="00132ECC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132ECC" w:rsidRPr="00D84870" w:rsidRDefault="00132ECC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ECC" w:rsidRPr="00D84870" w:rsidRDefault="00132ECC" w:rsidP="00AC1C03">
            <w:pPr>
              <w:spacing w:before="100" w:beforeAutospacing="1" w:after="24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6173D7" w:rsidRDefault="006173D7"/>
    <w:sectPr w:rsidR="006173D7" w:rsidSect="00132ECC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1F5" w:rsidRDefault="000451F5">
      <w:pPr>
        <w:spacing w:after="0" w:line="240" w:lineRule="auto"/>
      </w:pPr>
      <w:r>
        <w:separator/>
      </w:r>
    </w:p>
  </w:endnote>
  <w:endnote w:type="continuationSeparator" w:id="0">
    <w:p w:rsidR="000451F5" w:rsidRDefault="0004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5DF" w:rsidRDefault="00910E4E" w:rsidP="006415DF">
    <w:pPr>
      <w:pStyle w:val="Footer"/>
    </w:pPr>
    <w:r>
      <w:t>©SkillsFuture Singapore and Infocomm Media Development Authority</w:t>
    </w:r>
  </w:p>
  <w:p w:rsidR="00AE7701" w:rsidRDefault="006415DF" w:rsidP="006415DF">
    <w:pPr>
      <w:pStyle w:val="Footer"/>
    </w:pPr>
    <w:r>
      <w:t xml:space="preserve">Effective Date: </w:t>
    </w:r>
    <w:r w:rsidR="00F46239">
      <w:t>January</w:t>
    </w:r>
    <w:r>
      <w:t xml:space="preserve"> 20</w:t>
    </w:r>
    <w:r w:rsidR="00F46239">
      <w:t>20, Version</w:t>
    </w:r>
    <w:r w:rsidR="00560581">
      <w:t xml:space="preserve"> 1</w:t>
    </w:r>
    <w:r>
      <w:t>.1</w:t>
    </w:r>
    <w:r w:rsidR="00132ECC">
      <w:tab/>
    </w:r>
    <w:r w:rsidR="00132ECC">
      <w:tab/>
      <w:t xml:space="preserve">Page </w:t>
    </w:r>
    <w:r w:rsidR="00132ECC">
      <w:fldChar w:fldCharType="begin"/>
    </w:r>
    <w:r w:rsidR="00132ECC">
      <w:instrText xml:space="preserve"> PAGE   \* MERGEFORMAT </w:instrText>
    </w:r>
    <w:r w:rsidR="00132ECC">
      <w:fldChar w:fldCharType="separate"/>
    </w:r>
    <w:r w:rsidR="0090556B">
      <w:rPr>
        <w:noProof/>
      </w:rPr>
      <w:t>2</w:t>
    </w:r>
    <w:r w:rsidR="00132ECC">
      <w:fldChar w:fldCharType="end"/>
    </w:r>
    <w:r w:rsidR="00132ECC">
      <w:t xml:space="preserve"> of </w:t>
    </w:r>
    <w:r w:rsidR="000451F5">
      <w:fldChar w:fldCharType="begin"/>
    </w:r>
    <w:r w:rsidR="000451F5">
      <w:instrText xml:space="preserve"> NUMPAGES   \* MERGEFORMAT </w:instrText>
    </w:r>
    <w:r w:rsidR="000451F5">
      <w:fldChar w:fldCharType="separate"/>
    </w:r>
    <w:r w:rsidR="0090556B">
      <w:rPr>
        <w:noProof/>
      </w:rPr>
      <w:t>2</w:t>
    </w:r>
    <w:r w:rsidR="000451F5">
      <w:rPr>
        <w:noProof/>
      </w:rPr>
      <w:fldChar w:fldCharType="end"/>
    </w:r>
  </w:p>
  <w:p w:rsidR="00AE7701" w:rsidRDefault="00045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1F5" w:rsidRDefault="000451F5">
      <w:pPr>
        <w:spacing w:after="0" w:line="240" w:lineRule="auto"/>
      </w:pPr>
      <w:r>
        <w:separator/>
      </w:r>
    </w:p>
  </w:footnote>
  <w:footnote w:type="continuationSeparator" w:id="0">
    <w:p w:rsidR="000451F5" w:rsidRDefault="0004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5DF" w:rsidRDefault="00910E4E" w:rsidP="006415DF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E30B88C" wp14:editId="7E24831C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ECC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ECC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45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CC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51F5"/>
    <w:rsid w:val="00046CEB"/>
    <w:rsid w:val="000504B3"/>
    <w:rsid w:val="000505C1"/>
    <w:rsid w:val="000508EA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1DC0"/>
    <w:rsid w:val="001122B1"/>
    <w:rsid w:val="00115D8B"/>
    <w:rsid w:val="00116132"/>
    <w:rsid w:val="00116C40"/>
    <w:rsid w:val="0013086C"/>
    <w:rsid w:val="00132EC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581"/>
    <w:rsid w:val="0056073B"/>
    <w:rsid w:val="0056433A"/>
    <w:rsid w:val="005673FF"/>
    <w:rsid w:val="005764CD"/>
    <w:rsid w:val="00582229"/>
    <w:rsid w:val="00584DDA"/>
    <w:rsid w:val="005863F4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15D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6F3A49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2033A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3A4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56B"/>
    <w:rsid w:val="00905A1A"/>
    <w:rsid w:val="009076B4"/>
    <w:rsid w:val="00910E4E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6658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46239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C6A74"/>
  <w15:docId w15:val="{99AD5DE9-B87F-42FC-BE70-321939BC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ECC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ECC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ECC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E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ECC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ECC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ECC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ECC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2020-01-21T15:59:00Z</dcterms:created>
  <dcterms:modified xsi:type="dcterms:W3CDTF">2020-02-28T06:03:00Z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dd4523c48c87430880c8e7711abddfc2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2020-02-28T06:03:11.3434459Z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41b04cd8-d2f4-4d2f-b11c-a4b5bb534aa8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2020-02-28T06:03:11.3434459Z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41b04cd8-d2f4-4d2f-b11c-a4b5bb534aa8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