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4"/>
        <w:gridCol w:w="3024"/>
        <w:gridCol w:w="3024"/>
        <w:gridCol w:w="3022"/>
        <w:gridCol w:w="3023"/>
      </w:tblGrid>
      <w:tr w:rsidR="000E3092" w:rsidRPr="00D84870" w:rsidTr="00E36A1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0E3092" w:rsidRPr="00D84870" w:rsidRDefault="000E309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0E3092" w:rsidRPr="00D84870" w:rsidRDefault="000E3092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0E3092" w:rsidRPr="00D84870" w:rsidRDefault="000E309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0E3092" w:rsidRPr="00D84870" w:rsidTr="00E36A13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0E3092" w:rsidRPr="00D84870" w:rsidRDefault="000E309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E36A13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0E3092" w:rsidRPr="00D84870" w:rsidRDefault="000E309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IT Asset Management</w:t>
            </w:r>
            <w:bookmarkStart w:id="0" w:name="_GoBack"/>
            <w:bookmarkEnd w:id="0"/>
          </w:p>
        </w:tc>
      </w:tr>
      <w:tr w:rsidR="000E3092" w:rsidRPr="00D84870" w:rsidTr="00E36A1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0E3092" w:rsidRPr="00D84870" w:rsidRDefault="000E3092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0E3092" w:rsidRPr="00D84870" w:rsidRDefault="000E3092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0E3092" w:rsidRPr="00D84870" w:rsidRDefault="000E3092" w:rsidP="00E36A13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Manage, optimis</w:t>
            </w:r>
            <w:r w:rsidR="00463E9D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and protect the organisation's IT assets. This includes the timely purchase, deployment, categorisation, maintenance and phase out of IT assets within the organisation in a way that optimises business value. Also includes development and implementation of procedures to guide the proper handling, usage and storage of IT assets to limit po</w:t>
            </w:r>
            <w:r w:rsidR="00463E9D">
              <w:rPr>
                <w:rFonts w:ascii="Arial" w:hAnsi="Arial" w:cs="Arial"/>
                <w:noProof/>
              </w:rPr>
              <w:t>tential business or legal risks</w:t>
            </w:r>
          </w:p>
        </w:tc>
      </w:tr>
      <w:tr w:rsidR="000E3092" w:rsidRPr="00D84870" w:rsidTr="00E36A13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3092" w:rsidRPr="00D84870" w:rsidRDefault="000E309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092" w:rsidRPr="00D84870" w:rsidRDefault="000E309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092" w:rsidRPr="00D84870" w:rsidRDefault="000E309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092" w:rsidRPr="00D84870" w:rsidRDefault="000E309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092" w:rsidRPr="00D84870" w:rsidRDefault="000E309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092" w:rsidRPr="00D84870" w:rsidRDefault="000E309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092" w:rsidRPr="00D84870" w:rsidRDefault="000E309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E3092" w:rsidRPr="00D84870" w:rsidTr="00E36A1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E3092" w:rsidRPr="00D84870" w:rsidRDefault="000E309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092" w:rsidRPr="00D84870" w:rsidRDefault="000E309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92" w:rsidRPr="00D84870" w:rsidRDefault="005E79F6" w:rsidP="005E79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ICT-OUS-2008-1.1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92" w:rsidRPr="00D84870" w:rsidRDefault="005E79F6" w:rsidP="005E79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ICT-OUS-3008-1.1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92" w:rsidRPr="00D84870" w:rsidRDefault="005E79F6" w:rsidP="005E79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ICT-OUS-4008-1.1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092" w:rsidRPr="00D84870" w:rsidRDefault="000E3092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E3092" w:rsidRPr="00D84870" w:rsidRDefault="000E3092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0E3092" w:rsidRPr="00D84870" w:rsidTr="00E36A1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E3092" w:rsidRPr="00D84870" w:rsidRDefault="000E309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Procure and categorise IT assets across different lifecycle stages, and mo</w:t>
            </w:r>
            <w:r w:rsidR="00E36A13">
              <w:rPr>
                <w:rFonts w:ascii="Arial" w:hAnsi="Arial" w:cs="Arial"/>
                <w:noProof/>
              </w:rPr>
              <w:t>nitor IT asset levels regularly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Determine the IT assets to be procured and guidelines for proper handling, storage and maintenance, and manage the phase-in and phase-out of IT </w:t>
            </w:r>
            <w:r w:rsidR="00E36A13">
              <w:rPr>
                <w:rFonts w:ascii="Arial" w:hAnsi="Arial" w:cs="Arial"/>
                <w:noProof/>
              </w:rPr>
              <w:t>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Integrate understanding of future IT asset requirements and policy changes to define an asset management plan that optimises b</w:t>
            </w:r>
            <w:r w:rsidR="00E36A13">
              <w:rPr>
                <w:rFonts w:ascii="Arial" w:hAnsi="Arial" w:cs="Arial"/>
                <w:noProof/>
              </w:rPr>
              <w:t>usiness value and minimise risk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0E3092" w:rsidRPr="00D84870" w:rsidTr="00E36A1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6A13" w:rsidRPr="00AF6417" w:rsidRDefault="000E3092" w:rsidP="00E36A13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0E3092" w:rsidRPr="00AF6417" w:rsidRDefault="000E3092" w:rsidP="00AF6417">
            <w:pPr>
              <w:tabs>
                <w:tab w:val="left" w:pos="1830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Asset reporting protocols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Asset request and procurement processes and considerations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Categorisation of assets at different points in its lifecycle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Proper asset handling, maintenance and storage procedures 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business and legal risks, vulnerabilities and issues from  assets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Corporate policies for usage of 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Lifecycle stages and management of IT assets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Asset management tools and usage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business needs on IT asset requirements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</w:t>
            </w:r>
            <w:r w:rsidR="00E31CE0">
              <w:rPr>
                <w:rFonts w:ascii="Arial" w:hAnsi="Arial" w:cs="Arial"/>
                <w:noProof/>
                <w:sz w:val="22"/>
                <w:szCs w:val="22"/>
              </w:rPr>
              <w:t>ues to forecast required asset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inventory levels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in asset handling, storage and maintenance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Practices in the management of licenses, certificates, renewals and software intellectual property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business, legal or security risks from 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emerging trends on asset management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an organisation asset management plan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and best practices in asset management and lifecycle optimisation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Calculation of optimal asset inventory levels vis-a-vis business requirements and forecasts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Changes </w:t>
            </w:r>
            <w:r w:rsidR="00E31CE0">
              <w:rPr>
                <w:rFonts w:ascii="Arial" w:hAnsi="Arial" w:cs="Arial"/>
                <w:noProof/>
                <w:sz w:val="22"/>
                <w:szCs w:val="22"/>
              </w:rPr>
              <w:t>in legal and security policies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requirements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0E3092" w:rsidRPr="00D84870" w:rsidTr="00E36A1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3092" w:rsidRPr="00D84870" w:rsidRDefault="000E3092" w:rsidP="00E36A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Follow a formally-approved procurement process to procure the required inventory stock and software assets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Monitor levels of assets regularly and identify sub-optimal levels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Categorise assets according to organisation-specific procedures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regular maintenance of assets according to organisational guidelines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Phase out irrelevant assets according to the asset management plan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business or legal vulnerabilities and inefficiencies from existing assets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Check that business units comply with corporate policies in the utilisation of assets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the type, quantity, and timing of IT assets to be procured or supplemented according to business needs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internal processes to track and categorise assets and inventory through its lifecycle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well-defined plans and instructions to guide proper handling, storage and maintenance of assets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Monitor </w:t>
            </w:r>
            <w:r w:rsidR="00E31CE0"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deployment and maintenance of assets in line with </w:t>
            </w:r>
            <w:r w:rsidR="00E31CE0">
              <w:rPr>
                <w:rFonts w:ascii="Arial" w:hAnsi="Arial" w:cs="Arial"/>
                <w:noProof/>
                <w:sz w:val="22"/>
                <w:szCs w:val="22"/>
              </w:rPr>
              <w:t>Service Level Agreements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SLA</w:t>
            </w:r>
            <w:r w:rsidR="00E31CE0">
              <w:rPr>
                <w:rFonts w:ascii="Arial" w:hAnsi="Arial" w:cs="Arial"/>
                <w:noProof/>
                <w:sz w:val="22"/>
                <w:szCs w:val="22"/>
              </w:rPr>
              <w:t>)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optimal time for the phase in and phase out of assets, to maximise value within legal and security standards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Forecast changes in demand for and supply of various assets 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potential business, legal or security risks that assets may pose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organisation guidelines to optimise and protect assets and intellectual property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Anticipate the future IT asset requirements of the organisation based on emerging trends and evolving needs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Define the organisation's asset management plan to optimise business value and minimise risk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internal policies for the management, optimisation and protection of the organisation's assets in alignment with business priorities and industry standards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guidelines for optimal asset and inventory levels, in balancing changes in forecasts, business needs and costs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procurement guidelines and </w:t>
            </w:r>
            <w:r w:rsidR="00E31CE0">
              <w:rPr>
                <w:rFonts w:ascii="Arial" w:hAnsi="Arial" w:cs="Arial"/>
                <w:noProof/>
                <w:sz w:val="22"/>
                <w:szCs w:val="22"/>
              </w:rPr>
              <w:t>Standard Operating Procedures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SOP</w:t>
            </w:r>
            <w:r w:rsidR="00E31CE0">
              <w:rPr>
                <w:rFonts w:ascii="Arial" w:hAnsi="Arial" w:cs="Arial"/>
                <w:noProof/>
                <w:sz w:val="22"/>
                <w:szCs w:val="22"/>
              </w:rPr>
              <w:t>)</w:t>
            </w:r>
          </w:p>
          <w:p w:rsidR="000E3092" w:rsidRPr="00D84870" w:rsidRDefault="000E3092" w:rsidP="00E36A1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impact of policy changes on asset management plan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0E3092" w:rsidRPr="00D84870" w:rsidTr="00E36A1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3092" w:rsidRPr="00D84870" w:rsidRDefault="000E309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0E3092" w:rsidRPr="00D84870" w:rsidRDefault="000E309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E3092" w:rsidRPr="00D84870" w:rsidRDefault="000E309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0E309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253" w:rsidRDefault="000A1253">
      <w:pPr>
        <w:spacing w:after="0" w:line="240" w:lineRule="auto"/>
      </w:pPr>
      <w:r>
        <w:separator/>
      </w:r>
    </w:p>
  </w:endnote>
  <w:endnote w:type="continuationSeparator" w:id="0">
    <w:p w:rsidR="000A1253" w:rsidRDefault="000A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F6" w:rsidRDefault="00A651E9" w:rsidP="005E79F6">
    <w:pPr>
      <w:pStyle w:val="Footer"/>
    </w:pPr>
    <w:r>
      <w:t>©SkillsFuture Singapore and Infocomm Media Development Authority</w:t>
    </w:r>
  </w:p>
  <w:p w:rsidR="00AE7701" w:rsidRDefault="005E79F6" w:rsidP="005E79F6">
    <w:pPr>
      <w:pStyle w:val="Footer"/>
    </w:pPr>
    <w:r>
      <w:t xml:space="preserve">Effective Date: </w:t>
    </w:r>
    <w:r w:rsidR="00AF6417">
      <w:t>January</w:t>
    </w:r>
    <w:r>
      <w:t xml:space="preserve"> 20</w:t>
    </w:r>
    <w:r w:rsidR="002B6AFE">
      <w:t>20, Version 1</w:t>
    </w:r>
    <w:r>
      <w:t>.1</w:t>
    </w:r>
    <w:r w:rsidR="000E3092">
      <w:tab/>
    </w:r>
    <w:r w:rsidR="000E3092">
      <w:tab/>
      <w:t xml:space="preserve">Page </w:t>
    </w:r>
    <w:r w:rsidR="000E3092">
      <w:fldChar w:fldCharType="begin"/>
    </w:r>
    <w:r w:rsidR="000E3092">
      <w:instrText xml:space="preserve"> PAGE   \* MERGEFORMAT </w:instrText>
    </w:r>
    <w:r w:rsidR="000E3092">
      <w:fldChar w:fldCharType="separate"/>
    </w:r>
    <w:r w:rsidR="00E36A13">
      <w:rPr>
        <w:noProof/>
      </w:rPr>
      <w:t>2</w:t>
    </w:r>
    <w:r w:rsidR="000E3092">
      <w:fldChar w:fldCharType="end"/>
    </w:r>
    <w:r w:rsidR="000E3092">
      <w:t xml:space="preserve"> of </w:t>
    </w:r>
    <w:r w:rsidR="000A1253">
      <w:fldChar w:fldCharType="begin"/>
    </w:r>
    <w:r w:rsidR="000A1253">
      <w:instrText xml:space="preserve"> NUMPAGES   \* MERGEFORMAT </w:instrText>
    </w:r>
    <w:r w:rsidR="000A1253">
      <w:fldChar w:fldCharType="separate"/>
    </w:r>
    <w:r w:rsidR="00E36A13">
      <w:rPr>
        <w:noProof/>
      </w:rPr>
      <w:t>2</w:t>
    </w:r>
    <w:r w:rsidR="000A1253">
      <w:rPr>
        <w:noProof/>
      </w:rPr>
      <w:fldChar w:fldCharType="end"/>
    </w:r>
  </w:p>
  <w:p w:rsidR="00AE7701" w:rsidRDefault="000A1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253" w:rsidRDefault="000A1253">
      <w:pPr>
        <w:spacing w:after="0" w:line="240" w:lineRule="auto"/>
      </w:pPr>
      <w:r>
        <w:separator/>
      </w:r>
    </w:p>
  </w:footnote>
  <w:footnote w:type="continuationSeparator" w:id="0">
    <w:p w:rsidR="000A1253" w:rsidRDefault="000A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F6" w:rsidRDefault="00A651E9" w:rsidP="005E79F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900532E" wp14:editId="7C83EC3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0E309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0E309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9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253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092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87982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AFE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30B07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4D9B"/>
    <w:rsid w:val="004451F2"/>
    <w:rsid w:val="00451102"/>
    <w:rsid w:val="00460D79"/>
    <w:rsid w:val="00463562"/>
    <w:rsid w:val="00463BAE"/>
    <w:rsid w:val="00463E9D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E79F6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44D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1E9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F6417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4072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1CE0"/>
    <w:rsid w:val="00E326B7"/>
    <w:rsid w:val="00E36A13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E2743"/>
  <w15:docId w15:val="{4B6F6EBC-08BB-4924-80ED-E6E3400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09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0E309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0E309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0E30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0E309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E309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0E309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E3092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2020-01-21T15:53:00Z</dcterms:created>
  <dcterms:modified xsi:type="dcterms:W3CDTF">2020-02-28T06:08:00Z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026a465110d54ace84abe70caf6d4c49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2020-02-28T06:08:41.4610817Z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c25ca5bb-f331-47c2-b474-301a29e35a2f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2020-02-28T06:08:41.4610817Z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c25ca5bb-f331-47c2-b474-301a29e35a2f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