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1"/>
        <w:gridCol w:w="3024"/>
        <w:gridCol w:w="3024"/>
        <w:gridCol w:w="3025"/>
        <w:gridCol w:w="3021"/>
        <w:gridCol w:w="3022"/>
      </w:tblGrid>
      <w:tr w:rsidR="00ED3711" w:rsidRPr="00D84870" w:rsidTr="002E3B3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ED3711" w:rsidRPr="00D84870" w:rsidRDefault="00ED3711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ED3711" w:rsidRPr="00D84870" w:rsidRDefault="00ED3711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ED3711" w:rsidRPr="00D84870" w:rsidRDefault="00ED3711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ED3711" w:rsidRPr="00D84870" w:rsidTr="002E3B3A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ED3711" w:rsidRPr="00D84870" w:rsidRDefault="00ED3711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82531A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ED3711" w:rsidRPr="00D84870" w:rsidRDefault="00ED3711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Security Administration</w:t>
            </w:r>
            <w:bookmarkStart w:id="0" w:name="_GoBack"/>
            <w:bookmarkEnd w:id="0"/>
          </w:p>
        </w:tc>
      </w:tr>
      <w:tr w:rsidR="00ED3711" w:rsidRPr="00D84870" w:rsidTr="002E3B3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ED3711" w:rsidRPr="00D84870" w:rsidRDefault="00ED3711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ED3711" w:rsidRPr="00D84870" w:rsidRDefault="00ED3711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ED3711" w:rsidRPr="00D84870" w:rsidRDefault="00ED3711" w:rsidP="0082531A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Administ</w:t>
            </w:r>
            <w:r w:rsidR="008F7D55">
              <w:rPr>
                <w:rFonts w:ascii="Arial" w:hAnsi="Arial" w:cs="Arial"/>
                <w:noProof/>
              </w:rPr>
              <w:t>er</w:t>
            </w:r>
            <w:r w:rsidRPr="00D84870">
              <w:rPr>
                <w:rFonts w:ascii="Arial" w:hAnsi="Arial" w:cs="Arial"/>
                <w:noProof/>
              </w:rPr>
              <w:t>, configur</w:t>
            </w:r>
            <w:r w:rsidR="008F7D55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and updat</w:t>
            </w:r>
            <w:r w:rsidR="008F7D55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of security programmes and mechanisms, including the application of system patches to ensure that enterprise assets are adequately protected against threats. </w:t>
            </w:r>
            <w:r w:rsidR="008F7D55">
              <w:rPr>
                <w:rFonts w:ascii="Arial" w:hAnsi="Arial" w:cs="Arial"/>
                <w:noProof/>
              </w:rPr>
              <w:t>This a</w:t>
            </w:r>
            <w:r w:rsidRPr="00D84870">
              <w:rPr>
                <w:rFonts w:ascii="Arial" w:hAnsi="Arial" w:cs="Arial"/>
                <w:noProof/>
              </w:rPr>
              <w:t xml:space="preserve">lso includes the authorisation, management and monitoring of access control permissions </w:t>
            </w:r>
            <w:r w:rsidR="008F7D55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8F7D55">
              <w:rPr>
                <w:rFonts w:ascii="Arial" w:hAnsi="Arial" w:cs="Arial"/>
                <w:noProof/>
              </w:rPr>
              <w:t>or</w:t>
            </w:r>
            <w:r w:rsidRPr="00D84870">
              <w:rPr>
                <w:rFonts w:ascii="Arial" w:hAnsi="Arial" w:cs="Arial"/>
                <w:noProof/>
              </w:rPr>
              <w:t xml:space="preserve"> </w:t>
            </w:r>
            <w:r w:rsidR="008F7D55">
              <w:rPr>
                <w:rFonts w:ascii="Arial" w:hAnsi="Arial" w:cs="Arial"/>
                <w:noProof/>
              </w:rPr>
              <w:t>rights to various IT facilities</w:t>
            </w:r>
          </w:p>
        </w:tc>
      </w:tr>
      <w:tr w:rsidR="00ED3711" w:rsidRPr="00D84870" w:rsidTr="002E3B3A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711" w:rsidRPr="00D84870" w:rsidRDefault="00ED3711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11" w:rsidRPr="00D84870" w:rsidRDefault="00ED371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11" w:rsidRPr="00D84870" w:rsidRDefault="00ED371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11" w:rsidRPr="00D84870" w:rsidRDefault="00ED371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11" w:rsidRPr="00D84870" w:rsidRDefault="00ED371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11" w:rsidRPr="00D84870" w:rsidRDefault="00ED371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11" w:rsidRPr="00D84870" w:rsidRDefault="00ED371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ED3711" w:rsidRPr="00D84870" w:rsidTr="002E3B3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D3711" w:rsidRPr="00D84870" w:rsidRDefault="00ED3711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3711" w:rsidRPr="00D84870" w:rsidRDefault="00ED371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711" w:rsidRPr="00D84870" w:rsidRDefault="00916C3E" w:rsidP="00916C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ICT-OUS-2012-1.1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711" w:rsidRPr="00D84870" w:rsidRDefault="00916C3E" w:rsidP="00916C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ICT-OUS-3012-1.1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711" w:rsidRPr="00D84870" w:rsidRDefault="00916C3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ICT-OUS-4012-1.1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3711" w:rsidRPr="00D84870" w:rsidRDefault="00ED3711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3711" w:rsidRPr="00D84870" w:rsidRDefault="00ED3711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ED3711" w:rsidRPr="00D84870" w:rsidTr="002E3B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D3711" w:rsidRPr="00D84870" w:rsidRDefault="00ED3711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Run system diagnostic tools, and install and update simple, basic security programmes, viru</w:t>
            </w:r>
            <w:r w:rsidR="0082531A">
              <w:rPr>
                <w:rFonts w:ascii="Arial" w:hAnsi="Arial" w:cs="Arial"/>
                <w:noProof/>
              </w:rPr>
              <w:t>s protection and system patches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Administer, configure and troubleshoot security programmes and mechanisms, and analyse impact of patches and</w:t>
            </w:r>
            <w:r w:rsidR="0082531A">
              <w:rPr>
                <w:rFonts w:ascii="Arial" w:hAnsi="Arial" w:cs="Arial"/>
                <w:noProof/>
              </w:rPr>
              <w:t xml:space="preserve"> updates on system and networks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Plan the administration and technical operationalisation of security programmes, and investigate security breaches in informa</w:t>
            </w:r>
            <w:r w:rsidR="0082531A">
              <w:rPr>
                <w:rFonts w:ascii="Arial" w:hAnsi="Arial" w:cs="Arial"/>
                <w:noProof/>
              </w:rPr>
              <w:t>tion, system and network access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ED3711" w:rsidRPr="00D84870" w:rsidTr="002E3B3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531A" w:rsidRPr="00486F9B" w:rsidRDefault="00ED3711" w:rsidP="0082531A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ED3711" w:rsidRPr="00486F9B" w:rsidRDefault="00ED3711" w:rsidP="00486F9B">
            <w:pPr>
              <w:tabs>
                <w:tab w:val="left" w:pos="1755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647B76" w:rsidRDefault="00ED3711" w:rsidP="0082531A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concepts and processes of system administration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Available system updates and patches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Use of system and network diagnostic tools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Configuration procedures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Preventative maintenance procedures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Access rights management processes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security and access anomalies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Complexities in system and network administration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Methods of configuration for a range of software and hardware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software troubleshooting techniques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access rights and permissions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investigation for security breaches and unauthorised access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End-to-end security administration processes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tools and techniques to enhance website security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security issues and threats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weaknesses of installed infrastructure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principles of user access management and control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Implications of various levels of user access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Diagnosis of security breaches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ED3711" w:rsidRPr="00D84870" w:rsidTr="002E3B3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711" w:rsidRPr="00D84870" w:rsidRDefault="00ED3711" w:rsidP="0082531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Administer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security programmes and updates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Install standard system patches to maintain a secure system environment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Run system and network diagnostic tools according to specifications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Modify system configuration as indicated by the system diagnostic tools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Scan the system and networks periodically to check and maintain virus protection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basic access rights and permissions on a day to day basis, according to established protocols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Follow prescribed protocols to assess rules, access controls and configurations to report suspected anomalies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Assist in investigation of issues relating to security systems and access controls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Administer new and complex security programmes for the organisation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the impact of patches and updates on current system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non-standard system /and network administration and configuration of security mechanisms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Configure authentication software and features of network devices as required to protect against security threats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post-implementation troubleshooting of security software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Assist users in defining and clarifying their access rights and privileges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complicated access control rights, permissions and escalated issues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Investigate unauthorised access incidents according to established procedures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711" w:rsidRPr="00D84870" w:rsidRDefault="009274FD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Facilitate</w:t>
            </w:r>
            <w:r w:rsidR="00ED3711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administration and technical operationalisation of security programmes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Plan the installation of relevant hardware, software and operating systems to protect the organisation against threats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Update security administration plans and relevant personnel in view of new and emerging cybersecurity policies and security threats</w:t>
            </w:r>
          </w:p>
          <w:p w:rsidR="00ED3711" w:rsidRPr="00D84870" w:rsidRDefault="009274FD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ED3711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security administration processes to ensure requests, activities and updates are handled according to internal protocols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access control rules and permissions, aligned with organisational priorities and security parameters</w:t>
            </w:r>
          </w:p>
          <w:p w:rsidR="00ED3711" w:rsidRPr="00D84870" w:rsidRDefault="009274FD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Facilitate</w:t>
            </w:r>
            <w:r w:rsidR="00ED3711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organisation-wide communication of access control rules, rights and permissions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Plan monitoring and control methods for managing user access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Grant permissions for role-based access requests, based on their compliance with organisational standards and procedures</w:t>
            </w:r>
          </w:p>
          <w:p w:rsidR="00ED3711" w:rsidRPr="00D84870" w:rsidRDefault="00ED3711" w:rsidP="0082531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Investigate significant security breaches in information and system</w:t>
            </w:r>
            <w:r w:rsidR="007B79C3">
              <w:rPr>
                <w:rFonts w:ascii="Arial" w:hAnsi="Arial" w:cs="Arial"/>
                <w:noProof/>
                <w:sz w:val="22"/>
                <w:szCs w:val="22"/>
              </w:rPr>
              <w:t xml:space="preserve">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7B79C3">
              <w:rPr>
                <w:rFonts w:ascii="Arial" w:hAnsi="Arial" w:cs="Arial"/>
                <w:noProof/>
                <w:sz w:val="22"/>
                <w:szCs w:val="22"/>
              </w:rPr>
              <w:t xml:space="preserve"> network access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recommend required action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ED3711" w:rsidRPr="00D84870" w:rsidTr="002E3B3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711" w:rsidRPr="00D84870" w:rsidRDefault="00ED3711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ED3711" w:rsidRPr="00D84870" w:rsidRDefault="00ED3711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3711" w:rsidRPr="00D84870" w:rsidRDefault="00ED371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ED3711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43F" w:rsidRDefault="00B5243F">
      <w:pPr>
        <w:spacing w:after="0" w:line="240" w:lineRule="auto"/>
      </w:pPr>
      <w:r>
        <w:separator/>
      </w:r>
    </w:p>
  </w:endnote>
  <w:endnote w:type="continuationSeparator" w:id="0">
    <w:p w:rsidR="00B5243F" w:rsidRDefault="00B5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3E" w:rsidRDefault="00C57B22" w:rsidP="00916C3E">
    <w:pPr>
      <w:pStyle w:val="Footer"/>
    </w:pPr>
    <w:r>
      <w:t>©SkillsFuture Singapore and Infocomm Media Development Authority</w:t>
    </w:r>
  </w:p>
  <w:p w:rsidR="00AE7701" w:rsidRDefault="00916C3E" w:rsidP="00916C3E">
    <w:pPr>
      <w:pStyle w:val="Footer"/>
    </w:pPr>
    <w:r>
      <w:t xml:space="preserve">Effective Date: </w:t>
    </w:r>
    <w:r w:rsidR="00486F9B">
      <w:t>January</w:t>
    </w:r>
    <w:r>
      <w:t xml:space="preserve"> 20</w:t>
    </w:r>
    <w:r w:rsidR="00647B76">
      <w:t>20, Version 1</w:t>
    </w:r>
    <w:r>
      <w:t>.1</w:t>
    </w:r>
    <w:r w:rsidR="00ED3711">
      <w:tab/>
    </w:r>
    <w:r w:rsidR="00ED3711">
      <w:tab/>
      <w:t xml:space="preserve">Page </w:t>
    </w:r>
    <w:r w:rsidR="00ED3711">
      <w:fldChar w:fldCharType="begin"/>
    </w:r>
    <w:r w:rsidR="00ED3711">
      <w:instrText xml:space="preserve"> PAGE   \* MERGEFORMAT </w:instrText>
    </w:r>
    <w:r w:rsidR="00ED3711">
      <w:fldChar w:fldCharType="separate"/>
    </w:r>
    <w:r w:rsidR="002E3B3A">
      <w:rPr>
        <w:noProof/>
      </w:rPr>
      <w:t>2</w:t>
    </w:r>
    <w:r w:rsidR="00ED3711">
      <w:fldChar w:fldCharType="end"/>
    </w:r>
    <w:r w:rsidR="00ED3711">
      <w:t xml:space="preserve"> of </w:t>
    </w:r>
    <w:fldSimple w:instr=" NUMPAGES   \* MERGEFORMAT ">
      <w:r w:rsidR="002E3B3A">
        <w:rPr>
          <w:noProof/>
        </w:rPr>
        <w:t>2</w:t>
      </w:r>
    </w:fldSimple>
  </w:p>
  <w:p w:rsidR="00AE7701" w:rsidRDefault="00B52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43F" w:rsidRDefault="00B5243F">
      <w:pPr>
        <w:spacing w:after="0" w:line="240" w:lineRule="auto"/>
      </w:pPr>
      <w:r>
        <w:separator/>
      </w:r>
    </w:p>
  </w:footnote>
  <w:footnote w:type="continuationSeparator" w:id="0">
    <w:p w:rsidR="00B5243F" w:rsidRDefault="00B5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3E" w:rsidRDefault="00C57B22" w:rsidP="00916C3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0F51E24" wp14:editId="56920B3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ED3711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ED371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B52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11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04D5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B3A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0F57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86F9B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7B76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1EBD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B79C3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2531A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8F7D55"/>
    <w:rsid w:val="00904714"/>
    <w:rsid w:val="00905A1A"/>
    <w:rsid w:val="009076B4"/>
    <w:rsid w:val="00916C3E"/>
    <w:rsid w:val="00922C65"/>
    <w:rsid w:val="0092331E"/>
    <w:rsid w:val="009269AD"/>
    <w:rsid w:val="009274F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050B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243F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57B22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5A4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08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D3711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C693F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FABD"/>
  <w15:docId w15:val="{100BAD6F-8223-4D27-9F2E-F93729F4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711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D3711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ED3711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ED37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D3711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D3711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ED3711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D3711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2020-01-21T16:12:00Z</dcterms:created>
  <dcterms:modified xsi:type="dcterms:W3CDTF">2020-02-28T06:13:00Z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7cae8e950a774a6087d99516c86c7d0c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2020-02-28T06:12:49.5050813Z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8b1a7720-a8eb-4b5c-94b0-71e1d2ccc493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2020-02-28T06:12:49.5050813Z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8b1a7720-a8eb-4b5c-94b0-71e1d2ccc493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