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0"/>
        <w:gridCol w:w="3023"/>
        <w:gridCol w:w="3023"/>
        <w:gridCol w:w="3024"/>
        <w:gridCol w:w="3024"/>
        <w:gridCol w:w="3024"/>
      </w:tblGrid>
      <w:tr w:rsidR="009A670B" w:rsidRPr="00D84870" w:rsidTr="00FA7C9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A670B" w:rsidRPr="00D84870" w:rsidRDefault="009A670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9A670B" w:rsidRPr="00D84870" w:rsidRDefault="009A670B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A670B" w:rsidRPr="00D84870" w:rsidRDefault="009A670B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9A670B" w:rsidRPr="00D84870" w:rsidTr="00FA7C9E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9A670B" w:rsidRPr="00D84870" w:rsidRDefault="009A670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FA7C9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9A670B" w:rsidRPr="00D84870" w:rsidRDefault="009A670B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Threat Intelligence and Detection</w:t>
            </w:r>
            <w:bookmarkStart w:id="0" w:name="_GoBack"/>
            <w:bookmarkEnd w:id="0"/>
          </w:p>
        </w:tc>
      </w:tr>
      <w:tr w:rsidR="009A670B" w:rsidRPr="00D84870" w:rsidTr="00FA7C9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9A670B" w:rsidRPr="00D84870" w:rsidRDefault="009A670B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9A670B" w:rsidRPr="00D84870" w:rsidRDefault="009A670B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9A670B" w:rsidRPr="00D84870" w:rsidRDefault="00034231" w:rsidP="00FA7C9E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M</w:t>
            </w:r>
            <w:r w:rsidR="009A670B" w:rsidRPr="00D84870">
              <w:rPr>
                <w:rFonts w:ascii="Arial" w:hAnsi="Arial" w:cs="Arial"/>
                <w:noProof/>
              </w:rPr>
              <w:t>onitor intelligence-gathering and anticipat</w:t>
            </w:r>
            <w:r>
              <w:rPr>
                <w:rFonts w:ascii="Arial" w:hAnsi="Arial" w:cs="Arial"/>
                <w:noProof/>
              </w:rPr>
              <w:t>e</w:t>
            </w:r>
            <w:r w:rsidR="009A670B" w:rsidRPr="00D84870">
              <w:rPr>
                <w:rFonts w:ascii="Arial" w:hAnsi="Arial" w:cs="Arial"/>
                <w:noProof/>
              </w:rPr>
              <w:t xml:space="preserve"> potential threats to an ICT system</w:t>
            </w:r>
            <w:r>
              <w:rPr>
                <w:rFonts w:ascii="Arial" w:hAnsi="Arial" w:cs="Arial"/>
                <w:noProof/>
              </w:rPr>
              <w:t xml:space="preserve"> proactively</w:t>
            </w:r>
            <w:r w:rsidR="009A670B" w:rsidRPr="00D84870">
              <w:rPr>
                <w:rFonts w:ascii="Arial" w:hAnsi="Arial" w:cs="Arial"/>
                <w:noProof/>
              </w:rPr>
              <w:t>. This involves the pre-emptive analysis of potential perp</w:t>
            </w:r>
            <w:r>
              <w:rPr>
                <w:rFonts w:ascii="Arial" w:hAnsi="Arial" w:cs="Arial"/>
                <w:noProof/>
              </w:rPr>
              <w:t xml:space="preserve">etrators, anomalous activities </w:t>
            </w:r>
            <w:r w:rsidR="009A670B" w:rsidRPr="00D84870">
              <w:rPr>
                <w:rFonts w:ascii="Arial" w:hAnsi="Arial" w:cs="Arial"/>
                <w:noProof/>
              </w:rPr>
              <w:t>and evidence-based knowledge and inferences on perpet</w:t>
            </w:r>
            <w:r>
              <w:rPr>
                <w:rFonts w:ascii="Arial" w:hAnsi="Arial" w:cs="Arial"/>
                <w:noProof/>
              </w:rPr>
              <w:t>rators' motivations and tactics</w:t>
            </w:r>
          </w:p>
        </w:tc>
      </w:tr>
      <w:tr w:rsidR="009A670B" w:rsidRPr="00D84870" w:rsidTr="00FA7C9E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670B" w:rsidRPr="00D84870" w:rsidRDefault="009A670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0B" w:rsidRPr="00D84870" w:rsidRDefault="009A67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0B" w:rsidRPr="00D84870" w:rsidRDefault="009A67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0B" w:rsidRPr="00D84870" w:rsidRDefault="009A67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0B" w:rsidRPr="00D84870" w:rsidRDefault="009A67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0B" w:rsidRPr="00D84870" w:rsidRDefault="009A67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70B" w:rsidRPr="00D84870" w:rsidRDefault="009A67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A670B" w:rsidRPr="00D84870" w:rsidTr="00FA7C9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A670B" w:rsidRPr="00D84870" w:rsidRDefault="009A670B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0B" w:rsidRPr="00D84870" w:rsidRDefault="009A67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0B" w:rsidRPr="00D84870" w:rsidRDefault="00143364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ICT-OUS-2015-1.1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0B" w:rsidRPr="00D84870" w:rsidRDefault="00143364" w:rsidP="001433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ICT-OUS-3015-1.1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0B" w:rsidRPr="00D84870" w:rsidRDefault="00143364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ICT-OUS-4015-1.1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0B" w:rsidRPr="00D84870" w:rsidRDefault="00143364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ICT-OUS-5015-1.1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0B" w:rsidRPr="00D84870" w:rsidRDefault="00143364" w:rsidP="001433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ICT-OUS-6015-1.1</w:t>
            </w:r>
          </w:p>
        </w:tc>
      </w:tr>
      <w:tr w:rsidR="009A670B" w:rsidRPr="00D84870" w:rsidTr="00FA7C9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A670B" w:rsidRPr="00D84870" w:rsidRDefault="009A670B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670B" w:rsidRPr="00D84870" w:rsidRDefault="009A670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Install security applications and interpret logs to detect anomalous a</w:t>
            </w:r>
            <w:r w:rsidR="00FA7C9E">
              <w:rPr>
                <w:rFonts w:ascii="Arial" w:hAnsi="Arial" w:cs="Arial"/>
                <w:noProof/>
              </w:rPr>
              <w:t>ctivity, intrusions and threats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Implement intrusion detection technology and analyse multi-source information to identify vulnerabilities, potential exploits, met</w:t>
            </w:r>
            <w:r w:rsidR="00FA7C9E">
              <w:rPr>
                <w:rFonts w:ascii="Arial" w:hAnsi="Arial" w:cs="Arial"/>
                <w:noProof/>
              </w:rPr>
              <w:t>hods, motives, and capabilities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strategies to monitor threats and project future technical cyber threat scenarios and present miss</w:t>
            </w:r>
            <w:r w:rsidR="00FA7C9E">
              <w:rPr>
                <w:rFonts w:ascii="Arial" w:hAnsi="Arial" w:cs="Arial"/>
                <w:noProof/>
              </w:rPr>
              <w:t>ion reports to key stakeholders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 threat intelligence strategy and direct analysis and integration across various sources to present a robust view on threats, perpetrators,</w:t>
            </w:r>
            <w:r w:rsidR="00FA7C9E">
              <w:rPr>
                <w:rFonts w:ascii="Arial" w:hAnsi="Arial" w:cs="Arial"/>
                <w:noProof/>
              </w:rPr>
              <w:t xml:space="preserve"> motivations and modus operandi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Anticipate evolving trends and threats in the operating environment, and redefine threat intelligence strategies, methodologies and tactics </w:t>
            </w:r>
            <w:r w:rsidR="00FA7C9E">
              <w:rPr>
                <w:rFonts w:ascii="Arial" w:hAnsi="Arial" w:cs="Arial"/>
                <w:noProof/>
              </w:rPr>
              <w:t>to predict and mitigate threats</w:t>
            </w:r>
          </w:p>
        </w:tc>
      </w:tr>
      <w:tr w:rsidR="009A670B" w:rsidRPr="00D84870" w:rsidTr="00FA7C9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7C9E" w:rsidRPr="004C55CD" w:rsidRDefault="009A670B" w:rsidP="00FA7C9E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9A670B" w:rsidRPr="004C55CD" w:rsidRDefault="009A670B" w:rsidP="004C55CD">
            <w:pPr>
              <w:tabs>
                <w:tab w:val="left" w:pos="1890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670B" w:rsidRPr="00D84870" w:rsidRDefault="009A670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</w:t>
            </w:r>
            <w:r w:rsidR="00577840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tools for monitoring network activities, systems and mechanisms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Intrusion detection techniques, software, and their functions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security threats and intrusions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protocols, standards and data encryption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attacks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Attack patterns and threat vectors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Techniques, methods and technologies in threat data collection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intrusion detection and monitoring technologies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Applied principles and tools of information security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for analysis and integration of threat data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Relevant data sourc</w:t>
            </w:r>
            <w:r w:rsidR="00577840">
              <w:rPr>
                <w:rFonts w:ascii="Arial" w:hAnsi="Arial" w:cs="Arial"/>
                <w:noProof/>
                <w:sz w:val="22"/>
                <w:szCs w:val="22"/>
              </w:rPr>
              <w:t>es of threat intelligence in the form of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firewall logs, intrusion detection system logs, open source in</w:t>
            </w:r>
            <w:r w:rsidR="00577840">
              <w:rPr>
                <w:rFonts w:ascii="Arial" w:hAnsi="Arial" w:cs="Arial"/>
                <w:noProof/>
                <w:sz w:val="22"/>
                <w:szCs w:val="22"/>
              </w:rPr>
              <w:t>ternet searches, honeypots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features of exploits and malware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Mechanisms for threat detection and monitoring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Advanced statistical and trend analysis techniques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developments in cyber security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analysis of cyber threats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possible tactics, techniques and procedures used for security attacks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components and objec</w:t>
            </w:r>
            <w:r w:rsidR="00577840">
              <w:rPr>
                <w:rFonts w:ascii="Arial" w:hAnsi="Arial" w:cs="Arial"/>
                <w:noProof/>
                <w:sz w:val="22"/>
                <w:szCs w:val="22"/>
              </w:rPr>
              <w:t>tives of intelligence products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mission reports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Multiple fields in cyber intelligence, including intelligence collection operations and cyber counter</w:t>
            </w:r>
            <w:r w:rsidR="00577840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intelligence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threats, perpetrators, doctrines and methods of operation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Wider business and financial impact of cybersecurity threats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Long</w:t>
            </w:r>
            <w:r w:rsidR="00FA7C9E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term trends and evolution of the operating environment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underlying threat intelligence and detection strategies and methodologies</w:t>
            </w:r>
          </w:p>
        </w:tc>
      </w:tr>
      <w:tr w:rsidR="009A670B" w:rsidRPr="00D84870" w:rsidTr="00FA7C9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670B" w:rsidRPr="00D84870" w:rsidRDefault="009A670B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9A670B" w:rsidRPr="00D84870" w:rsidRDefault="009A670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A670B" w:rsidRPr="00D84870" w:rsidRDefault="009A670B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A670B" w:rsidRPr="00D84870" w:rsidRDefault="009A670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A670B" w:rsidRPr="00D84870" w:rsidRDefault="009A670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A670B" w:rsidRPr="00D84870" w:rsidRDefault="009A670B" w:rsidP="00AC1C03">
            <w:pPr>
              <w:rPr>
                <w:rFonts w:ascii="Arial" w:hAnsi="Arial" w:cs="Arial"/>
                <w:b/>
              </w:rPr>
            </w:pPr>
          </w:p>
          <w:p w:rsidR="009A670B" w:rsidRPr="00D84870" w:rsidRDefault="009A670B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670B" w:rsidRPr="00D84870" w:rsidRDefault="009A670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Install security applications and appliances for detecting intrusions and guarding against attacks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Monitor access control mechanisms, network activities and operating systems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Interpret information from logs and scanners to detect threats and intrusion attempts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Apply detection technologies, checks and techniques to identify anomalous activity and patterns 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Recognise indicators of attacks during the detection process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Follow-up with relevant parties on any security threats or intrusions detected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Use technologies, methods and tradecraft to ret</w:t>
            </w:r>
            <w:r w:rsidR="00577840">
              <w:rPr>
                <w:rFonts w:ascii="Arial" w:hAnsi="Arial" w:cs="Arial"/>
                <w:noProof/>
                <w:sz w:val="22"/>
                <w:szCs w:val="22"/>
              </w:rPr>
              <w:t>rieve and organize threat data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information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Identify resources and technologies required for intrusion detection according to technical and cost guidelines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Implement intrusion detection and analysis based on key objectives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and stakeholders' requirements 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collected information to identify vulnerabilities and potential for exploitation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multiple sources of data and intelligence feeds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intelligence analysis of cyber activities to identify entities of interest, potential methods, motives, and capabilities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Present contextual information to place cyber attacks in context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information to support the creation of internal cyber threat intelligence products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strategies for threat monitoring and tracking efforts across enterprise systems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advanced trend, pattern and statistical analysis to project future technical cyber threat scenarios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Synthesise multiple information sources and analysis reports into a holistic view of potential threats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Draw insights about the potential impact of estimated cyber threat scenarios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mission reports and threat intelligence products that leverage so as to present analysis of threat data to key stakeholders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comprehensive evaluation of the capabilities and activities of cyber criminals, foreign intelligence entities or perpetrators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in-depth research into cyber security issues of industry-</w:t>
            </w:r>
            <w:r w:rsidR="00577840">
              <w:rPr>
                <w:rFonts w:ascii="Arial" w:hAnsi="Arial" w:cs="Arial"/>
                <w:noProof/>
                <w:sz w:val="22"/>
                <w:szCs w:val="22"/>
              </w:rPr>
              <w:t>wide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or nation-wide significance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Produce findings to help initialise or support law enforcement and counterintelligence investigations or activities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an overarching threat intelligence strategy</w:t>
            </w:r>
          </w:p>
          <w:p w:rsidR="009A670B" w:rsidRPr="00D84870" w:rsidRDefault="00577840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9A670B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research, analysis, and data integration across a wide variety of information sources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the tactics, techniques and procedures used for intrusions and attacks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Present an informed and robust point of view on both current and anticipated threats, perpetrators, motivations, doctrine and modus operandi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Articulate significance of evolving cyber security threats to critical decision-makers and senior management in the organisation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Present policy recommendations and impact assessments to critical industry stakeholders and leaders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0B" w:rsidRPr="00D84870" w:rsidRDefault="00577840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Chart direction to a</w:t>
            </w:r>
            <w:r w:rsidR="009A670B" w:rsidRPr="00D84870">
              <w:rPr>
                <w:rFonts w:ascii="Arial" w:hAnsi="Arial" w:cs="Arial"/>
                <w:noProof/>
                <w:sz w:val="22"/>
                <w:szCs w:val="22"/>
              </w:rPr>
              <w:t>nticipate trends, changes and evolution of cybersecurity threats in the operating environment</w:t>
            </w:r>
          </w:p>
          <w:p w:rsidR="009A670B" w:rsidRPr="00D84870" w:rsidRDefault="009A670B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Redefine threat intelligence strategy in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anticipation of evolving operating environment</w:t>
            </w:r>
          </w:p>
          <w:p w:rsidR="009A670B" w:rsidRPr="00D84870" w:rsidRDefault="00577840" w:rsidP="00FA7C9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Employ</w:t>
            </w:r>
            <w:r w:rsidR="009A670B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new methodologies and tactics to anticipate and detect threats</w:t>
            </w:r>
          </w:p>
        </w:tc>
      </w:tr>
      <w:tr w:rsidR="009A670B" w:rsidRPr="00D84870" w:rsidTr="00FA7C9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670B" w:rsidRPr="00D84870" w:rsidRDefault="009A670B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9A670B" w:rsidRPr="00D84870" w:rsidRDefault="009A670B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670B" w:rsidRPr="00D84870" w:rsidRDefault="009A670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9A670B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8F5" w:rsidRDefault="002E68F5">
      <w:pPr>
        <w:spacing w:after="0" w:line="240" w:lineRule="auto"/>
      </w:pPr>
      <w:r>
        <w:separator/>
      </w:r>
    </w:p>
  </w:endnote>
  <w:endnote w:type="continuationSeparator" w:id="0">
    <w:p w:rsidR="002E68F5" w:rsidRDefault="002E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364" w:rsidRDefault="00143364" w:rsidP="00143364">
    <w:pPr>
      <w:pStyle w:val="Footer"/>
    </w:pPr>
    <w:r>
      <w:t>©</w:t>
    </w:r>
    <w:r w:rsidR="00836B00">
      <w:t>©SkillsFuture Singapore and Infocomm Media Development Authority</w:t>
    </w:r>
  </w:p>
  <w:p w:rsidR="00AE7701" w:rsidRDefault="00143364" w:rsidP="00143364">
    <w:pPr>
      <w:pStyle w:val="Footer"/>
    </w:pPr>
    <w:r>
      <w:t xml:space="preserve">Effective Date: </w:t>
    </w:r>
    <w:r w:rsidR="004C55CD">
      <w:t>January</w:t>
    </w:r>
    <w:r>
      <w:t xml:space="preserve"> 20</w:t>
    </w:r>
    <w:r w:rsidR="00607647">
      <w:t>20, Version 1</w:t>
    </w:r>
    <w:r>
      <w:t>.1</w:t>
    </w:r>
    <w:r w:rsidR="009A670B">
      <w:tab/>
    </w:r>
    <w:r w:rsidR="009A670B">
      <w:tab/>
      <w:t xml:space="preserve">Page </w:t>
    </w:r>
    <w:r w:rsidR="009A670B">
      <w:fldChar w:fldCharType="begin"/>
    </w:r>
    <w:r w:rsidR="009A670B">
      <w:instrText xml:space="preserve"> PAGE   \* MERGEFORMAT </w:instrText>
    </w:r>
    <w:r w:rsidR="009A670B">
      <w:fldChar w:fldCharType="separate"/>
    </w:r>
    <w:r w:rsidR="00FA7C9E">
      <w:rPr>
        <w:noProof/>
      </w:rPr>
      <w:t>1</w:t>
    </w:r>
    <w:r w:rsidR="009A670B">
      <w:fldChar w:fldCharType="end"/>
    </w:r>
    <w:r w:rsidR="009A670B">
      <w:t xml:space="preserve"> of </w:t>
    </w:r>
    <w:r w:rsidR="002E68F5">
      <w:fldChar w:fldCharType="begin"/>
    </w:r>
    <w:r w:rsidR="002E68F5">
      <w:instrText xml:space="preserve"> NUMPAGES   \* MERGEFORMAT </w:instrText>
    </w:r>
    <w:r w:rsidR="002E68F5">
      <w:fldChar w:fldCharType="separate"/>
    </w:r>
    <w:r w:rsidR="00FA7C9E">
      <w:rPr>
        <w:noProof/>
      </w:rPr>
      <w:t>2</w:t>
    </w:r>
    <w:r w:rsidR="002E68F5">
      <w:rPr>
        <w:noProof/>
      </w:rPr>
      <w:fldChar w:fldCharType="end"/>
    </w:r>
  </w:p>
  <w:p w:rsidR="00AE7701" w:rsidRDefault="002E6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8F5" w:rsidRDefault="002E68F5">
      <w:pPr>
        <w:spacing w:after="0" w:line="240" w:lineRule="auto"/>
      </w:pPr>
      <w:r>
        <w:separator/>
      </w:r>
    </w:p>
  </w:footnote>
  <w:footnote w:type="continuationSeparator" w:id="0">
    <w:p w:rsidR="002E68F5" w:rsidRDefault="002E6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364" w:rsidRDefault="00836B00" w:rsidP="00143364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FC07638" wp14:editId="3583FCB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9A670B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9A670B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2E6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0B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4231"/>
    <w:rsid w:val="00036798"/>
    <w:rsid w:val="000375A6"/>
    <w:rsid w:val="000439D7"/>
    <w:rsid w:val="00046CEB"/>
    <w:rsid w:val="000504B3"/>
    <w:rsid w:val="000505C1"/>
    <w:rsid w:val="00050E0A"/>
    <w:rsid w:val="00052228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3364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E68F5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5CD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77840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A5534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647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6B00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670B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25E6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0D07"/>
    <w:rsid w:val="00DF2B8B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1D4F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7C9E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296CE"/>
  <w15:docId w15:val="{0CB6FA92-387A-4E5B-B784-F57E8800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670B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9A670B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9A670B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9A6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9A670B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9A670B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9A670B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9A670B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2020-01-21T16:05:00Z</dcterms:created>
  <dcterms:modified xsi:type="dcterms:W3CDTF">2020-02-28T06:16:00Z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611c9d65d9d04a29963cac1fea5c3dba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2020-02-28T06:16:35.9316513Z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771db5ad-7f8e-4eae-b365-4b06533dd3d5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2020-02-28T06:16:35.9316513Z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771db5ad-7f8e-4eae-b365-4b06533dd3d5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