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1"/>
        <w:gridCol w:w="3024"/>
        <w:gridCol w:w="3024"/>
        <w:gridCol w:w="3024"/>
        <w:gridCol w:w="3025"/>
      </w:tblGrid>
      <w:tr w:rsidR="005F6209" w:rsidRPr="00D84870" w:rsidTr="003A1ABD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5F6209" w:rsidRPr="00D84870" w:rsidRDefault="005F62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5F6209" w:rsidRPr="00D84870" w:rsidRDefault="005F6209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5F6209" w:rsidRPr="00D84870" w:rsidRDefault="005F620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5F6209" w:rsidRPr="00D84870" w:rsidTr="003A1ABD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5F6209" w:rsidRPr="00D84870" w:rsidRDefault="005F62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A1ABD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5F6209" w:rsidRPr="00D84870" w:rsidRDefault="005F620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Business Development</w:t>
            </w:r>
          </w:p>
        </w:tc>
      </w:tr>
      <w:tr w:rsidR="005F6209" w:rsidRPr="00D84870" w:rsidTr="003A1ABD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5F6209" w:rsidRPr="00D84870" w:rsidRDefault="005F6209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5F6209" w:rsidRPr="00D84870" w:rsidRDefault="005F6209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5F6209" w:rsidRPr="00D84870" w:rsidRDefault="005F6209" w:rsidP="00F2497B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Explor</w:t>
            </w:r>
            <w:r w:rsidR="00F2497B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establish strategic business oppo</w:t>
            </w:r>
            <w:r w:rsidR="00F2497B">
              <w:rPr>
                <w:rFonts w:ascii="Arial" w:hAnsi="Arial" w:cs="Arial"/>
                <w:noProof/>
              </w:rPr>
              <w:t xml:space="preserve">rtunities for the organisation </w:t>
            </w:r>
            <w:r w:rsidRPr="00D84870">
              <w:rPr>
                <w:rFonts w:ascii="Arial" w:hAnsi="Arial" w:cs="Arial"/>
                <w:noProof/>
              </w:rPr>
              <w:t>and translat</w:t>
            </w:r>
            <w:r w:rsidR="00F2497B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market research </w:t>
            </w:r>
            <w:r w:rsidR="00F2497B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F2497B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analysis into viable leads. This would encompass identification of new markets and potential customers, active generation and pursuit of leads and commercial opportunities</w:t>
            </w:r>
            <w:r w:rsidR="00F2497B">
              <w:rPr>
                <w:rFonts w:ascii="Arial" w:hAnsi="Arial" w:cs="Arial"/>
                <w:noProof/>
              </w:rPr>
              <w:t>,</w:t>
            </w:r>
            <w:r w:rsidRPr="00D84870">
              <w:rPr>
                <w:rFonts w:ascii="Arial" w:hAnsi="Arial" w:cs="Arial"/>
                <w:noProof/>
              </w:rPr>
              <w:t xml:space="preserve"> regular engagement with relevant industries to introduce and promote the organisation's IT products, services or offe</w:t>
            </w:r>
            <w:r w:rsidR="00F2497B">
              <w:rPr>
                <w:rFonts w:ascii="Arial" w:hAnsi="Arial" w:cs="Arial"/>
                <w:noProof/>
              </w:rPr>
              <w:t>rings</w:t>
            </w:r>
          </w:p>
        </w:tc>
      </w:tr>
      <w:tr w:rsidR="005F6209" w:rsidRPr="00D84870" w:rsidTr="003A1ABD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F6209" w:rsidRPr="00D84870" w:rsidRDefault="005F62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5F6209" w:rsidRPr="00D84870" w:rsidTr="003A1AB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F6209" w:rsidRPr="00D84870" w:rsidRDefault="005F620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6209" w:rsidRPr="00D84870" w:rsidRDefault="005F62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6209" w:rsidRPr="00D84870" w:rsidRDefault="005F6209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09" w:rsidRPr="00D84870" w:rsidRDefault="00CC2D57" w:rsidP="000B72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</w:t>
            </w:r>
            <w:r w:rsidR="000B725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09" w:rsidRPr="00D84870" w:rsidRDefault="00CC2D57" w:rsidP="000B72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</w:t>
            </w:r>
            <w:r w:rsidR="000B7259">
              <w:rPr>
                <w:rFonts w:ascii="Arial" w:hAnsi="Arial" w:cs="Arial"/>
                <w:b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09" w:rsidRPr="00D84870" w:rsidRDefault="00CC2D57" w:rsidP="00CC2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ICT-SNM-5003-1.1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209" w:rsidRPr="00D84870" w:rsidRDefault="00CC2D57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ICT-SNM-6003-1.1</w:t>
            </w:r>
          </w:p>
        </w:tc>
      </w:tr>
      <w:tr w:rsidR="005F6209" w:rsidRPr="00D84870" w:rsidTr="003A1AB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F6209" w:rsidRPr="00D84870" w:rsidRDefault="005F620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Conduct research on critical or emerging markets and </w:t>
            </w:r>
            <w:r w:rsidR="003A1ABD">
              <w:rPr>
                <w:rFonts w:ascii="Arial" w:hAnsi="Arial" w:cs="Arial"/>
                <w:noProof/>
              </w:rPr>
              <w:t>identify potential leads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Analyse insights from market intelligence data and related business functions to identify commercial opportunities and propose ways to capitalise on them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Develop a business development strategy for specific markets and engage key decision makers to generate viable leads or increase scope of</w:t>
            </w:r>
            <w:r w:rsidR="003A1ABD">
              <w:rPr>
                <w:rFonts w:ascii="Arial" w:hAnsi="Arial" w:cs="Arial"/>
                <w:noProof/>
              </w:rPr>
              <w:t xml:space="preserve"> business with existing clients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 organisational business development strategy, direct expansion into new markets and lead the creation of new and significant business opportunities</w:t>
            </w:r>
            <w:r w:rsidR="003A1ABD">
              <w:rPr>
                <w:rFonts w:ascii="Arial" w:hAnsi="Arial" w:cs="Arial"/>
                <w:noProof/>
              </w:rPr>
              <w:t xml:space="preserve"> and relationships</w:t>
            </w:r>
          </w:p>
        </w:tc>
      </w:tr>
      <w:tr w:rsidR="005F6209" w:rsidRPr="00D84870" w:rsidTr="003A1ABD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F6209" w:rsidRPr="00D84870" w:rsidRDefault="005F620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5F6209" w:rsidRPr="00D84870" w:rsidRDefault="005F620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Current target market and customers 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markets for the organisation's products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research techniques and sources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Unique qualities and competitive advantage of  the organisation's products /and 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In-depth understanding of current, future and potential target markets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developments and the opportunities they present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market analysis and competitive intelligence data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needs identification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opportunities and avenues for industry engagement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business development strategies and approaches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Advanced understanding of industry trends, priorities and opportunities 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markets and customer segments, and their business potential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and methods to grow business with existing clients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Operating contexts and opportunities in different markets and countries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0206F5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>-wide business development strategies</w:t>
            </w:r>
          </w:p>
          <w:p w:rsidR="005F6209" w:rsidRPr="00D84870" w:rsidRDefault="000206F5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Different countries’ or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regions' markets, contexts, risks and opportunities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Public relations and media engagement strategies</w:t>
            </w:r>
          </w:p>
        </w:tc>
      </w:tr>
      <w:tr w:rsidR="005F6209" w:rsidRPr="00D84870" w:rsidTr="003A1ABD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F6209" w:rsidRPr="00D84870" w:rsidRDefault="005F6209" w:rsidP="003A1AB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research focusing on critical or emerging markets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research on potential leads, possible clients, companies and their needs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sales and consumptions patterns to draw insights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Identify new or potential customers when such opportunities are referred or presented by others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ongoing customer contact to understand responses to the organisation's offerings and solutions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information to support scoping and pricing of business opportunities and projects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Promote the organisation's offerings at industry events at an informal level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relevant market and competitive intelligence data to identify possible commercial opportunities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ways to capitalise on new market opportunities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Incorporate insights from related business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functions into business development plans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content to engage relevant communities and potential customer segments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Initiate consumer contact and generate interest in the organisation's technology solutions to uncover or create sales leads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ways to develop current customer accounts into larger business opportunities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existing partners’ or customers’ short</w:t>
            </w:r>
            <w:r w:rsidR="000206F5">
              <w:rPr>
                <w:rFonts w:ascii="Arial" w:hAnsi="Arial" w:cs="Arial"/>
                <w:noProof/>
                <w:sz w:val="22"/>
                <w:szCs w:val="22"/>
              </w:rPr>
              <w:t>-term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long-term needs and business pipeline to identify potential leads 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Qualify sales leads</w:t>
            </w:r>
            <w:r w:rsidR="00506DBB">
              <w:rPr>
                <w:rFonts w:ascii="Arial" w:hAnsi="Arial" w:cs="Arial"/>
                <w:noProof/>
                <w:sz w:val="22"/>
                <w:szCs w:val="22"/>
              </w:rPr>
              <w:t xml:space="preserve"> to followup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Scope business opportunities and deals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Raise appropriate opportunities and avenues to promote the organisation's products and services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business development strategy for specific markets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evaluation of new market opportunities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target markets and customer segments that offer new avenues for growth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Integrate lead generation efforts with sales, marketing, customer service and related business functions</w:t>
            </w:r>
          </w:p>
          <w:p w:rsidR="005F6209" w:rsidRPr="00D84870" w:rsidRDefault="00506DBB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Seek to e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ngage key decision makers in other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organisations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generate viable leads</w:t>
            </w:r>
          </w:p>
          <w:p w:rsidR="005F6209" w:rsidRPr="00D84870" w:rsidRDefault="00506DBB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deepening or broadening of the organisation's involvement with existing clients to secure new business opportunities over multiple areas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guiding principles for the scoping, sizing, structuring and pricing of business deals, in line with business priorities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Promote the organisation's solutions, technologies and offerings at customer or industry events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Advocate for the organisation's offerings to a specific community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sales pres</w:t>
            </w:r>
            <w:r w:rsidR="00506DBB">
              <w:rPr>
                <w:rFonts w:ascii="Arial" w:hAnsi="Arial" w:cs="Arial"/>
                <w:noProof/>
                <w:sz w:val="22"/>
                <w:szCs w:val="22"/>
              </w:rPr>
              <w:t>entations to potential clients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partners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Drive a business development strategy for the organisation's operating markets</w:t>
            </w:r>
          </w:p>
          <w:p w:rsidR="005F6209" w:rsidRPr="00D84870" w:rsidRDefault="00506DBB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Chart direction of</w:t>
            </w:r>
            <w:r w:rsidR="005F62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expansion into new markets 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organisational strategy for pitching products and offerings to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the industry /and potential customers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Take a lead role in sourcing for, creating and evaluating new strategic opportunities 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relationships with senior management or key decision makers in other companies to generate viable leads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Build organisation-wide processes /and infrastructure required to transform potential commercial opportunities into viable  customers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organisation strategy and priorities for the scoping, sizing, structuring and pricing of business opportunities and deals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Represent the organisation at key industry or public events and media interactions</w:t>
            </w:r>
          </w:p>
          <w:p w:rsidR="005F6209" w:rsidRPr="00D84870" w:rsidRDefault="005F6209" w:rsidP="003A1AB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critical complex or high-value sales presentations, pitches and negotiations</w:t>
            </w:r>
          </w:p>
        </w:tc>
      </w:tr>
      <w:tr w:rsidR="005F6209" w:rsidRPr="00D84870" w:rsidTr="003A1ABD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F6209" w:rsidRPr="00D84870" w:rsidRDefault="005F620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5F6209" w:rsidRPr="00D84870" w:rsidRDefault="005F620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6209" w:rsidRPr="00D84870" w:rsidRDefault="005F62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5F6209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D9" w:rsidRDefault="006410D9">
      <w:pPr>
        <w:spacing w:after="0" w:line="240" w:lineRule="auto"/>
      </w:pPr>
      <w:r>
        <w:separator/>
      </w:r>
    </w:p>
  </w:endnote>
  <w:endnote w:type="continuationSeparator" w:id="0">
    <w:p w:rsidR="006410D9" w:rsidRDefault="0064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57" w:rsidRDefault="005A25FF" w:rsidP="00CC2D57">
    <w:pPr>
      <w:pStyle w:val="Footer"/>
    </w:pPr>
    <w:r>
      <w:t>©SkillsFuture Singapore and Infocomm Media Development Authority</w:t>
    </w:r>
  </w:p>
  <w:p w:rsidR="00AE7701" w:rsidRDefault="00CC2D57" w:rsidP="00CC2D57">
    <w:pPr>
      <w:pStyle w:val="Footer"/>
    </w:pPr>
    <w:r>
      <w:t xml:space="preserve">Effective Date: </w:t>
    </w:r>
    <w:r w:rsidR="00AC50E3">
      <w:t>January</w:t>
    </w:r>
    <w:r>
      <w:t xml:space="preserve"> 20</w:t>
    </w:r>
    <w:r w:rsidR="003E0BB8">
      <w:t>20, Version 1</w:t>
    </w:r>
    <w:r>
      <w:t>.1</w:t>
    </w:r>
    <w:r w:rsidR="005F6209">
      <w:tab/>
    </w:r>
    <w:r w:rsidR="005F6209">
      <w:tab/>
      <w:t xml:space="preserve">Page </w:t>
    </w:r>
    <w:r w:rsidR="005F6209">
      <w:fldChar w:fldCharType="begin"/>
    </w:r>
    <w:r w:rsidR="005F6209">
      <w:instrText xml:space="preserve"> PAGE   \* MERGEFORMAT </w:instrText>
    </w:r>
    <w:r w:rsidR="005F6209">
      <w:fldChar w:fldCharType="separate"/>
    </w:r>
    <w:r w:rsidR="000B7259">
      <w:rPr>
        <w:noProof/>
      </w:rPr>
      <w:t>1</w:t>
    </w:r>
    <w:r w:rsidR="005F6209">
      <w:fldChar w:fldCharType="end"/>
    </w:r>
    <w:r w:rsidR="005F6209">
      <w:t xml:space="preserve"> of </w:t>
    </w:r>
    <w:fldSimple w:instr=" NUMPAGES   \* MERGEFORMAT ">
      <w:r w:rsidR="000B7259">
        <w:rPr>
          <w:noProof/>
        </w:rPr>
        <w:t>2</w:t>
      </w:r>
    </w:fldSimple>
  </w:p>
  <w:p w:rsidR="00AE7701" w:rsidRDefault="00641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D9" w:rsidRDefault="006410D9">
      <w:pPr>
        <w:spacing w:after="0" w:line="240" w:lineRule="auto"/>
      </w:pPr>
      <w:r>
        <w:separator/>
      </w:r>
    </w:p>
  </w:footnote>
  <w:footnote w:type="continuationSeparator" w:id="0">
    <w:p w:rsidR="006410D9" w:rsidRDefault="0064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57" w:rsidRDefault="005A25FF" w:rsidP="00CC2D5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09BF836" wp14:editId="0A8E0B4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5F6209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5F6209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41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09"/>
    <w:rsid w:val="00001826"/>
    <w:rsid w:val="000048FA"/>
    <w:rsid w:val="000075B8"/>
    <w:rsid w:val="0001076F"/>
    <w:rsid w:val="00010CEF"/>
    <w:rsid w:val="000122EA"/>
    <w:rsid w:val="00013644"/>
    <w:rsid w:val="00016413"/>
    <w:rsid w:val="000206F5"/>
    <w:rsid w:val="00021B1F"/>
    <w:rsid w:val="00021FC7"/>
    <w:rsid w:val="0002206D"/>
    <w:rsid w:val="00023437"/>
    <w:rsid w:val="000248F8"/>
    <w:rsid w:val="0002646E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B7259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0B79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0319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18ED"/>
    <w:rsid w:val="0039203F"/>
    <w:rsid w:val="00394E14"/>
    <w:rsid w:val="003A186A"/>
    <w:rsid w:val="003A1ABD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BB8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73F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06DBB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5FF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209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0D9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77F7D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50E3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2D57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497B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A350"/>
  <w15:docId w15:val="{32742317-5254-48D0-9B5F-B0B9BE57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20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5F6209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5F6209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5F62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5F620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5F6209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5F620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5F6209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2020-01-21T16:27:00Z</dcterms:created>
  <dcterms:modified xsi:type="dcterms:W3CDTF">2020-02-28T07:17:00Z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667a940fe4a944a291d97cbbbab46dec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2020-02-28T07:16:26.5380475Z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e60bc714-426d-41c2-9040-ed320d430fc1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2020-02-28T07:16:26.5380475Z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e60bc714-426d-41c2-9040-ed320d430fc1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