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3022"/>
        <w:gridCol w:w="3022"/>
        <w:gridCol w:w="3022"/>
        <w:gridCol w:w="3024"/>
        <w:gridCol w:w="3024"/>
        <w:gridCol w:w="3023"/>
      </w:tblGrid>
      <w:tr w:rsidR="001F41EF" w:rsidRPr="00D84870" w:rsidTr="00D437A2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1F41EF" w:rsidRPr="00D84870" w:rsidRDefault="001F41EF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1F41EF" w:rsidRPr="00D84870" w:rsidRDefault="001F41EF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1F41EF" w:rsidRPr="00D84870" w:rsidRDefault="001F41EF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Sales and Marketing</w:t>
            </w:r>
          </w:p>
        </w:tc>
      </w:tr>
      <w:tr w:rsidR="001F41EF" w:rsidRPr="00D84870" w:rsidTr="00D437A2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:rsidR="001F41EF" w:rsidRDefault="001F41EF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D437A2">
              <w:rPr>
                <w:rFonts w:ascii="Arial" w:hAnsi="Arial" w:cs="Arial"/>
                <w:b/>
              </w:rPr>
              <w:t>Title</w:t>
            </w:r>
          </w:p>
          <w:p w:rsidR="005A6E0A" w:rsidRPr="00D84870" w:rsidRDefault="005A6E0A" w:rsidP="00AC1C03">
            <w:pPr>
              <w:spacing w:before="120" w:after="24"/>
              <w:rPr>
                <w:rFonts w:ascii="Arial" w:hAnsi="Arial" w:cs="Arial"/>
                <w:b/>
              </w:rPr>
            </w:pPr>
            <w:bookmarkStart w:id="0" w:name="_GoBack"/>
            <w:bookmarkEnd w:id="0"/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:rsidR="001F41EF" w:rsidRPr="00D84870" w:rsidRDefault="001F41EF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Content Strategy</w:t>
            </w:r>
          </w:p>
        </w:tc>
      </w:tr>
      <w:tr w:rsidR="001F41EF" w:rsidRPr="00D84870" w:rsidTr="00D437A2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:rsidR="001F41EF" w:rsidRPr="00D84870" w:rsidRDefault="001F41EF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1F41EF" w:rsidRPr="00D84870" w:rsidRDefault="001F41EF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:rsidR="001F41EF" w:rsidRPr="00D84870" w:rsidRDefault="001F41EF" w:rsidP="00D437A2">
            <w:pPr>
              <w:spacing w:before="120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</w:t>
            </w:r>
            <w:r w:rsidR="009F50F7">
              <w:rPr>
                <w:rFonts w:ascii="Arial" w:hAnsi="Arial" w:cs="Arial"/>
                <w:noProof/>
              </w:rPr>
              <w:t xml:space="preserve"> </w:t>
            </w:r>
            <w:r w:rsidRPr="00D84870">
              <w:rPr>
                <w:rFonts w:ascii="Arial" w:hAnsi="Arial" w:cs="Arial"/>
                <w:noProof/>
              </w:rPr>
              <w:t xml:space="preserve">a content strategy </w:t>
            </w:r>
            <w:r w:rsidR="009F50F7">
              <w:rPr>
                <w:rFonts w:ascii="Arial" w:hAnsi="Arial" w:cs="Arial"/>
                <w:noProof/>
              </w:rPr>
              <w:t xml:space="preserve">to </w:t>
            </w:r>
            <w:r w:rsidRPr="00D84870">
              <w:rPr>
                <w:rFonts w:ascii="Arial" w:hAnsi="Arial" w:cs="Arial"/>
                <w:noProof/>
              </w:rPr>
              <w:t>includ</w:t>
            </w:r>
            <w:r w:rsidR="009F50F7">
              <w:rPr>
                <w:rFonts w:ascii="Arial" w:hAnsi="Arial" w:cs="Arial"/>
                <w:noProof/>
              </w:rPr>
              <w:t>e</w:t>
            </w:r>
            <w:r w:rsidRPr="00D84870">
              <w:rPr>
                <w:rFonts w:ascii="Arial" w:hAnsi="Arial" w:cs="Arial"/>
                <w:noProof/>
              </w:rPr>
              <w:t xml:space="preserve"> the conceptualisation and mapping of digital storyboards as well as the optimisation of content delivery parameters to market the organ</w:t>
            </w:r>
            <w:r w:rsidR="009F50F7">
              <w:rPr>
                <w:rFonts w:ascii="Arial" w:hAnsi="Arial" w:cs="Arial"/>
                <w:noProof/>
              </w:rPr>
              <w:t>isation's products and services</w:t>
            </w:r>
          </w:p>
        </w:tc>
      </w:tr>
      <w:tr w:rsidR="001F41EF" w:rsidRPr="00D84870" w:rsidTr="00D437A2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F41EF" w:rsidRPr="00D84870" w:rsidRDefault="001F41EF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1EF" w:rsidRPr="00D84870" w:rsidRDefault="001F41EF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1EF" w:rsidRPr="00D84870" w:rsidRDefault="001F41EF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1EF" w:rsidRPr="00D84870" w:rsidRDefault="001F41EF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1EF" w:rsidRPr="00D84870" w:rsidRDefault="001F41EF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1EF" w:rsidRPr="00D84870" w:rsidRDefault="001F41EF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1EF" w:rsidRPr="00D84870" w:rsidRDefault="001F41EF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1F41EF" w:rsidRPr="00D84870" w:rsidTr="00D437A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F41EF" w:rsidRPr="00D84870" w:rsidRDefault="001F41EF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F41EF" w:rsidRPr="00D84870" w:rsidRDefault="001F41EF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F41EF" w:rsidRPr="00D84870" w:rsidRDefault="001F41EF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F41EF" w:rsidRPr="00D84870" w:rsidRDefault="001F41EF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1EF" w:rsidRPr="00D84870" w:rsidRDefault="00AA180A" w:rsidP="00AA18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ICT-SNM-4004-1.1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1EF" w:rsidRPr="00D84870" w:rsidRDefault="00AA180A" w:rsidP="00AA18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ICT-SNM-5004-1.1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F41EF" w:rsidRPr="00D84870" w:rsidRDefault="001F41EF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1F41EF" w:rsidRPr="00D84870" w:rsidTr="00D437A2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F41EF" w:rsidRPr="00D84870" w:rsidRDefault="001F41EF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F41EF" w:rsidRPr="00D84870" w:rsidRDefault="001F41EF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F41EF" w:rsidRPr="00D84870" w:rsidRDefault="001F41EF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F41EF" w:rsidRPr="00D84870" w:rsidRDefault="001F41EF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1EF" w:rsidRPr="00D84870" w:rsidRDefault="001F41EF" w:rsidP="00D437A2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Determine optimal content types, styles, modes and frequency of content delivery, and translate content ideas into digital storyboards.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1EF" w:rsidRPr="00D84870" w:rsidRDefault="001F41EF" w:rsidP="00D437A2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 xml:space="preserve">Establish overall content strategy </w:t>
            </w:r>
            <w:r w:rsidR="00FF1470">
              <w:rPr>
                <w:rFonts w:ascii="Arial" w:hAnsi="Arial" w:cs="Arial"/>
                <w:noProof/>
              </w:rPr>
              <w:t>for the organisation, evaluate</w:t>
            </w:r>
            <w:r w:rsidRPr="00D84870">
              <w:rPr>
                <w:rFonts w:ascii="Arial" w:hAnsi="Arial" w:cs="Arial"/>
                <w:noProof/>
              </w:rPr>
              <w:t xml:space="preserve"> and align marketing content ideas with evolving trends </w:t>
            </w:r>
            <w:r w:rsidR="00FF1470">
              <w:rPr>
                <w:rFonts w:ascii="Arial" w:hAnsi="Arial" w:cs="Arial"/>
                <w:noProof/>
              </w:rPr>
              <w:t>and</w:t>
            </w:r>
            <w:r w:rsidRPr="00D84870">
              <w:rPr>
                <w:rFonts w:ascii="Arial" w:hAnsi="Arial" w:cs="Arial"/>
                <w:noProof/>
              </w:rPr>
              <w:t xml:space="preserve"> business goals and priorities.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F41EF" w:rsidRPr="00D84870" w:rsidRDefault="001F41EF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1F41EF" w:rsidRPr="00D84870" w:rsidTr="00D437A2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F41EF" w:rsidRPr="008C3F76" w:rsidRDefault="001F41EF" w:rsidP="00D437A2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F41EF" w:rsidRPr="00A01506" w:rsidRDefault="001F41EF" w:rsidP="00D437A2">
            <w:pPr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F41EF" w:rsidRPr="00D84870" w:rsidRDefault="001F41EF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F41EF" w:rsidRPr="00D84870" w:rsidRDefault="001F41EF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1EF" w:rsidRPr="00D84870" w:rsidRDefault="001F41EF" w:rsidP="00D437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Principles of digital storytelling</w:t>
            </w:r>
          </w:p>
          <w:p w:rsidR="001F41EF" w:rsidRPr="00D84870" w:rsidRDefault="001F41EF" w:rsidP="00D437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Potential customers' evolving preferences of content types, styles and modes of delivery</w:t>
            </w:r>
          </w:p>
          <w:p w:rsidR="001F41EF" w:rsidRPr="00D84870" w:rsidRDefault="001F41EF" w:rsidP="00D437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Process of developing digital storyboard</w:t>
            </w:r>
          </w:p>
          <w:p w:rsidR="001F41EF" w:rsidRPr="00D84870" w:rsidRDefault="001F41EF" w:rsidP="00D437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Parameters of delivering content for marketing purposes</w:t>
            </w:r>
          </w:p>
          <w:p w:rsidR="001F41EF" w:rsidRPr="00D84870" w:rsidRDefault="001F41EF" w:rsidP="00D437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Features of marketing content</w:t>
            </w:r>
          </w:p>
          <w:p w:rsidR="001F41EF" w:rsidRPr="00D84870" w:rsidRDefault="001F41EF" w:rsidP="00D437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Modes of content delivery for marketing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1EF" w:rsidRPr="00D84870" w:rsidRDefault="001F41EF" w:rsidP="00D437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Organisational priorities and strategy</w:t>
            </w:r>
          </w:p>
          <w:p w:rsidR="001F41EF" w:rsidRPr="00D84870" w:rsidRDefault="001F41EF" w:rsidP="00D437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Objectives of content strategy</w:t>
            </w:r>
          </w:p>
          <w:p w:rsidR="001F41EF" w:rsidRPr="00D84870" w:rsidRDefault="001F41EF" w:rsidP="00D437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Best practices in content management</w:t>
            </w:r>
          </w:p>
          <w:p w:rsidR="001F41EF" w:rsidRPr="00D84870" w:rsidRDefault="001F41EF" w:rsidP="00D437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Emerging trends in marketing content delivery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F41EF" w:rsidRPr="00D84870" w:rsidRDefault="001F41EF" w:rsidP="00AC1C03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</w:tr>
      <w:tr w:rsidR="001F41EF" w:rsidRPr="00D84870" w:rsidTr="00D437A2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F41EF" w:rsidRPr="00D84870" w:rsidRDefault="001F41EF" w:rsidP="00D437A2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F41EF" w:rsidRPr="00D84870" w:rsidRDefault="001F41EF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F41EF" w:rsidRPr="00D84870" w:rsidRDefault="001F41EF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F41EF" w:rsidRPr="00D84870" w:rsidRDefault="001F41EF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1EF" w:rsidRPr="00D84870" w:rsidRDefault="001F41EF" w:rsidP="00D437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Conceptualise content ideas to meet marketing objectives</w:t>
            </w:r>
          </w:p>
          <w:p w:rsidR="001F41EF" w:rsidRPr="00D84870" w:rsidRDefault="001F41EF" w:rsidP="00D437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Map out digital storyboards as part of a content strategy</w:t>
            </w:r>
          </w:p>
          <w:p w:rsidR="001F41EF" w:rsidRPr="00D84870" w:rsidRDefault="001F41EF" w:rsidP="00D437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Identify content requirements based on evaluation of customers and potential customer preferences</w:t>
            </w:r>
          </w:p>
          <w:p w:rsidR="001F41EF" w:rsidRPr="00D84870" w:rsidRDefault="001F41EF" w:rsidP="00D437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Determine frequency of delivering marketing content to customers</w:t>
            </w:r>
          </w:p>
          <w:p w:rsidR="001F41EF" w:rsidRPr="00D84870" w:rsidRDefault="001F41EF" w:rsidP="00D437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Determine types and styles of content to be delivered to customers</w:t>
            </w:r>
          </w:p>
          <w:p w:rsidR="001F41EF" w:rsidRPr="00D84870" w:rsidRDefault="001F41EF" w:rsidP="00D437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Determine modes and processes for distributing content</w:t>
            </w:r>
          </w:p>
          <w:p w:rsidR="001F41EF" w:rsidRPr="00D84870" w:rsidRDefault="001F41EF" w:rsidP="00D437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guidelines for content strategy execution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1EF" w:rsidRPr="00D84870" w:rsidRDefault="001F41EF" w:rsidP="00D437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Establish overall content strategy for the organisation</w:t>
            </w:r>
          </w:p>
          <w:p w:rsidR="001F41EF" w:rsidRPr="00D84870" w:rsidRDefault="001F41EF" w:rsidP="00D437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Establish target audience for content </w:t>
            </w:r>
          </w:p>
          <w:p w:rsidR="001F41EF" w:rsidRPr="00D84870" w:rsidRDefault="001F41EF" w:rsidP="00D437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Evaluate content ideas for marketing </w:t>
            </w:r>
          </w:p>
          <w:p w:rsidR="001F41EF" w:rsidRPr="00D84870" w:rsidRDefault="001F41EF" w:rsidP="00D437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a plan for managing content throughout its lifecycle</w:t>
            </w:r>
          </w:p>
          <w:p w:rsidR="001F41EF" w:rsidRPr="00D84870" w:rsidRDefault="001F41EF" w:rsidP="00D437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Align marketing content to business goals,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priorities and strategic direction</w:t>
            </w:r>
          </w:p>
          <w:p w:rsidR="001F41EF" w:rsidRPr="00D84870" w:rsidRDefault="001F41EF" w:rsidP="00D437A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Determine a content management system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F41EF" w:rsidRPr="00D84870" w:rsidRDefault="001F41EF" w:rsidP="00AC1C03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</w:tr>
      <w:tr w:rsidR="001F41EF" w:rsidRPr="00D84870" w:rsidTr="00D437A2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F41EF" w:rsidRPr="00D84870" w:rsidRDefault="001F41EF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1F41EF" w:rsidRPr="00D84870" w:rsidRDefault="001F41EF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F41EF" w:rsidRPr="00D84870" w:rsidRDefault="001F41EF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1F41EF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5F7B" w:rsidRDefault="00A95F7B">
      <w:pPr>
        <w:spacing w:after="0" w:line="240" w:lineRule="auto"/>
      </w:pPr>
      <w:r>
        <w:separator/>
      </w:r>
    </w:p>
  </w:endnote>
  <w:endnote w:type="continuationSeparator" w:id="0">
    <w:p w:rsidR="00A95F7B" w:rsidRDefault="00A95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80A" w:rsidRDefault="007669DA" w:rsidP="00AA180A">
    <w:pPr>
      <w:pStyle w:val="Footer"/>
    </w:pPr>
    <w:r>
      <w:t>©SkillsFuture Singapore and Infocomm Media Development Authority</w:t>
    </w:r>
  </w:p>
  <w:p w:rsidR="00AE7701" w:rsidRDefault="00AA180A" w:rsidP="00AA180A">
    <w:pPr>
      <w:pStyle w:val="Footer"/>
    </w:pPr>
    <w:r>
      <w:t xml:space="preserve">Effective Date: </w:t>
    </w:r>
    <w:r w:rsidR="008C3F76">
      <w:t>January</w:t>
    </w:r>
    <w:r>
      <w:t xml:space="preserve"> 20</w:t>
    </w:r>
    <w:r w:rsidR="00A01506">
      <w:t>20, Version 1</w:t>
    </w:r>
    <w:r>
      <w:t>.1</w:t>
    </w:r>
    <w:r w:rsidR="001F41EF">
      <w:tab/>
    </w:r>
    <w:r w:rsidR="001F41EF">
      <w:tab/>
      <w:t xml:space="preserve">Page </w:t>
    </w:r>
    <w:r w:rsidR="001F41EF">
      <w:fldChar w:fldCharType="begin"/>
    </w:r>
    <w:r w:rsidR="001F41EF">
      <w:instrText xml:space="preserve"> PAGE   \* MERGEFORMAT </w:instrText>
    </w:r>
    <w:r w:rsidR="001F41EF">
      <w:fldChar w:fldCharType="separate"/>
    </w:r>
    <w:r w:rsidR="00D437A2">
      <w:rPr>
        <w:noProof/>
      </w:rPr>
      <w:t>2</w:t>
    </w:r>
    <w:r w:rsidR="001F41EF">
      <w:fldChar w:fldCharType="end"/>
    </w:r>
    <w:r w:rsidR="001F41EF">
      <w:t xml:space="preserve"> of </w:t>
    </w:r>
    <w:fldSimple w:instr=" NUMPAGES   \* MERGEFORMAT ">
      <w:r w:rsidR="00D437A2">
        <w:rPr>
          <w:noProof/>
        </w:rPr>
        <w:t>2</w:t>
      </w:r>
    </w:fldSimple>
  </w:p>
  <w:p w:rsidR="00AE7701" w:rsidRDefault="00A95F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5F7B" w:rsidRDefault="00A95F7B">
      <w:pPr>
        <w:spacing w:after="0" w:line="240" w:lineRule="auto"/>
      </w:pPr>
      <w:r>
        <w:separator/>
      </w:r>
    </w:p>
  </w:footnote>
  <w:footnote w:type="continuationSeparator" w:id="0">
    <w:p w:rsidR="00A95F7B" w:rsidRDefault="00A95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80A" w:rsidRDefault="007669DA" w:rsidP="00AA180A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36FD7B10" wp14:editId="3566DFF7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1F41EF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1F41EF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A95F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1EF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67063"/>
    <w:rsid w:val="00180348"/>
    <w:rsid w:val="00183DBF"/>
    <w:rsid w:val="00185726"/>
    <w:rsid w:val="00186940"/>
    <w:rsid w:val="001957FE"/>
    <w:rsid w:val="001A19AB"/>
    <w:rsid w:val="001B12F3"/>
    <w:rsid w:val="001B1530"/>
    <w:rsid w:val="001D2565"/>
    <w:rsid w:val="001D4A38"/>
    <w:rsid w:val="001D55D9"/>
    <w:rsid w:val="001E1BE5"/>
    <w:rsid w:val="001E3386"/>
    <w:rsid w:val="001E59F4"/>
    <w:rsid w:val="001F41EF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A6E0A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669D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64CD9"/>
    <w:rsid w:val="00870BB4"/>
    <w:rsid w:val="0087538E"/>
    <w:rsid w:val="008847E0"/>
    <w:rsid w:val="00885608"/>
    <w:rsid w:val="0089033D"/>
    <w:rsid w:val="00893F8A"/>
    <w:rsid w:val="00894078"/>
    <w:rsid w:val="008A782C"/>
    <w:rsid w:val="008B33AA"/>
    <w:rsid w:val="008C2A65"/>
    <w:rsid w:val="008C2B72"/>
    <w:rsid w:val="008C3F76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50F7"/>
    <w:rsid w:val="009F754F"/>
    <w:rsid w:val="00A009AA"/>
    <w:rsid w:val="00A00BD0"/>
    <w:rsid w:val="00A01506"/>
    <w:rsid w:val="00A016E0"/>
    <w:rsid w:val="00A25E40"/>
    <w:rsid w:val="00A312D0"/>
    <w:rsid w:val="00A40989"/>
    <w:rsid w:val="00A4163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5F7B"/>
    <w:rsid w:val="00A97699"/>
    <w:rsid w:val="00AA15BC"/>
    <w:rsid w:val="00AA180A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437A2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11270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1470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2D09C"/>
  <w15:docId w15:val="{C1172DBB-0A1A-42BA-86EB-B343A773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41EF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1F41EF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1F41EF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F41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1F41EF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F41EF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F41EF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F41EF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 SSG</cp:lastModifiedBy>
  <cp:revision>6</cp:revision>
  <dcterms:created xsi:type="dcterms:W3CDTF">2020-01-21T16:54:00Z</dcterms:created>
  <dcterms:modified xsi:type="dcterms:W3CDTF">2020-08-17T03:37:00Z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0b24d22a64a7405db3780200c0f4931d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2020-02-28T07:24:27.8009542Z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12d60010-c369-40c5-beeb-ef6dcbba058c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2020-02-28T07:24:27.8009542Z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12d60010-c369-40c5-beeb-ef6dcbba058c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