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A04784" w:rsidRPr="00D84870" w:rsidTr="00BE38C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04784" w:rsidRPr="00D84870" w:rsidRDefault="00A0478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331217" w:rsidRPr="00D84870" w:rsidTr="00BE38CF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31217" w:rsidRPr="00D84870" w:rsidRDefault="00331217" w:rsidP="00331217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BE38CF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31217" w:rsidRPr="00010648" w:rsidRDefault="00331217" w:rsidP="00331217">
            <w:pPr>
              <w:spacing w:before="120" w:after="24"/>
              <w:rPr>
                <w:rFonts w:ascii="Arial" w:hAnsi="Arial" w:cs="Arial"/>
                <w:noProof/>
              </w:rPr>
            </w:pPr>
            <w:r w:rsidRPr="00010648">
              <w:rPr>
                <w:rFonts w:ascii="Arial" w:hAnsi="Arial" w:cs="Arial"/>
                <w:noProof/>
              </w:rPr>
              <w:t>Marketing Communications Plan Development</w:t>
            </w:r>
          </w:p>
        </w:tc>
      </w:tr>
      <w:tr w:rsidR="00331217" w:rsidRPr="00D84870" w:rsidTr="00BE38C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31217" w:rsidRPr="00D84870" w:rsidRDefault="00331217" w:rsidP="00331217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331217" w:rsidRPr="00D84870" w:rsidRDefault="00331217" w:rsidP="00331217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31217" w:rsidRPr="00010648" w:rsidRDefault="00331217" w:rsidP="00331217">
            <w:pPr>
              <w:spacing w:before="120" w:after="24"/>
              <w:rPr>
                <w:rFonts w:ascii="Arial" w:hAnsi="Arial" w:cs="Arial"/>
                <w:noProof/>
              </w:rPr>
            </w:pPr>
            <w:r w:rsidRPr="001730AA">
              <w:rPr>
                <w:rFonts w:ascii="Arial" w:hAnsi="Arial" w:cs="Arial"/>
                <w:noProof/>
              </w:rPr>
              <w:t>Formulate, develop and implement marketing communications plans and evaluate tools and vehicles appropriate to reflect effective execution of communication strategies</w:t>
            </w:r>
          </w:p>
        </w:tc>
      </w:tr>
      <w:tr w:rsidR="00A04784" w:rsidRPr="00D84870" w:rsidTr="00BE38CF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04784" w:rsidRPr="00D84870" w:rsidTr="00BE38C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04784" w:rsidRPr="00D84870" w:rsidRDefault="00A0478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4D31CE" w:rsidRDefault="004D31C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ICT-PRE-2001-1.1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4D31CE" w:rsidRDefault="004D31CE" w:rsidP="00714EB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ICT-PRE-3001-1.1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4D31CE" w:rsidRDefault="004D31C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ICT-PRE-4001-1.1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4D31CE" w:rsidRDefault="004D31C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ICT-PRE-5001-1.1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4784" w:rsidRPr="00D84870" w:rsidRDefault="00A04784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331217" w:rsidRPr="00D84870" w:rsidTr="00BE38C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1217" w:rsidRPr="00D84870" w:rsidRDefault="00331217" w:rsidP="0033121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1217" w:rsidRPr="00D84870" w:rsidRDefault="00331217" w:rsidP="003312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noProof/>
              </w:rPr>
              <w:t>Coll</w:t>
            </w:r>
            <w:r>
              <w:rPr>
                <w:rFonts w:ascii="Arial" w:hAnsi="Arial" w:cs="Arial"/>
                <w:noProof/>
              </w:rPr>
              <w:t xml:space="preserve">ect </w:t>
            </w:r>
            <w:r w:rsidRPr="00010648">
              <w:rPr>
                <w:rFonts w:ascii="Arial" w:hAnsi="Arial" w:cs="Arial"/>
                <w:noProof/>
              </w:rPr>
              <w:t xml:space="preserve">feedback </w:t>
            </w:r>
            <w:r>
              <w:rPr>
                <w:rFonts w:ascii="Arial" w:hAnsi="Arial" w:cs="Arial"/>
                <w:noProof/>
              </w:rPr>
              <w:t xml:space="preserve">on </w:t>
            </w:r>
            <w:r w:rsidRPr="00010648">
              <w:rPr>
                <w:rFonts w:ascii="Arial" w:hAnsi="Arial" w:cs="Arial"/>
                <w:noProof/>
              </w:rPr>
              <w:t>marketing communications and media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noProof/>
              </w:rPr>
              <w:t>Imp</w:t>
            </w:r>
            <w:r>
              <w:rPr>
                <w:rFonts w:ascii="Arial" w:hAnsi="Arial" w:cs="Arial"/>
                <w:noProof/>
              </w:rPr>
              <w:t xml:space="preserve">lement </w:t>
            </w:r>
            <w:r w:rsidRPr="00010648">
              <w:rPr>
                <w:rFonts w:ascii="Arial" w:hAnsi="Arial" w:cs="Arial"/>
              </w:rPr>
              <w:t>promotional brief</w:t>
            </w:r>
            <w:r>
              <w:rPr>
                <w:rFonts w:ascii="Arial" w:hAnsi="Arial" w:cs="Arial"/>
              </w:rPr>
              <w:t xml:space="preserve">s and </w:t>
            </w:r>
            <w:r>
              <w:rPr>
                <w:rFonts w:ascii="Arial" w:hAnsi="Arial" w:cs="Arial"/>
                <w:noProof/>
              </w:rPr>
              <w:t>a</w:t>
            </w:r>
            <w:r w:rsidRPr="00010648">
              <w:rPr>
                <w:rFonts w:ascii="Arial" w:hAnsi="Arial" w:cs="Arial"/>
                <w:noProof/>
              </w:rPr>
              <w:t>sses the</w:t>
            </w:r>
            <w:r>
              <w:rPr>
                <w:rFonts w:ascii="Arial" w:hAnsi="Arial" w:cs="Arial"/>
                <w:noProof/>
              </w:rPr>
              <w:t xml:space="preserve"> effectiveness of selected</w:t>
            </w:r>
            <w:r w:rsidRPr="00010648">
              <w:rPr>
                <w:rFonts w:ascii="Arial" w:hAnsi="Arial" w:cs="Arial"/>
                <w:noProof/>
              </w:rPr>
              <w:t xml:space="preserve"> media options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spacing w:after="24" w:line="276" w:lineRule="auto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noProof/>
              </w:rPr>
              <w:t>Facilitate and develop marketing communication strategies to achieve objectives identified</w:t>
            </w:r>
            <w:r>
              <w:rPr>
                <w:rFonts w:ascii="Arial" w:hAnsi="Arial" w:cs="Arial"/>
                <w:noProof/>
              </w:rPr>
              <w:t xml:space="preserve"> and</w:t>
            </w:r>
            <w:r w:rsidRPr="00010648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p</w:t>
            </w:r>
            <w:r w:rsidRPr="00010648">
              <w:rPr>
                <w:rFonts w:ascii="Arial" w:hAnsi="Arial" w:cs="Arial"/>
                <w:noProof/>
              </w:rPr>
              <w:t>ropose marketing communication options appropriate for briefing documents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Develop objectives, goals,</w:t>
            </w:r>
            <w:r w:rsidRPr="00010648">
              <w:rPr>
                <w:rFonts w:ascii="Arial" w:hAnsi="Arial" w:cs="Arial"/>
                <w:noProof/>
              </w:rPr>
              <w:t xml:space="preserve"> desired performance</w:t>
            </w:r>
            <w:r>
              <w:rPr>
                <w:rFonts w:ascii="Arial" w:hAnsi="Arial" w:cs="Arial"/>
                <w:noProof/>
              </w:rPr>
              <w:t xml:space="preserve">, </w:t>
            </w:r>
            <w:r w:rsidRPr="00010648">
              <w:rPr>
                <w:rFonts w:ascii="Arial" w:hAnsi="Arial" w:cs="Arial"/>
                <w:noProof/>
              </w:rPr>
              <w:t>strategies a</w:t>
            </w:r>
            <w:r>
              <w:rPr>
                <w:rFonts w:ascii="Arial" w:hAnsi="Arial" w:cs="Arial"/>
                <w:noProof/>
              </w:rPr>
              <w:t>nd</w:t>
            </w:r>
            <w:r w:rsidRPr="00010648">
              <w:rPr>
                <w:rFonts w:ascii="Arial" w:hAnsi="Arial" w:cs="Arial"/>
                <w:noProof/>
              </w:rPr>
              <w:t xml:space="preserve"> scope of</w:t>
            </w:r>
            <w:r>
              <w:rPr>
                <w:rFonts w:ascii="Arial" w:hAnsi="Arial" w:cs="Arial"/>
                <w:noProof/>
              </w:rPr>
              <w:t xml:space="preserve"> marketing communication plans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1217" w:rsidRPr="00D84870" w:rsidRDefault="00331217" w:rsidP="003312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331217" w:rsidRPr="00D84870" w:rsidTr="00BE38C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1217" w:rsidRPr="0059282B" w:rsidRDefault="00331217" w:rsidP="00BE38CF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1217" w:rsidRPr="00D84870" w:rsidRDefault="00331217" w:rsidP="003312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objectives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tactics</w:t>
            </w:r>
          </w:p>
          <w:p w:rsidR="00331217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A144C7">
              <w:rPr>
                <w:rFonts w:ascii="Arial" w:hAnsi="Arial" w:cs="Arial"/>
                <w:sz w:val="22"/>
                <w:szCs w:val="22"/>
              </w:rPr>
              <w:t xml:space="preserve">Components of marketing plans 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10648">
              <w:rPr>
                <w:rFonts w:ascii="Arial" w:hAnsi="Arial" w:cs="Arial"/>
                <w:sz w:val="22"/>
                <w:szCs w:val="22"/>
              </w:rPr>
              <w:t>arket</w:t>
            </w:r>
            <w:r>
              <w:rPr>
                <w:rFonts w:ascii="Arial" w:hAnsi="Arial" w:cs="Arial"/>
                <w:sz w:val="22"/>
                <w:szCs w:val="22"/>
              </w:rPr>
              <w:t>ing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mix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Elements of marketing planning</w:t>
            </w:r>
          </w:p>
          <w:p w:rsidR="00331217" w:rsidRPr="00010648" w:rsidRDefault="00331217" w:rsidP="00BE38CF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objectives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Techniques of conducting </w:t>
            </w:r>
            <w:r w:rsidRPr="00010648">
              <w:rPr>
                <w:rFonts w:ascii="Arial" w:hAnsi="Arial" w:cs="Arial"/>
                <w:sz w:val="22"/>
                <w:szCs w:val="22"/>
              </w:rPr>
              <w:t>SWOT analysis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tactics</w:t>
            </w:r>
          </w:p>
          <w:p w:rsidR="00331217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A144C7">
              <w:rPr>
                <w:rFonts w:ascii="Arial" w:hAnsi="Arial" w:cs="Arial"/>
                <w:sz w:val="22"/>
                <w:szCs w:val="22"/>
              </w:rPr>
              <w:t xml:space="preserve">Components of marketing plans 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10648">
              <w:rPr>
                <w:rFonts w:ascii="Arial" w:hAnsi="Arial" w:cs="Arial"/>
                <w:sz w:val="22"/>
                <w:szCs w:val="22"/>
              </w:rPr>
              <w:t>arket</w:t>
            </w:r>
            <w:r>
              <w:rPr>
                <w:rFonts w:ascii="Arial" w:hAnsi="Arial" w:cs="Arial"/>
                <w:sz w:val="22"/>
                <w:szCs w:val="22"/>
              </w:rPr>
              <w:t>ing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mix</w:t>
            </w:r>
          </w:p>
          <w:p w:rsidR="00331217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Elements of marketing planning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 c</w:t>
            </w:r>
            <w:r w:rsidRPr="006F1A25">
              <w:rPr>
                <w:rFonts w:ascii="Arial" w:hAnsi="Arial" w:cs="Arial"/>
                <w:sz w:val="22"/>
                <w:szCs w:val="22"/>
              </w:rPr>
              <w:t>ommunication strategies</w:t>
            </w:r>
          </w:p>
          <w:p w:rsidR="00331217" w:rsidRPr="00010648" w:rsidRDefault="00331217" w:rsidP="00BE38CF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Pur</w:t>
            </w:r>
            <w:r>
              <w:rPr>
                <w:rFonts w:ascii="Arial" w:hAnsi="Arial" w:cs="Arial"/>
                <w:sz w:val="22"/>
                <w:szCs w:val="22"/>
              </w:rPr>
              <w:t>pose of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marketing communications plan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Purpose of setting objectives, goals and performance measurement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objectives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measurable goals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Techniques of conducting </w:t>
            </w:r>
            <w:r w:rsidRPr="00010648">
              <w:rPr>
                <w:rFonts w:ascii="Arial" w:hAnsi="Arial" w:cs="Arial"/>
                <w:sz w:val="22"/>
                <w:szCs w:val="22"/>
              </w:rPr>
              <w:t>SWOT analysis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 c</w:t>
            </w:r>
            <w:r w:rsidRPr="006F1A25">
              <w:rPr>
                <w:rFonts w:ascii="Arial" w:hAnsi="Arial" w:cs="Arial"/>
                <w:sz w:val="22"/>
                <w:szCs w:val="22"/>
              </w:rPr>
              <w:t>ommunication strategies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tactics</w:t>
            </w:r>
          </w:p>
          <w:p w:rsidR="00331217" w:rsidRPr="006F1A25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10648">
              <w:rPr>
                <w:rFonts w:ascii="Arial" w:hAnsi="Arial" w:cs="Arial"/>
                <w:sz w:val="22"/>
                <w:szCs w:val="22"/>
              </w:rPr>
              <w:t>arketing communications budget and activity</w:t>
            </w:r>
            <w:r>
              <w:rPr>
                <w:rFonts w:ascii="Arial" w:hAnsi="Arial" w:cs="Arial"/>
                <w:sz w:val="22"/>
                <w:szCs w:val="22"/>
              </w:rPr>
              <w:t xml:space="preserve"> s</w:t>
            </w:r>
            <w:r w:rsidRPr="00010648">
              <w:rPr>
                <w:rFonts w:ascii="Arial" w:hAnsi="Arial" w:cs="Arial"/>
                <w:sz w:val="22"/>
                <w:szCs w:val="22"/>
              </w:rPr>
              <w:t>chedule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Purpose of a marketing communications plan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Purpose of setting objectives, goals and performance measurement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objectives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measurable goals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Importance of formulating </w:t>
            </w:r>
            <w:r>
              <w:rPr>
                <w:rFonts w:ascii="Arial" w:hAnsi="Arial" w:cs="Arial"/>
                <w:sz w:val="22"/>
                <w:szCs w:val="22"/>
              </w:rPr>
              <w:t>marketing c</w:t>
            </w:r>
            <w:r w:rsidRPr="006F1A25">
              <w:rPr>
                <w:rFonts w:ascii="Arial" w:hAnsi="Arial" w:cs="Arial"/>
                <w:sz w:val="22"/>
                <w:szCs w:val="22"/>
              </w:rPr>
              <w:t>ommunication strategies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Types of marketing communications tactics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10648">
              <w:rPr>
                <w:rFonts w:ascii="Arial" w:hAnsi="Arial" w:cs="Arial"/>
                <w:sz w:val="22"/>
                <w:szCs w:val="22"/>
              </w:rPr>
              <w:t>arketing communications budget and activity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0648">
              <w:rPr>
                <w:rFonts w:ascii="Arial" w:hAnsi="Arial" w:cs="Arial"/>
                <w:sz w:val="22"/>
                <w:szCs w:val="22"/>
              </w:rPr>
              <w:t>schedule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1217" w:rsidRPr="00D84870" w:rsidRDefault="00331217" w:rsidP="003312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331217" w:rsidRPr="00D84870" w:rsidTr="00BE38C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1217" w:rsidRPr="00D84870" w:rsidRDefault="00331217" w:rsidP="00BE38C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1217" w:rsidRPr="00D84870" w:rsidRDefault="00331217" w:rsidP="003312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Collate relevant information pertaining to varying media options available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Identify options a</w:t>
            </w:r>
            <w:r>
              <w:rPr>
                <w:rFonts w:ascii="Arial" w:hAnsi="Arial" w:cs="Arial"/>
                <w:sz w:val="22"/>
                <w:szCs w:val="22"/>
              </w:rPr>
              <w:t>nd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present advantages and disadvantages of different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marketing communications media option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marketing communications variable and media</w:t>
            </w:r>
            <w:r>
              <w:rPr>
                <w:rFonts w:ascii="Arial" w:hAnsi="Arial" w:cs="Arial"/>
                <w:sz w:val="22"/>
                <w:szCs w:val="22"/>
              </w:rPr>
              <w:t xml:space="preserve"> options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Support </w:t>
            </w:r>
            <w:r w:rsidRPr="00010648">
              <w:rPr>
                <w:rFonts w:ascii="Arial" w:hAnsi="Arial" w:cs="Arial"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information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Draft promotional brief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in accordance with organisational requirements</w:t>
            </w:r>
          </w:p>
          <w:p w:rsidR="00331217" w:rsidRPr="009F0B04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</w:rPr>
              <w:t>Carry out promotional briefs via selected media options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</w:rPr>
              <w:lastRenderedPageBreak/>
              <w:t>E</w:t>
            </w:r>
            <w:r w:rsidRPr="00010648">
              <w:rPr>
                <w:rFonts w:ascii="Arial" w:hAnsi="Arial" w:cs="Arial"/>
                <w:noProof/>
              </w:rPr>
              <w:t xml:space="preserve">nsure </w:t>
            </w:r>
            <w:r>
              <w:rPr>
                <w:rFonts w:ascii="Arial" w:hAnsi="Arial" w:cs="Arial"/>
                <w:noProof/>
              </w:rPr>
              <w:t>accuracy of information being communicated to</w:t>
            </w:r>
            <w:r w:rsidRPr="00010648">
              <w:rPr>
                <w:rFonts w:ascii="Arial" w:hAnsi="Arial" w:cs="Arial"/>
                <w:noProof/>
              </w:rPr>
              <w:t xml:space="preserve"> target customers 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marketing communications mix that best suits the target market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and meets marketing objectives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Assess advantages and disadvantages of selecting various media options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Determine marketing communication objectives in accordance with organisational requirements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Identify forms of marketing communication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programmes that are best suited to the product</w:t>
            </w:r>
            <w:r>
              <w:rPr>
                <w:rFonts w:ascii="Arial" w:hAnsi="Arial" w:cs="Arial"/>
                <w:sz w:val="22"/>
                <w:szCs w:val="22"/>
              </w:rPr>
              <w:t>s and</w:t>
            </w:r>
            <w:r w:rsidRPr="00010648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Pr="00010648">
              <w:rPr>
                <w:rFonts w:ascii="Arial" w:hAnsi="Arial" w:cs="Arial"/>
                <w:sz w:val="22"/>
                <w:szCs w:val="22"/>
              </w:rPr>
              <w:t>service offering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Develop promotional appeals and messages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Evaluate different models of marketing communications to meet organisational requirements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Define the scope of the marketing communications plan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Establish objectives, goals and performance measurement</w:t>
            </w:r>
            <w:r>
              <w:rPr>
                <w:rFonts w:ascii="Arial" w:hAnsi="Arial" w:cs="Arial"/>
                <w:sz w:val="22"/>
                <w:szCs w:val="22"/>
              </w:rPr>
              <w:t xml:space="preserve">s of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marketing communications plan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Conduct situational analysis to assess the organisation’s internal and external outlook</w:t>
            </w:r>
          </w:p>
          <w:p w:rsidR="00331217" w:rsidRPr="00010648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Formulate marketing communications strateg</w:t>
            </w:r>
            <w:r>
              <w:rPr>
                <w:rFonts w:ascii="Arial" w:hAnsi="Arial" w:cs="Arial"/>
                <w:sz w:val="22"/>
                <w:szCs w:val="22"/>
              </w:rPr>
              <w:t>ies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to achieve the communications objectives identified</w:t>
            </w:r>
          </w:p>
          <w:p w:rsidR="00331217" w:rsidRPr="00881272" w:rsidRDefault="00331217" w:rsidP="00BE38CF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Drive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10648">
              <w:rPr>
                <w:rFonts w:ascii="Arial" w:hAnsi="Arial" w:cs="Arial"/>
                <w:noProof/>
              </w:rPr>
              <w:t xml:space="preserve">the development of budget plans </w:t>
            </w:r>
            <w:r w:rsidRPr="00010648">
              <w:rPr>
                <w:rFonts w:ascii="Arial" w:hAnsi="Arial" w:cs="Arial"/>
                <w:sz w:val="22"/>
                <w:szCs w:val="22"/>
              </w:rPr>
              <w:t>and activity schedule to facilitate the execution of the communications strateg</w:t>
            </w:r>
            <w:r>
              <w:rPr>
                <w:rFonts w:ascii="Arial" w:hAnsi="Arial" w:cs="Arial"/>
                <w:sz w:val="22"/>
                <w:szCs w:val="22"/>
              </w:rPr>
              <w:t>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1217" w:rsidRPr="00D84870" w:rsidRDefault="00331217" w:rsidP="003312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04784" w:rsidRPr="00D84870" w:rsidTr="00BE38C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D84870" w:rsidRDefault="00A0478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04784" w:rsidRPr="00D84870" w:rsidRDefault="00A0478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0478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C7B" w:rsidRDefault="000B0C7B">
      <w:pPr>
        <w:spacing w:after="0" w:line="240" w:lineRule="auto"/>
      </w:pPr>
      <w:r>
        <w:separator/>
      </w:r>
    </w:p>
  </w:endnote>
  <w:endnote w:type="continuationSeparator" w:id="0">
    <w:p w:rsidR="000B0C7B" w:rsidRDefault="000B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BE" w:rsidRDefault="005A5472" w:rsidP="00714EBE">
    <w:pPr>
      <w:pStyle w:val="Footer"/>
    </w:pPr>
    <w:r>
      <w:t>©SkillsFuture Singapore and Infocomm Media Development Authority</w:t>
    </w:r>
  </w:p>
  <w:p w:rsidR="00AE7701" w:rsidRDefault="00714EBE" w:rsidP="00714EBE">
    <w:pPr>
      <w:pStyle w:val="Footer"/>
    </w:pPr>
    <w:r>
      <w:t xml:space="preserve">Effective Date: </w:t>
    </w:r>
    <w:r w:rsidR="0059282B">
      <w:t>January</w:t>
    </w:r>
    <w:r>
      <w:t xml:space="preserve"> 20</w:t>
    </w:r>
    <w:r w:rsidR="008D1679">
      <w:t>20, Version 1</w:t>
    </w:r>
    <w:r>
      <w:t>.1</w:t>
    </w:r>
    <w:r w:rsidR="00A04784">
      <w:tab/>
    </w:r>
    <w:r w:rsidR="00A04784">
      <w:tab/>
      <w:t xml:space="preserve">Page </w:t>
    </w:r>
    <w:r w:rsidR="00A04784">
      <w:fldChar w:fldCharType="begin"/>
    </w:r>
    <w:r w:rsidR="00A04784">
      <w:instrText xml:space="preserve"> PAGE   \* MERGEFORMAT </w:instrText>
    </w:r>
    <w:r w:rsidR="00A04784">
      <w:fldChar w:fldCharType="separate"/>
    </w:r>
    <w:r w:rsidR="004D31CE">
      <w:rPr>
        <w:noProof/>
      </w:rPr>
      <w:t>1</w:t>
    </w:r>
    <w:r w:rsidR="00A04784">
      <w:fldChar w:fldCharType="end"/>
    </w:r>
    <w:r w:rsidR="00A04784">
      <w:t xml:space="preserve"> of </w:t>
    </w:r>
    <w:fldSimple w:instr=" NUMPAGES   \* MERGEFORMAT ">
      <w:r w:rsidR="004D31CE">
        <w:rPr>
          <w:noProof/>
        </w:rPr>
        <w:t>2</w:t>
      </w:r>
    </w:fldSimple>
  </w:p>
  <w:p w:rsidR="00AE7701" w:rsidRDefault="000B0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C7B" w:rsidRDefault="000B0C7B">
      <w:pPr>
        <w:spacing w:after="0" w:line="240" w:lineRule="auto"/>
      </w:pPr>
      <w:r>
        <w:separator/>
      </w:r>
    </w:p>
  </w:footnote>
  <w:footnote w:type="continuationSeparator" w:id="0">
    <w:p w:rsidR="000B0C7B" w:rsidRDefault="000B0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BE" w:rsidRDefault="005A5472" w:rsidP="00714EB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B915640" wp14:editId="61A68A5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0478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0478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B0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84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0C7B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46A12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31217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59A8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31CE"/>
    <w:rsid w:val="004D53CA"/>
    <w:rsid w:val="004D747F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282B"/>
    <w:rsid w:val="00593BD3"/>
    <w:rsid w:val="00594E07"/>
    <w:rsid w:val="00595412"/>
    <w:rsid w:val="00596BD9"/>
    <w:rsid w:val="005A0B1C"/>
    <w:rsid w:val="005A1498"/>
    <w:rsid w:val="005A21CA"/>
    <w:rsid w:val="005A26E2"/>
    <w:rsid w:val="005A547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86CCD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4EB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4F26"/>
    <w:rsid w:val="0077593B"/>
    <w:rsid w:val="00775BA1"/>
    <w:rsid w:val="00776575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1679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454F1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04784"/>
    <w:rsid w:val="00A25E40"/>
    <w:rsid w:val="00A268AB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38CF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5CA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FFBD"/>
  <w15:docId w15:val="{A962D239-3BD5-4678-93D7-40D44746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78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0478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0478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047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0478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0478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0478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0478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7</cp:revision>
  <dcterms:created xsi:type="dcterms:W3CDTF">2020-01-21T16:55:00Z</dcterms:created>
  <dcterms:modified xsi:type="dcterms:W3CDTF">2020-02-28T07:39:00Z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c275d187c5eb4ac390ad5d18dc99a311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2020-02-28T07:38:35.4035257Z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5af6278f-0462-42b9-92d0-fae9ae091003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2020-02-28T07:38:35.4035257Z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5af6278f-0462-42b9-92d0-fae9ae091003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