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449"/>
        <w:gridCol w:w="2472"/>
      </w:tblGrid>
      <w:tr w:rsidR="00B532F8" w:rsidRPr="00212000"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0858676" w:rsidR="00B532F8" w:rsidRPr="00212000" w:rsidRDefault="00B532F8" w:rsidP="00212000">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 xml:space="preserve">SKILLS FRAMEWORK FOR </w:t>
            </w:r>
            <w:r w:rsidR="00886EC1" w:rsidRPr="00212000">
              <w:rPr>
                <w:rFonts w:ascii="Arial" w:eastAsia="Times New Roman" w:hAnsi="Arial" w:cs="Arial"/>
                <w:b/>
                <w:bCs/>
                <w:color w:val="000000"/>
                <w:sz w:val="24"/>
                <w:szCs w:val="24"/>
                <w:lang w:val="en-US"/>
              </w:rPr>
              <w:t>INFOCOMM TECHNOLOGY</w:t>
            </w:r>
            <w:r w:rsidRPr="00212000">
              <w:rPr>
                <w:rFonts w:ascii="Arial" w:eastAsia="Times New Roman" w:hAnsi="Arial" w:cs="Arial"/>
                <w:b/>
                <w:bCs/>
                <w:color w:val="000000"/>
                <w:sz w:val="24"/>
                <w:szCs w:val="24"/>
                <w:lang w:val="en-US"/>
              </w:rPr>
              <w:br/>
              <w:t xml:space="preserve">SKILLS MAP </w:t>
            </w:r>
            <w:r w:rsidR="00F36BBB" w:rsidRPr="00212000">
              <w:rPr>
                <w:rFonts w:ascii="Arial" w:eastAsia="Times New Roman" w:hAnsi="Arial" w:cs="Arial"/>
                <w:b/>
                <w:bCs/>
                <w:color w:val="000000"/>
                <w:sz w:val="24"/>
                <w:szCs w:val="24"/>
                <w:lang w:val="en-US"/>
              </w:rPr>
              <w:t>–</w:t>
            </w:r>
            <w:r w:rsidR="00E70AAA" w:rsidRPr="00212000">
              <w:rPr>
                <w:rFonts w:ascii="Arial" w:eastAsia="Times New Roman" w:hAnsi="Arial" w:cs="Arial"/>
                <w:b/>
                <w:bCs/>
                <w:color w:val="000000"/>
                <w:sz w:val="24"/>
                <w:szCs w:val="24"/>
                <w:lang w:val="en-US"/>
              </w:rPr>
              <w:t xml:space="preserve"> </w:t>
            </w:r>
            <w:r w:rsidR="00212000">
              <w:rPr>
                <w:rFonts w:ascii="Arial" w:eastAsia="Times New Roman" w:hAnsi="Arial" w:cs="Arial"/>
                <w:b/>
                <w:bCs/>
                <w:color w:val="000000"/>
                <w:sz w:val="24"/>
                <w:szCs w:val="24"/>
                <w:lang w:val="en-US"/>
              </w:rPr>
              <w:t>HEAD OF IT AUDIT</w:t>
            </w:r>
          </w:p>
        </w:tc>
      </w:tr>
      <w:tr w:rsidR="00F31206" w:rsidRPr="00212000"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2000" w:rsidRDefault="00F31206" w:rsidP="00AA1F74">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2000" w:rsidRDefault="00886EC1" w:rsidP="00AA1F74">
            <w:pPr>
              <w:widowControl w:val="0"/>
              <w:spacing w:after="0" w:line="276" w:lineRule="auto"/>
              <w:ind w:right="-11"/>
              <w:rPr>
                <w:rFonts w:ascii="Arial" w:eastAsia="Times New Roman" w:hAnsi="Arial" w:cs="Arial"/>
                <w:bCs/>
                <w:color w:val="000000"/>
                <w:sz w:val="24"/>
                <w:szCs w:val="24"/>
                <w:lang w:val="en-US"/>
              </w:rPr>
            </w:pPr>
            <w:r w:rsidRPr="00212000">
              <w:rPr>
                <w:rFonts w:ascii="Arial" w:eastAsia="Times New Roman" w:hAnsi="Arial" w:cs="Arial"/>
                <w:bCs/>
                <w:color w:val="000000"/>
                <w:sz w:val="24"/>
                <w:szCs w:val="24"/>
              </w:rPr>
              <w:t>Infocomm Technology</w:t>
            </w:r>
          </w:p>
        </w:tc>
      </w:tr>
      <w:tr w:rsidR="00F31206" w:rsidRPr="00212000"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2000" w:rsidRDefault="00117F20" w:rsidP="00AA1F74">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212000" w:rsidRDefault="00E27732" w:rsidP="00AA1F74">
            <w:pPr>
              <w:widowControl w:val="0"/>
              <w:spacing w:after="0" w:line="276" w:lineRule="auto"/>
              <w:ind w:right="-14"/>
              <w:rPr>
                <w:rFonts w:ascii="Arial" w:eastAsia="Times New Roman" w:hAnsi="Arial" w:cs="Arial"/>
                <w:bCs/>
                <w:color w:val="000000"/>
                <w:sz w:val="24"/>
                <w:szCs w:val="24"/>
                <w:lang w:val="en-US"/>
              </w:rPr>
            </w:pPr>
            <w:r w:rsidRPr="00212000">
              <w:rPr>
                <w:rFonts w:ascii="Arial" w:eastAsia="Times New Roman" w:hAnsi="Arial" w:cs="Arial"/>
                <w:bCs/>
                <w:color w:val="000000"/>
                <w:sz w:val="24"/>
                <w:szCs w:val="24"/>
              </w:rPr>
              <w:t>Strategy and Governance</w:t>
            </w:r>
          </w:p>
        </w:tc>
      </w:tr>
      <w:tr w:rsidR="003678E2" w:rsidRPr="00212000"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212000" w:rsidRDefault="003678E2" w:rsidP="003678E2">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678D69C" w:rsidR="003678E2" w:rsidRPr="00212000" w:rsidRDefault="00752495" w:rsidP="003678E2">
            <w:pPr>
              <w:widowControl w:val="0"/>
              <w:spacing w:after="0" w:line="276" w:lineRule="auto"/>
              <w:ind w:right="-14"/>
              <w:rPr>
                <w:rFonts w:ascii="Arial" w:eastAsia="Times New Roman" w:hAnsi="Arial" w:cs="Arial"/>
                <w:bCs/>
                <w:color w:val="000000"/>
                <w:sz w:val="24"/>
                <w:szCs w:val="24"/>
                <w:lang w:val="en-US"/>
              </w:rPr>
            </w:pPr>
            <w:r w:rsidRPr="00212000">
              <w:rPr>
                <w:rFonts w:ascii="Arial" w:eastAsia="Times New Roman" w:hAnsi="Arial" w:cs="Arial"/>
                <w:bCs/>
                <w:color w:val="000000"/>
                <w:sz w:val="24"/>
                <w:szCs w:val="24"/>
              </w:rPr>
              <w:t>IT</w:t>
            </w:r>
            <w:r w:rsidR="000C1C64" w:rsidRPr="00212000">
              <w:rPr>
                <w:rFonts w:ascii="Arial" w:eastAsia="Times New Roman" w:hAnsi="Arial" w:cs="Arial"/>
                <w:bCs/>
                <w:color w:val="000000"/>
                <w:sz w:val="24"/>
                <w:szCs w:val="24"/>
              </w:rPr>
              <w:t xml:space="preserve"> Audit</w:t>
            </w:r>
          </w:p>
        </w:tc>
      </w:tr>
      <w:tr w:rsidR="003678E2" w:rsidRPr="00212000"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212000" w:rsidRDefault="003678E2" w:rsidP="003678E2">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1F8205C" w:rsidR="003678E2" w:rsidRPr="00212000" w:rsidRDefault="00943C1A"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IT</w:t>
            </w:r>
            <w:r w:rsidR="000C1C64" w:rsidRPr="00212000">
              <w:rPr>
                <w:rFonts w:ascii="Arial" w:eastAsia="Times New Roman" w:hAnsi="Arial" w:cs="Arial"/>
                <w:bCs/>
                <w:color w:val="000000"/>
                <w:sz w:val="24"/>
                <w:szCs w:val="24"/>
                <w:lang w:eastAsia="en-GB"/>
              </w:rPr>
              <w:t xml:space="preserve"> Auditor</w:t>
            </w:r>
          </w:p>
        </w:tc>
      </w:tr>
      <w:tr w:rsidR="00BD6E44" w:rsidRPr="00212000" w14:paraId="51E3C9E8" w14:textId="77777777" w:rsidTr="007C211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212000" w:rsidRDefault="00BD6E44" w:rsidP="00BD6E44">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786203CB" w:rsidR="00BD6E44"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Head of IT Audit</w:t>
            </w:r>
          </w:p>
        </w:tc>
      </w:tr>
      <w:tr w:rsidR="00752495" w:rsidRPr="00212000" w14:paraId="3CC68C79" w14:textId="77777777" w:rsidTr="007C2117">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752495" w:rsidRPr="00212000" w:rsidRDefault="00752495" w:rsidP="00752495">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D659308" w14:textId="242DF783" w:rsidR="00752495" w:rsidRPr="00212000" w:rsidRDefault="004F1C99" w:rsidP="00C47C3F">
            <w:pPr>
              <w:spacing w:after="0" w:line="276" w:lineRule="auto"/>
              <w:rPr>
                <w:rFonts w:ascii="Arial" w:eastAsia="Times New Roman" w:hAnsi="Arial" w:cs="Arial"/>
                <w:sz w:val="24"/>
                <w:szCs w:val="24"/>
                <w:lang w:val="en-US"/>
              </w:rPr>
            </w:pPr>
            <w:r w:rsidRPr="00212000">
              <w:rPr>
                <w:rFonts w:ascii="Arial" w:eastAsia="Times New Roman" w:hAnsi="Arial" w:cs="Arial"/>
                <w:color w:val="000000"/>
                <w:sz w:val="24"/>
                <w:szCs w:val="24"/>
                <w:lang w:eastAsia="en-SG"/>
              </w:rPr>
              <w:t>The Head of IT Audit develops the organisation's IT audit framework to manage regulatory and operational risks to safeguard IT assets. He/She defines key objectives and guiding principles for the formulation of IT risk m</w:t>
            </w:r>
            <w:r w:rsidR="00C47C3F" w:rsidRPr="00212000">
              <w:rPr>
                <w:rFonts w:ascii="Arial" w:eastAsia="Times New Roman" w:hAnsi="Arial" w:cs="Arial"/>
                <w:color w:val="000000"/>
                <w:sz w:val="24"/>
                <w:szCs w:val="24"/>
                <w:lang w:eastAsia="en-SG"/>
              </w:rPr>
              <w:t xml:space="preserve">anagement programs, as well as </w:t>
            </w:r>
            <w:r w:rsidRPr="00212000">
              <w:rPr>
                <w:rFonts w:ascii="Arial" w:eastAsia="Times New Roman" w:hAnsi="Arial" w:cs="Arial"/>
                <w:color w:val="000000"/>
                <w:sz w:val="24"/>
                <w:szCs w:val="24"/>
                <w:lang w:eastAsia="en-SG"/>
              </w:rPr>
              <w:t xml:space="preserve">procedures for documenting and updating policies, standards, guidelines relating to the management of IT assets. He advices on the development of IT audit plans and ensures that audit plans </w:t>
            </w:r>
            <w:r w:rsidR="00C47C3F" w:rsidRPr="00212000">
              <w:rPr>
                <w:rFonts w:ascii="Arial" w:eastAsia="Times New Roman" w:hAnsi="Arial" w:cs="Arial"/>
                <w:color w:val="000000"/>
                <w:sz w:val="24"/>
                <w:szCs w:val="24"/>
                <w:lang w:eastAsia="en-SG"/>
              </w:rPr>
              <w:t>comply</w:t>
            </w:r>
            <w:r w:rsidRPr="00212000">
              <w:rPr>
                <w:rFonts w:ascii="Arial" w:eastAsia="Times New Roman" w:hAnsi="Arial" w:cs="Arial"/>
                <w:color w:val="000000"/>
                <w:sz w:val="24"/>
                <w:szCs w:val="24"/>
                <w:lang w:eastAsia="en-SG"/>
              </w:rPr>
              <w:t xml:space="preserve"> with regulatory, operational, security risks and relevant internal auditing standards. He oversees the conduct of audits, respective investigations into non-compliance and risks identified from audits. He overlooks new IT policies, systems and processes necessary for enhancing IT controls and mitigate risks. He consults with and advises senior leaders regarding internal controls and security procedures, prepares activity and progress reports relating to the IT audit function. He also guide team members on procedures, technical problems, priorities, and methods to develop audit capabilities.</w:t>
            </w:r>
            <w:r w:rsidRPr="00212000">
              <w:rPr>
                <w:rFonts w:ascii="Arial" w:eastAsia="Times New Roman" w:hAnsi="Arial" w:cs="Arial"/>
                <w:color w:val="000000"/>
                <w:sz w:val="24"/>
                <w:szCs w:val="24"/>
                <w:lang w:eastAsia="en-SG"/>
              </w:rPr>
              <w:br/>
            </w:r>
            <w:r w:rsidRPr="00212000">
              <w:rPr>
                <w:rFonts w:ascii="Arial" w:eastAsia="Times New Roman" w:hAnsi="Arial" w:cs="Arial"/>
                <w:color w:val="000000"/>
                <w:sz w:val="24"/>
                <w:szCs w:val="24"/>
                <w:lang w:eastAsia="en-SG"/>
              </w:rPr>
              <w:br/>
              <w:t xml:space="preserve">He works in a dynamic environment due to rapid changes in the IT landscape. He is knowledgeable of relevant regulatory requirements and internal auditing standards, particularly in the area of technology risk management. </w:t>
            </w:r>
            <w:r w:rsidRPr="00212000">
              <w:rPr>
                <w:rFonts w:ascii="Arial" w:eastAsia="Times New Roman" w:hAnsi="Arial" w:cs="Arial"/>
                <w:color w:val="000000"/>
                <w:sz w:val="24"/>
                <w:szCs w:val="24"/>
                <w:lang w:eastAsia="en-SG"/>
              </w:rPr>
              <w:br/>
            </w:r>
            <w:r w:rsidRPr="00212000">
              <w:rPr>
                <w:rFonts w:ascii="Arial" w:eastAsia="Times New Roman" w:hAnsi="Arial" w:cs="Arial"/>
                <w:color w:val="000000"/>
                <w:sz w:val="24"/>
                <w:szCs w:val="24"/>
                <w:lang w:eastAsia="en-SG"/>
              </w:rPr>
              <w:br/>
              <w:t>The Head of IT Audit possesses strong leadership and communication abilities, and is able to set realistic goals and implement appropriate plans to guide the team toward achieving those goals. He has a deep understanding of the environment in which systems operate and is able to advise and influence key stakeholders.</w:t>
            </w:r>
          </w:p>
        </w:tc>
      </w:tr>
      <w:tr w:rsidR="00752495" w:rsidRPr="00212000" w14:paraId="64EC969A" w14:textId="77777777" w:rsidTr="00943C1A">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212000" w:rsidRDefault="00752495" w:rsidP="00752495">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212000" w:rsidRDefault="00752495" w:rsidP="00752495">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212000" w:rsidRDefault="00752495" w:rsidP="00943C1A">
            <w:pPr>
              <w:spacing w:after="0" w:line="276" w:lineRule="auto"/>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Key Tasks</w:t>
            </w:r>
          </w:p>
        </w:tc>
      </w:tr>
      <w:tr w:rsidR="004F1C99" w:rsidRPr="00212000" w14:paraId="7932DC50"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07A6F"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BE5E685" w14:textId="57E425CD"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Establish IT audit strategy and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C928E7" w14:textId="668AFEBD"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Formulate the organisation's IT audit strategy in alignment with the organisation’s vision, mission and strategy, and regulatory standards</w:t>
            </w:r>
          </w:p>
        </w:tc>
      </w:tr>
      <w:tr w:rsidR="004F1C99" w:rsidRPr="00212000" w14:paraId="5036A670"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F3AE452"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155EFFD"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E47A5A" w14:textId="7D5B8D9F"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Develop the organisation's IT audit framework to manage operational risks to safeguard IT assets</w:t>
            </w:r>
          </w:p>
        </w:tc>
      </w:tr>
      <w:tr w:rsidR="004F1C99" w:rsidRPr="00212000" w14:paraId="0767663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9BF08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8673CB8"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9111DE" w14:textId="3C54FB5B"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Establish key objectives and guiding principles for IT risk management programs</w:t>
            </w:r>
          </w:p>
        </w:tc>
      </w:tr>
      <w:tr w:rsidR="004F1C99" w:rsidRPr="00212000" w14:paraId="5F74918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C9FDEA"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41EC5FB"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9E356E" w14:textId="43D3E180"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Develop procedures for documenting and updating technology policies, standards, guidelines and procedures</w:t>
            </w:r>
          </w:p>
        </w:tc>
      </w:tr>
      <w:tr w:rsidR="004F1C99" w:rsidRPr="00212000" w14:paraId="3E9F4A7A"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E4FEF31" w14:textId="77777777"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Develop IT audit plans</w:t>
            </w:r>
          </w:p>
          <w:p w14:paraId="2FC17393" w14:textId="031B803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5F65DC2"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Advise on the development of IT audit plans</w:t>
            </w:r>
          </w:p>
        </w:tc>
      </w:tr>
      <w:tr w:rsidR="004F1C99" w:rsidRPr="00212000" w14:paraId="102D29A1"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4F1C99" w:rsidRPr="00943C1A" w:rsidRDefault="004F1C99" w:rsidP="004F1C99">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777B0E4"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Advise on the approaches, methodologies and tools for IT audits</w:t>
            </w:r>
          </w:p>
        </w:tc>
      </w:tr>
      <w:tr w:rsidR="004F1C99" w:rsidRPr="00212000" w14:paraId="7FCE6026"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4F1C99" w:rsidRPr="00943C1A" w:rsidRDefault="004F1C99" w:rsidP="004F1C99">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5CA1DBA"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Ensure IT audit plans comply with regulatory requirements and standards </w:t>
            </w:r>
          </w:p>
        </w:tc>
      </w:tr>
      <w:tr w:rsidR="004F1C99" w:rsidRPr="00212000" w14:paraId="50B0455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4F1C99" w:rsidRPr="00943C1A" w:rsidRDefault="004F1C99" w:rsidP="004F1C99">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2C5A7217" w:rsidR="004F1C99" w:rsidRPr="00212000" w:rsidRDefault="004F1C99"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Review IT audit plan for approval</w:t>
            </w:r>
          </w:p>
        </w:tc>
      </w:tr>
      <w:tr w:rsidR="004F1C99" w:rsidRPr="00212000" w14:paraId="515CE34F"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4BCFDCC"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Implement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1614A2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Oversee the conduct of IT audits </w:t>
            </w:r>
          </w:p>
        </w:tc>
      </w:tr>
      <w:tr w:rsidR="004F1C99" w:rsidRPr="00212000" w14:paraId="1BEE591A"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C66D292"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investigations of non-compliance and risks identified from IT audits</w:t>
            </w:r>
          </w:p>
        </w:tc>
      </w:tr>
      <w:tr w:rsidR="004F1C99" w:rsidRPr="00212000" w14:paraId="041CC1D5"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64CD9F3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Review recommendations to improve policies, processes and practices to determine closure of IT audit issues</w:t>
            </w:r>
          </w:p>
        </w:tc>
      </w:tr>
      <w:tr w:rsidR="004F1C99" w:rsidRPr="00212000" w14:paraId="4E1BD7FE"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33C4D555"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the implementation of organisation-wide risk assessment of IT infrastructure and systems</w:t>
            </w:r>
          </w:p>
        </w:tc>
      </w:tr>
      <w:tr w:rsidR="004F1C99" w:rsidRPr="00212000" w14:paraId="14400BCF"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272B4C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the development of audit reports for regulatory compliance</w:t>
            </w:r>
          </w:p>
        </w:tc>
      </w:tr>
      <w:tr w:rsidR="004F1C99" w:rsidRPr="00212000" w14:paraId="32C4DF25"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E1E1A9"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A9AD4E2" w14:textId="6B921359"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Enhance IT compliance and risk management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0E59653" w14:textId="234FD88B"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Advise on the development of new IT policies, systems and processes</w:t>
            </w:r>
          </w:p>
        </w:tc>
      </w:tr>
      <w:tr w:rsidR="004F1C99" w:rsidRPr="00212000" w14:paraId="0E56BC17"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164FC"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7BE985"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BA6237" w14:textId="4933213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Act as an internal advisor and subject matter expert to assess and manage IT operations associated risks</w:t>
            </w:r>
          </w:p>
        </w:tc>
      </w:tr>
      <w:tr w:rsidR="004F1C99" w:rsidRPr="00212000" w14:paraId="15FA3AB3"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07A653F"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28ADFC7"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B7B07C" w14:textId="498F0BB5"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Drive process improvement in areas where controls do not adequately mitigate IT risks</w:t>
            </w:r>
          </w:p>
        </w:tc>
      </w:tr>
      <w:tr w:rsidR="004F1C99" w:rsidRPr="00212000" w14:paraId="6252C3CC"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A9A9A"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F9DAEB" w14:textId="77777777" w:rsidR="004F1C99" w:rsidRPr="00943C1A"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501C18" w14:textId="7ABCDD7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Lead the development of training programmes to ensure adoption of new procedures designed to mitigate IT risks </w:t>
            </w:r>
          </w:p>
        </w:tc>
      </w:tr>
      <w:tr w:rsidR="004F1C99" w:rsidRPr="00212000" w14:paraId="49F907A2"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489CD40" w:rsidR="004F1C99" w:rsidRPr="00943C1A" w:rsidRDefault="004F1C99" w:rsidP="004F1C99">
            <w:pPr>
              <w:spacing w:after="0" w:line="276" w:lineRule="auto"/>
              <w:rPr>
                <w:rFonts w:ascii="Arial" w:eastAsia="Times New Roman" w:hAnsi="Arial" w:cs="Arial"/>
                <w:sz w:val="24"/>
                <w:szCs w:val="24"/>
                <w:lang w:val="en-US"/>
              </w:rPr>
            </w:pPr>
            <w:r w:rsidRPr="00943C1A">
              <w:rPr>
                <w:rFonts w:ascii="Arial" w:eastAsia="Times New Roman" w:hAnsi="Arial" w:cs="Arial"/>
                <w:bCs/>
                <w:sz w:val="24"/>
                <w:szCs w:val="24"/>
                <w:lang w:eastAsia="en-SG"/>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159409D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Review operational strategies, policies and targets across teams and projects </w:t>
            </w:r>
          </w:p>
        </w:tc>
      </w:tr>
      <w:tr w:rsidR="004F1C99" w:rsidRPr="00212000" w14:paraId="43AF0127"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B4B0F31"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Develop strategies for resource planning and utilisation</w:t>
            </w:r>
          </w:p>
        </w:tc>
      </w:tr>
      <w:tr w:rsidR="004F1C99" w:rsidRPr="00212000" w14:paraId="4433B8ED"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3DBFE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F7D416"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9041AA" w14:textId="3992B593"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Review the utilisation of resources</w:t>
            </w:r>
          </w:p>
        </w:tc>
      </w:tr>
      <w:tr w:rsidR="004F1C99" w:rsidRPr="00212000" w14:paraId="4449B4C5"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4C4C9C19"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Oversee the development of learning roadmaps for teams and functions</w:t>
            </w:r>
          </w:p>
        </w:tc>
      </w:tr>
      <w:tr w:rsidR="004F1C99" w:rsidRPr="00212000" w14:paraId="223F1F9A"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320D40CD"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Establish performance indicators to benchmark effectiveness of learning and development programmes against best practices</w:t>
            </w:r>
          </w:p>
        </w:tc>
      </w:tr>
      <w:tr w:rsidR="004F1C99" w:rsidRPr="00212000" w14:paraId="7316E9DC" w14:textId="77777777" w:rsidTr="00943C1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4F1C99" w:rsidRPr="00212000" w:rsidRDefault="004F1C99" w:rsidP="004F1C9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4F1C99" w:rsidRPr="00212000" w:rsidRDefault="004F1C99" w:rsidP="004F1C9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28B1B3A3" w:rsidR="004F1C99" w:rsidRPr="00212000" w:rsidRDefault="004F1C99" w:rsidP="00943C1A">
            <w:pPr>
              <w:spacing w:after="0" w:line="276" w:lineRule="auto"/>
              <w:rPr>
                <w:rFonts w:ascii="Arial" w:hAnsi="Arial" w:cs="Arial"/>
                <w:color w:val="000000" w:themeColor="text1"/>
                <w:sz w:val="24"/>
                <w:szCs w:val="24"/>
              </w:rPr>
            </w:pPr>
            <w:r w:rsidRPr="00212000">
              <w:rPr>
                <w:rFonts w:ascii="Arial" w:eastAsia="Times New Roman" w:hAnsi="Arial" w:cs="Arial"/>
                <w:color w:val="000000"/>
                <w:sz w:val="24"/>
                <w:szCs w:val="24"/>
                <w:lang w:eastAsia="en-SG"/>
              </w:rPr>
              <w:t xml:space="preserve">Implement succession planning initiatives for key team positions </w:t>
            </w:r>
          </w:p>
        </w:tc>
      </w:tr>
      <w:tr w:rsidR="004F1C99" w:rsidRPr="00212000"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4F1C99"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4F1C99"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4F1C99" w:rsidRPr="00212000" w:rsidRDefault="004F1C99" w:rsidP="004F1C99">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Generic Skills and Competencies</w:t>
            </w:r>
          </w:p>
        </w:tc>
      </w:tr>
      <w:tr w:rsidR="00212000" w:rsidRPr="00212000" w14:paraId="1813B620" w14:textId="77777777" w:rsidTr="00943C1A">
        <w:trPr>
          <w:trHeight w:val="582"/>
        </w:trPr>
        <w:tc>
          <w:tcPr>
            <w:tcW w:w="790" w:type="pct"/>
            <w:vMerge/>
            <w:tcBorders>
              <w:left w:val="single" w:sz="4" w:space="0" w:color="auto"/>
              <w:right w:val="single" w:sz="4" w:space="0" w:color="auto"/>
            </w:tcBorders>
            <w:vAlign w:val="center"/>
            <w:hideMark/>
          </w:tcPr>
          <w:p w14:paraId="208F6973" w14:textId="77777777" w:rsidR="00212000" w:rsidRPr="00212000" w:rsidRDefault="00212000" w:rsidP="0021200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292F9B92" w:rsidR="00212000" w:rsidRPr="00212000" w:rsidRDefault="00212000" w:rsidP="00212000">
            <w:pPr>
              <w:spacing w:after="0" w:line="276" w:lineRule="auto"/>
              <w:rPr>
                <w:rFonts w:ascii="Arial" w:eastAsia="Times New Roman" w:hAnsi="Arial" w:cs="Arial"/>
                <w:sz w:val="24"/>
                <w:szCs w:val="24"/>
                <w:lang w:val="en-US"/>
              </w:rPr>
            </w:pPr>
            <w:r w:rsidRPr="00212000">
              <w:rPr>
                <w:rFonts w:ascii="Arial" w:eastAsia="Times New Roman" w:hAnsi="Arial" w:cs="Arial"/>
                <w:sz w:val="24"/>
                <w:szCs w:val="24"/>
                <w:lang w:eastAsia="en-SG"/>
              </w:rPr>
              <w:t>Audit and Compliance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227000AB" w:rsidR="00212000" w:rsidRPr="00212000" w:rsidRDefault="00212000" w:rsidP="00212000">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6C790F2" w:rsidR="00212000" w:rsidRPr="00212000" w:rsidRDefault="00212000" w:rsidP="00212000">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0D79F422" w:rsidR="00212000" w:rsidRPr="00212000" w:rsidRDefault="00212000" w:rsidP="00212000">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212000" w:rsidRPr="00212000" w14:paraId="0EC9175D" w14:textId="77777777" w:rsidTr="00943C1A">
        <w:trPr>
          <w:trHeight w:val="582"/>
        </w:trPr>
        <w:tc>
          <w:tcPr>
            <w:tcW w:w="790" w:type="pct"/>
            <w:vMerge/>
            <w:tcBorders>
              <w:left w:val="single" w:sz="4" w:space="0" w:color="auto"/>
              <w:right w:val="single" w:sz="4" w:space="0" w:color="auto"/>
            </w:tcBorders>
            <w:vAlign w:val="center"/>
            <w:hideMark/>
          </w:tcPr>
          <w:p w14:paraId="473EB680" w14:textId="77777777" w:rsidR="00212000" w:rsidRPr="00212000" w:rsidRDefault="00212000" w:rsidP="00212000">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3DD65552" w:rsidR="00212000" w:rsidRPr="00212000" w:rsidRDefault="00212000" w:rsidP="00212000">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Budgeting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62940347" w:rsidR="00212000" w:rsidRPr="00212000" w:rsidRDefault="00212000" w:rsidP="00212000">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20D8F98F" w:rsidR="00212000" w:rsidRPr="00212000" w:rsidRDefault="00212000" w:rsidP="00212000">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405C0D2A" w:rsidR="00212000" w:rsidRPr="00212000" w:rsidRDefault="00212000" w:rsidP="00212000">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943C1A" w:rsidRPr="00212000" w14:paraId="75ABFD63" w14:textId="77777777" w:rsidTr="00943C1A">
        <w:trPr>
          <w:trHeight w:val="582"/>
        </w:trPr>
        <w:tc>
          <w:tcPr>
            <w:tcW w:w="790" w:type="pct"/>
            <w:vMerge/>
            <w:tcBorders>
              <w:left w:val="single" w:sz="4" w:space="0" w:color="auto"/>
              <w:right w:val="single" w:sz="4" w:space="0" w:color="auto"/>
            </w:tcBorders>
            <w:vAlign w:val="center"/>
          </w:tcPr>
          <w:p w14:paraId="5BBB51F8" w14:textId="77777777" w:rsidR="00943C1A" w:rsidRPr="00212000" w:rsidRDefault="00943C1A"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C448863" w14:textId="6BFEC35A" w:rsidR="00943C1A" w:rsidRPr="00212000" w:rsidRDefault="00943C1A" w:rsidP="00943C1A">
            <w:pPr>
              <w:spacing w:after="0" w:line="276" w:lineRule="auto"/>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 xml:space="preserve">Business Performance Management </w:t>
            </w:r>
          </w:p>
        </w:tc>
        <w:tc>
          <w:tcPr>
            <w:tcW w:w="660" w:type="pct"/>
            <w:tcBorders>
              <w:top w:val="single" w:sz="4" w:space="0" w:color="auto"/>
              <w:left w:val="nil"/>
              <w:bottom w:val="single" w:sz="4" w:space="0" w:color="auto"/>
              <w:right w:val="single" w:sz="4" w:space="0" w:color="auto"/>
            </w:tcBorders>
            <w:shd w:val="clear" w:color="auto" w:fill="auto"/>
            <w:vAlign w:val="center"/>
          </w:tcPr>
          <w:p w14:paraId="2C310A05" w14:textId="279946F0"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05A234D" w14:textId="4CAFF632" w:rsidR="00943C1A" w:rsidRPr="00212000" w:rsidRDefault="00943C1A" w:rsidP="00943C1A">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Resource Management</w:t>
            </w:r>
          </w:p>
        </w:tc>
        <w:tc>
          <w:tcPr>
            <w:tcW w:w="886" w:type="pct"/>
            <w:tcBorders>
              <w:top w:val="single" w:sz="4" w:space="0" w:color="auto"/>
              <w:left w:val="nil"/>
              <w:bottom w:val="single" w:sz="4" w:space="0" w:color="auto"/>
              <w:right w:val="single" w:sz="4" w:space="0" w:color="auto"/>
            </w:tcBorders>
            <w:shd w:val="clear" w:color="auto" w:fill="auto"/>
            <w:vAlign w:val="center"/>
          </w:tcPr>
          <w:p w14:paraId="4D0937BC" w14:textId="76B055CA"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943C1A" w:rsidRPr="00212000" w14:paraId="28C70E74" w14:textId="77777777" w:rsidTr="00943C1A">
        <w:trPr>
          <w:trHeight w:val="582"/>
        </w:trPr>
        <w:tc>
          <w:tcPr>
            <w:tcW w:w="790" w:type="pct"/>
            <w:vMerge/>
            <w:tcBorders>
              <w:left w:val="single" w:sz="4" w:space="0" w:color="auto"/>
              <w:right w:val="single" w:sz="4" w:space="0" w:color="auto"/>
            </w:tcBorders>
            <w:vAlign w:val="center"/>
          </w:tcPr>
          <w:p w14:paraId="74EB7065" w14:textId="77777777" w:rsidR="00943C1A" w:rsidRPr="00212000" w:rsidRDefault="00943C1A"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743D5D2" w14:textId="0B3723B9" w:rsidR="00943C1A" w:rsidRPr="00212000" w:rsidRDefault="00943C1A" w:rsidP="00943C1A">
            <w:pPr>
              <w:spacing w:after="0" w:line="276" w:lineRule="auto"/>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Business Risk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06E87F8" w14:textId="5D621991"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color w:val="000000"/>
                <w:sz w:val="24"/>
                <w:szCs w:val="24"/>
                <w:lang w:eastAsia="en-SG"/>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B631527" w14:textId="1EA05D8A" w:rsidR="00943C1A" w:rsidRPr="00212000" w:rsidRDefault="00943C1A" w:rsidP="00943C1A">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32F4DC3" w14:textId="2EF9E980"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943C1A" w:rsidRPr="00212000" w14:paraId="18DA44AA" w14:textId="77777777" w:rsidTr="00943C1A">
        <w:trPr>
          <w:trHeight w:val="582"/>
        </w:trPr>
        <w:tc>
          <w:tcPr>
            <w:tcW w:w="790" w:type="pct"/>
            <w:vMerge/>
            <w:tcBorders>
              <w:left w:val="single" w:sz="4" w:space="0" w:color="auto"/>
              <w:right w:val="single" w:sz="4" w:space="0" w:color="auto"/>
            </w:tcBorders>
            <w:vAlign w:val="center"/>
            <w:hideMark/>
          </w:tcPr>
          <w:p w14:paraId="5391F425" w14:textId="77777777" w:rsidR="00943C1A" w:rsidRPr="00212000" w:rsidRDefault="00943C1A"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58C71016" w:rsidR="00943C1A" w:rsidRPr="00212000" w:rsidRDefault="00943C1A"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w:t>
            </w:r>
            <w:r w:rsidR="00886C77">
              <w:rPr>
                <w:rFonts w:ascii="Arial" w:eastAsia="Times New Roman" w:hAnsi="Arial" w:cs="Arial"/>
                <w:color w:val="000000"/>
                <w:sz w:val="24"/>
                <w:szCs w:val="24"/>
                <w:lang w:val="en-US"/>
              </w:rPr>
              <w:t>tics</w:t>
            </w:r>
            <w:bookmarkStart w:id="0" w:name="_GoBack"/>
            <w:bookmarkEnd w:id="0"/>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74D11C8C" w:rsidR="00943C1A" w:rsidRPr="00212000" w:rsidRDefault="00943C1A"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3F7E65DC" w:rsidR="00943C1A" w:rsidRPr="00212000" w:rsidRDefault="00943C1A" w:rsidP="00943C1A">
            <w:pPr>
              <w:spacing w:after="0" w:line="276" w:lineRule="auto"/>
              <w:rPr>
                <w:rFonts w:ascii="Arial" w:eastAsia="Times New Roman" w:hAnsi="Arial" w:cs="Arial"/>
                <w:sz w:val="24"/>
                <w:szCs w:val="24"/>
                <w:lang w:eastAsia="en-SG"/>
              </w:rPr>
            </w:pPr>
            <w:r w:rsidRPr="00212000">
              <w:rPr>
                <w:rFonts w:ascii="Arial" w:eastAsia="Times New Roman" w:hAnsi="Arial" w:cs="Arial"/>
                <w:sz w:val="24"/>
                <w:szCs w:val="24"/>
                <w:lang w:eastAsia="en-SG"/>
              </w:rPr>
              <w:t>Transdisciplinary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0469E7E" w:rsidR="00943C1A" w:rsidRPr="00212000" w:rsidRDefault="00943C1A" w:rsidP="00943C1A">
            <w:pPr>
              <w:spacing w:after="0" w:line="276" w:lineRule="auto"/>
              <w:jc w:val="center"/>
              <w:rPr>
                <w:rFonts w:ascii="Arial" w:eastAsia="Times New Roman" w:hAnsi="Arial" w:cs="Arial"/>
                <w:sz w:val="24"/>
                <w:szCs w:val="24"/>
                <w:lang w:eastAsia="en-SG"/>
              </w:rPr>
            </w:pPr>
            <w:r w:rsidRPr="00212000">
              <w:rPr>
                <w:rFonts w:ascii="Arial" w:eastAsia="Times New Roman" w:hAnsi="Arial" w:cs="Arial"/>
                <w:sz w:val="24"/>
                <w:szCs w:val="24"/>
                <w:lang w:eastAsia="en-SG"/>
              </w:rPr>
              <w:t>Advanced</w:t>
            </w:r>
          </w:p>
        </w:tc>
      </w:tr>
      <w:tr w:rsidR="00424C85" w:rsidRPr="00212000" w14:paraId="66246522" w14:textId="77777777" w:rsidTr="00424C85">
        <w:trPr>
          <w:trHeight w:val="582"/>
        </w:trPr>
        <w:tc>
          <w:tcPr>
            <w:tcW w:w="790" w:type="pct"/>
            <w:vMerge/>
            <w:tcBorders>
              <w:left w:val="single" w:sz="4" w:space="0" w:color="auto"/>
              <w:right w:val="single" w:sz="4" w:space="0" w:color="auto"/>
            </w:tcBorders>
            <w:vAlign w:val="center"/>
          </w:tcPr>
          <w:p w14:paraId="582A30D2"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9FD994" w14:textId="7C684D63"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Governance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406AF52E" w14:textId="7BDFFCCF"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3776DDB6" w14:textId="47952615"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8CF104A" w14:textId="77777777" w:rsidTr="00424C85">
        <w:trPr>
          <w:trHeight w:val="582"/>
        </w:trPr>
        <w:tc>
          <w:tcPr>
            <w:tcW w:w="790" w:type="pct"/>
            <w:vMerge/>
            <w:tcBorders>
              <w:left w:val="single" w:sz="4" w:space="0" w:color="auto"/>
              <w:right w:val="single" w:sz="4" w:space="0" w:color="auto"/>
            </w:tcBorders>
            <w:vAlign w:val="center"/>
          </w:tcPr>
          <w:p w14:paraId="1D48B746"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ABBDD1" w14:textId="5B241CB3"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IT Governance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1C9DB60C" w14:textId="136DDDAA"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Level </w:t>
            </w:r>
            <w:r>
              <w:rPr>
                <w:rFonts w:ascii="Arial" w:eastAsia="Times New Roman" w:hAnsi="Arial" w:cs="Arial"/>
                <w:color w:val="000000"/>
                <w:sz w:val="24"/>
                <w:szCs w:val="24"/>
                <w:lang w:eastAsia="en-SG"/>
              </w:rPr>
              <w:t>5</w:t>
            </w:r>
          </w:p>
        </w:tc>
        <w:tc>
          <w:tcPr>
            <w:tcW w:w="2005" w:type="pct"/>
            <w:gridSpan w:val="3"/>
            <w:vMerge/>
            <w:tcBorders>
              <w:left w:val="nil"/>
              <w:right w:val="single" w:sz="4" w:space="0" w:color="auto"/>
            </w:tcBorders>
            <w:shd w:val="clear" w:color="auto" w:fill="BFBFBF" w:themeFill="background1" w:themeFillShade="BF"/>
            <w:vAlign w:val="center"/>
          </w:tcPr>
          <w:p w14:paraId="494BB798" w14:textId="7D444B7E"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518AF4D4" w14:textId="77777777" w:rsidTr="00424C85">
        <w:trPr>
          <w:trHeight w:val="582"/>
        </w:trPr>
        <w:tc>
          <w:tcPr>
            <w:tcW w:w="790" w:type="pct"/>
            <w:vMerge/>
            <w:tcBorders>
              <w:left w:val="single" w:sz="4" w:space="0" w:color="auto"/>
              <w:right w:val="single" w:sz="4" w:space="0" w:color="auto"/>
            </w:tcBorders>
            <w:vAlign w:val="center"/>
          </w:tcPr>
          <w:p w14:paraId="3AB0F16D"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2AB6E5" w14:textId="78DD860A"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IT Standards</w:t>
            </w:r>
          </w:p>
        </w:tc>
        <w:tc>
          <w:tcPr>
            <w:tcW w:w="660" w:type="pct"/>
            <w:tcBorders>
              <w:top w:val="single" w:sz="4" w:space="0" w:color="auto"/>
              <w:left w:val="nil"/>
              <w:bottom w:val="single" w:sz="4" w:space="0" w:color="auto"/>
              <w:right w:val="single" w:sz="4" w:space="0" w:color="auto"/>
            </w:tcBorders>
            <w:shd w:val="clear" w:color="auto" w:fill="auto"/>
            <w:vAlign w:val="center"/>
          </w:tcPr>
          <w:p w14:paraId="4EB72FEE" w14:textId="656C322E"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B7B3AC8" w14:textId="6ABDD8EA"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35B12A52" w14:textId="77777777" w:rsidTr="00424C85">
        <w:trPr>
          <w:trHeight w:val="582"/>
        </w:trPr>
        <w:tc>
          <w:tcPr>
            <w:tcW w:w="790" w:type="pct"/>
            <w:vMerge/>
            <w:tcBorders>
              <w:left w:val="single" w:sz="4" w:space="0" w:color="auto"/>
              <w:right w:val="single" w:sz="4" w:space="0" w:color="auto"/>
            </w:tcBorders>
            <w:vAlign w:val="center"/>
          </w:tcPr>
          <w:p w14:paraId="5ADF519D"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44AE3C1" w14:textId="02CDF4FE"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IT Strategy</w:t>
            </w:r>
          </w:p>
        </w:tc>
        <w:tc>
          <w:tcPr>
            <w:tcW w:w="660" w:type="pct"/>
            <w:tcBorders>
              <w:top w:val="single" w:sz="4" w:space="0" w:color="auto"/>
              <w:left w:val="nil"/>
              <w:bottom w:val="single" w:sz="4" w:space="0" w:color="auto"/>
              <w:right w:val="single" w:sz="4" w:space="0" w:color="auto"/>
            </w:tcBorders>
            <w:shd w:val="clear" w:color="auto" w:fill="auto"/>
            <w:vAlign w:val="center"/>
          </w:tcPr>
          <w:p w14:paraId="0810364A" w14:textId="323C656D"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0F25BC30" w14:textId="3B7866BB"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451C173" w14:textId="77777777" w:rsidTr="00424C85">
        <w:trPr>
          <w:trHeight w:val="582"/>
        </w:trPr>
        <w:tc>
          <w:tcPr>
            <w:tcW w:w="790" w:type="pct"/>
            <w:vMerge/>
            <w:tcBorders>
              <w:left w:val="single" w:sz="4" w:space="0" w:color="auto"/>
              <w:right w:val="single" w:sz="4" w:space="0" w:color="auto"/>
            </w:tcBorders>
            <w:vAlign w:val="center"/>
          </w:tcPr>
          <w:p w14:paraId="68B15E0F"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77725038" w14:textId="1CE95758"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Learning and Development </w:t>
            </w:r>
          </w:p>
        </w:tc>
        <w:tc>
          <w:tcPr>
            <w:tcW w:w="660" w:type="pct"/>
            <w:tcBorders>
              <w:top w:val="single" w:sz="4" w:space="0" w:color="auto"/>
              <w:left w:val="nil"/>
              <w:bottom w:val="single" w:sz="4" w:space="0" w:color="auto"/>
              <w:right w:val="single" w:sz="4" w:space="0" w:color="auto"/>
            </w:tcBorders>
            <w:shd w:val="clear" w:color="auto" w:fill="auto"/>
            <w:vAlign w:val="center"/>
          </w:tcPr>
          <w:p w14:paraId="777C6E53" w14:textId="3EC89CF1"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6</w:t>
            </w:r>
          </w:p>
        </w:tc>
        <w:tc>
          <w:tcPr>
            <w:tcW w:w="2005" w:type="pct"/>
            <w:gridSpan w:val="3"/>
            <w:vMerge/>
            <w:tcBorders>
              <w:left w:val="nil"/>
              <w:right w:val="single" w:sz="4" w:space="0" w:color="auto"/>
            </w:tcBorders>
            <w:shd w:val="clear" w:color="auto" w:fill="BFBFBF" w:themeFill="background1" w:themeFillShade="BF"/>
            <w:vAlign w:val="center"/>
          </w:tcPr>
          <w:p w14:paraId="783715F1" w14:textId="3A9FE355"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A4EE921" w14:textId="77777777" w:rsidTr="00424C85">
        <w:trPr>
          <w:trHeight w:val="582"/>
        </w:trPr>
        <w:tc>
          <w:tcPr>
            <w:tcW w:w="790" w:type="pct"/>
            <w:vMerge/>
            <w:tcBorders>
              <w:left w:val="single" w:sz="4" w:space="0" w:color="auto"/>
              <w:right w:val="single" w:sz="4" w:space="0" w:color="auto"/>
            </w:tcBorders>
            <w:vAlign w:val="center"/>
          </w:tcPr>
          <w:p w14:paraId="7F773F33"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CC0936C" w14:textId="31399874"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Manpower Planning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22E44E82" w14:textId="099A57E3"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3E243C6" w14:textId="2EBE3EAE"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3A405857" w14:textId="77777777" w:rsidTr="00424C85">
        <w:trPr>
          <w:trHeight w:val="582"/>
        </w:trPr>
        <w:tc>
          <w:tcPr>
            <w:tcW w:w="790" w:type="pct"/>
            <w:vMerge/>
            <w:tcBorders>
              <w:left w:val="single" w:sz="4" w:space="0" w:color="auto"/>
              <w:right w:val="single" w:sz="4" w:space="0" w:color="auto"/>
            </w:tcBorders>
            <w:vAlign w:val="center"/>
          </w:tcPr>
          <w:p w14:paraId="40528DE6"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A1A9496" w14:textId="012A465B"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Networking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28C304C7" w14:textId="4DD9CEF3"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29A7326" w14:textId="28436E5F"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1523361A" w14:textId="77777777" w:rsidTr="00424C85">
        <w:trPr>
          <w:trHeight w:val="582"/>
        </w:trPr>
        <w:tc>
          <w:tcPr>
            <w:tcW w:w="790" w:type="pct"/>
            <w:vMerge/>
            <w:tcBorders>
              <w:left w:val="single" w:sz="4" w:space="0" w:color="auto"/>
              <w:right w:val="single" w:sz="4" w:space="0" w:color="auto"/>
            </w:tcBorders>
            <w:vAlign w:val="center"/>
          </w:tcPr>
          <w:p w14:paraId="5189CBC9"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E5BB11E" w14:textId="617A2D09"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EA6903D" w14:textId="514BDCC1"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171B80A7" w14:textId="6D406E30"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75D1A0B4" w14:textId="77777777" w:rsidTr="00424C85">
        <w:trPr>
          <w:trHeight w:val="582"/>
        </w:trPr>
        <w:tc>
          <w:tcPr>
            <w:tcW w:w="790" w:type="pct"/>
            <w:vMerge/>
            <w:tcBorders>
              <w:left w:val="single" w:sz="4" w:space="0" w:color="auto"/>
              <w:right w:val="single" w:sz="4" w:space="0" w:color="auto"/>
            </w:tcBorders>
            <w:vAlign w:val="center"/>
          </w:tcPr>
          <w:p w14:paraId="7337CCE7"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EBCBE3E" w14:textId="2D1DD825" w:rsidR="00424C85" w:rsidRPr="00212000" w:rsidRDefault="00424C85" w:rsidP="00943C1A">
            <w:pPr>
              <w:spacing w:after="0" w:line="276" w:lineRule="auto"/>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People and 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69DB21F8" w14:textId="6C2A72D0" w:rsidR="00424C85" w:rsidRPr="00212000" w:rsidRDefault="00424C85" w:rsidP="00943C1A">
            <w:pPr>
              <w:spacing w:after="0" w:line="276" w:lineRule="auto"/>
              <w:jc w:val="center"/>
              <w:rPr>
                <w:rFonts w:ascii="Arial" w:eastAsia="Times New Roman" w:hAnsi="Arial" w:cs="Arial"/>
                <w:color w:val="000000"/>
                <w:sz w:val="24"/>
                <w:szCs w:val="24"/>
                <w:lang w:eastAsia="en-SG"/>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EC42523" w14:textId="5A150131"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54CB3A07" w14:textId="77777777" w:rsidTr="00424C85">
        <w:trPr>
          <w:trHeight w:val="582"/>
        </w:trPr>
        <w:tc>
          <w:tcPr>
            <w:tcW w:w="790" w:type="pct"/>
            <w:vMerge/>
            <w:tcBorders>
              <w:left w:val="single" w:sz="4" w:space="0" w:color="auto"/>
              <w:right w:val="single" w:sz="4" w:space="0" w:color="auto"/>
            </w:tcBorders>
            <w:vAlign w:val="center"/>
          </w:tcPr>
          <w:p w14:paraId="02DF361A"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82B2ED4" w14:textId="5DD0E030"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Process Improvement and Optimisation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3BB05B60" w14:textId="709B1A6F"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75B2509B" w14:textId="6C55173D"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69F300FD" w14:textId="77777777" w:rsidTr="00424C85">
        <w:trPr>
          <w:trHeight w:val="582"/>
        </w:trPr>
        <w:tc>
          <w:tcPr>
            <w:tcW w:w="790" w:type="pct"/>
            <w:vMerge/>
            <w:tcBorders>
              <w:left w:val="single" w:sz="4" w:space="0" w:color="auto"/>
              <w:right w:val="single" w:sz="4" w:space="0" w:color="auto"/>
            </w:tcBorders>
            <w:vAlign w:val="center"/>
          </w:tcPr>
          <w:p w14:paraId="657B2611"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0703E94" w14:textId="0C6F1058" w:rsidR="00424C85" w:rsidRPr="00212000" w:rsidRDefault="00424C85" w:rsidP="00943C1A">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val="en-US"/>
              </w:rPr>
              <w:t>Quality Standards</w:t>
            </w:r>
          </w:p>
        </w:tc>
        <w:tc>
          <w:tcPr>
            <w:tcW w:w="660" w:type="pct"/>
            <w:tcBorders>
              <w:top w:val="single" w:sz="4" w:space="0" w:color="auto"/>
              <w:left w:val="nil"/>
              <w:bottom w:val="single" w:sz="4" w:space="0" w:color="auto"/>
              <w:right w:val="single" w:sz="4" w:space="0" w:color="auto"/>
            </w:tcBorders>
            <w:shd w:val="clear" w:color="auto" w:fill="auto"/>
            <w:vAlign w:val="center"/>
          </w:tcPr>
          <w:p w14:paraId="2D1D9CE4" w14:textId="1BD2C8F4" w:rsidR="00424C85" w:rsidRPr="00212000" w:rsidRDefault="00424C85" w:rsidP="00943C1A">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21558C45" w14:textId="4353BB09"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4D4DBA34" w14:textId="77777777" w:rsidTr="00424C85">
        <w:trPr>
          <w:trHeight w:val="582"/>
        </w:trPr>
        <w:tc>
          <w:tcPr>
            <w:tcW w:w="790" w:type="pct"/>
            <w:vMerge/>
            <w:tcBorders>
              <w:left w:val="single" w:sz="4" w:space="0" w:color="auto"/>
              <w:right w:val="single" w:sz="4" w:space="0" w:color="auto"/>
            </w:tcBorders>
            <w:vAlign w:val="center"/>
            <w:hideMark/>
          </w:tcPr>
          <w:p w14:paraId="0888F7F1"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0073E8F9"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Governance</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79BD5200"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68923D7C" w14:textId="3CCC4707"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43DE1428" w14:textId="77777777" w:rsidTr="00424C85">
        <w:trPr>
          <w:trHeight w:val="582"/>
        </w:trPr>
        <w:tc>
          <w:tcPr>
            <w:tcW w:w="790" w:type="pct"/>
            <w:vMerge/>
            <w:tcBorders>
              <w:left w:val="single" w:sz="4" w:space="0" w:color="auto"/>
              <w:right w:val="single" w:sz="4" w:space="0" w:color="auto"/>
            </w:tcBorders>
            <w:vAlign w:val="center"/>
            <w:hideMark/>
          </w:tcPr>
          <w:p w14:paraId="39ED35E8"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6EFFB705"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Stakeholder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631D2B48"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2E767A0" w:rsidR="00424C85" w:rsidRPr="00212000" w:rsidRDefault="00424C85" w:rsidP="00943C1A">
            <w:pPr>
              <w:spacing w:after="0" w:line="276" w:lineRule="auto"/>
              <w:jc w:val="center"/>
              <w:rPr>
                <w:rFonts w:ascii="Arial" w:eastAsia="Times New Roman" w:hAnsi="Arial" w:cs="Arial"/>
                <w:sz w:val="24"/>
                <w:szCs w:val="24"/>
                <w:lang w:eastAsia="en-SG"/>
              </w:rPr>
            </w:pPr>
          </w:p>
        </w:tc>
      </w:tr>
      <w:tr w:rsidR="00424C85" w:rsidRPr="00212000" w14:paraId="38E8AEE4" w14:textId="77777777" w:rsidTr="00CF669B">
        <w:trPr>
          <w:trHeight w:val="582"/>
        </w:trPr>
        <w:tc>
          <w:tcPr>
            <w:tcW w:w="790" w:type="pct"/>
            <w:vMerge/>
            <w:tcBorders>
              <w:left w:val="single" w:sz="4" w:space="0" w:color="auto"/>
              <w:right w:val="single" w:sz="4" w:space="0" w:color="auto"/>
            </w:tcBorders>
            <w:vAlign w:val="center"/>
            <w:hideMark/>
          </w:tcPr>
          <w:p w14:paraId="39B80ECF"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71125BB8" w:rsidR="00424C85" w:rsidRPr="00212000" w:rsidRDefault="00424C85"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 xml:space="preserve">Strategy Planning </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685597A1" w:rsidR="00424C85" w:rsidRPr="00212000" w:rsidRDefault="00424C85" w:rsidP="00943C1A">
            <w:pPr>
              <w:spacing w:after="0" w:line="276" w:lineRule="auto"/>
              <w:jc w:val="center"/>
              <w:rPr>
                <w:rFonts w:ascii="Arial" w:eastAsia="Times New Roman" w:hAnsi="Arial" w:cs="Arial"/>
                <w:color w:val="000000"/>
                <w:sz w:val="24"/>
                <w:szCs w:val="24"/>
                <w:lang w:val="en-US"/>
              </w:rPr>
            </w:pPr>
            <w:r w:rsidRPr="00212000">
              <w:rPr>
                <w:rFonts w:ascii="Arial" w:eastAsia="Times New Roman" w:hAnsi="Arial" w:cs="Arial"/>
                <w:color w:val="000000"/>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BB3506" w:rsidR="00424C85" w:rsidRPr="00212000" w:rsidRDefault="00424C85" w:rsidP="00943C1A">
            <w:pPr>
              <w:spacing w:after="0" w:line="276" w:lineRule="auto"/>
              <w:rPr>
                <w:rFonts w:ascii="Arial" w:eastAsia="Times New Roman" w:hAnsi="Arial" w:cs="Arial"/>
                <w:color w:val="000000"/>
                <w:sz w:val="24"/>
                <w:szCs w:val="24"/>
                <w:lang w:val="en-US"/>
              </w:rPr>
            </w:pPr>
          </w:p>
        </w:tc>
      </w:tr>
      <w:tr w:rsidR="00424C85" w:rsidRPr="00212000" w14:paraId="6AD24BA7" w14:textId="77777777" w:rsidTr="00943C1A">
        <w:trPr>
          <w:trHeight w:val="582"/>
        </w:trPr>
        <w:tc>
          <w:tcPr>
            <w:tcW w:w="790" w:type="pct"/>
            <w:vMerge/>
            <w:tcBorders>
              <w:left w:val="single" w:sz="4" w:space="0" w:color="auto"/>
              <w:right w:val="single" w:sz="4" w:space="0" w:color="auto"/>
            </w:tcBorders>
            <w:vAlign w:val="center"/>
            <w:hideMark/>
          </w:tcPr>
          <w:p w14:paraId="518A2191" w14:textId="77777777" w:rsidR="00424C85" w:rsidRPr="00212000" w:rsidRDefault="00424C85" w:rsidP="00943C1A">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385397AF" w:rsidR="00424C85" w:rsidRPr="00212000" w:rsidRDefault="00424C85" w:rsidP="00943C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Sustainability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1F245B55" w:rsidR="00424C85" w:rsidRPr="00212000" w:rsidRDefault="00424C85" w:rsidP="00943C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62F2CB0" w14:textId="709CEA8A" w:rsidR="00424C85" w:rsidRPr="00212000" w:rsidRDefault="00424C85" w:rsidP="00943C1A">
            <w:pPr>
              <w:spacing w:after="0" w:line="276" w:lineRule="auto"/>
              <w:rPr>
                <w:rFonts w:ascii="Arial" w:eastAsia="Times New Roman" w:hAnsi="Arial" w:cs="Arial"/>
                <w:color w:val="000000"/>
                <w:sz w:val="24"/>
                <w:szCs w:val="24"/>
                <w:lang w:val="en-US"/>
              </w:rPr>
            </w:pPr>
          </w:p>
        </w:tc>
      </w:tr>
      <w:tr w:rsidR="00943C1A" w:rsidRPr="00212000"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943C1A" w:rsidRPr="00212000" w:rsidRDefault="00943C1A" w:rsidP="00943C1A">
            <w:pPr>
              <w:spacing w:after="0" w:line="276" w:lineRule="auto"/>
              <w:jc w:val="center"/>
              <w:rPr>
                <w:rFonts w:ascii="Arial" w:eastAsia="Times New Roman" w:hAnsi="Arial" w:cs="Arial"/>
                <w:b/>
                <w:bCs/>
                <w:color w:val="000000"/>
                <w:sz w:val="24"/>
                <w:szCs w:val="24"/>
                <w:lang w:val="en-US"/>
              </w:rPr>
            </w:pPr>
            <w:r w:rsidRPr="00212000">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43C1A" w:rsidRPr="00212000" w:rsidRDefault="00943C1A"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val="en-US"/>
              </w:rPr>
              <w:t>For a list of Training Programmes available for the ICT sector, please visit: www.skillsfuture.sg/skills-framework/ict</w:t>
            </w:r>
          </w:p>
        </w:tc>
      </w:tr>
      <w:tr w:rsidR="00943C1A" w:rsidRPr="00212000"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43C1A" w:rsidRPr="00212000" w:rsidRDefault="00943C1A" w:rsidP="00943C1A">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943C1A" w:rsidRPr="00212000" w:rsidRDefault="00943C1A" w:rsidP="00943C1A">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943C1A" w:rsidRPr="00212000" w:rsidRDefault="00943C1A" w:rsidP="00943C1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43C1A" w:rsidRPr="00212000" w:rsidRDefault="00943C1A" w:rsidP="00943C1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43C1A" w:rsidRPr="00212000" w:rsidRDefault="00943C1A" w:rsidP="00943C1A">
            <w:pPr>
              <w:spacing w:after="0" w:line="276" w:lineRule="auto"/>
              <w:rPr>
                <w:rFonts w:ascii="Arial" w:eastAsia="Times New Roman" w:hAnsi="Arial" w:cs="Arial"/>
                <w:sz w:val="24"/>
                <w:szCs w:val="24"/>
                <w:lang w:val="en-US"/>
              </w:rPr>
            </w:pPr>
          </w:p>
        </w:tc>
      </w:tr>
      <w:tr w:rsidR="00943C1A" w:rsidRPr="00212000"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43C1A" w:rsidRPr="00212000" w:rsidRDefault="00943C1A" w:rsidP="00943C1A">
            <w:pPr>
              <w:spacing w:after="0" w:line="276" w:lineRule="auto"/>
              <w:rPr>
                <w:rFonts w:ascii="Arial" w:eastAsia="Times New Roman" w:hAnsi="Arial" w:cs="Arial"/>
                <w:color w:val="000000"/>
                <w:sz w:val="24"/>
                <w:szCs w:val="24"/>
                <w:lang w:val="en-US"/>
              </w:rPr>
            </w:pPr>
            <w:r w:rsidRPr="00212000">
              <w:rPr>
                <w:rFonts w:ascii="Arial" w:eastAsia="Times New Roman" w:hAnsi="Arial" w:cs="Arial"/>
                <w:color w:val="000000"/>
                <w:sz w:val="24"/>
                <w:szCs w:val="24"/>
                <w:lang w:val="en-US"/>
              </w:rPr>
              <w:t>The information contained in this document serves as a guide.</w:t>
            </w:r>
          </w:p>
        </w:tc>
      </w:tr>
    </w:tbl>
    <w:p w14:paraId="495C232B" w14:textId="33F26838" w:rsidR="005843EC" w:rsidRPr="00212000" w:rsidRDefault="005843EC" w:rsidP="005843EC">
      <w:pPr>
        <w:rPr>
          <w:rFonts w:ascii="Arial" w:hAnsi="Arial" w:cs="Arial"/>
          <w:sz w:val="24"/>
          <w:szCs w:val="24"/>
        </w:rPr>
      </w:pPr>
    </w:p>
    <w:sectPr w:rsidR="005843EC" w:rsidRPr="00212000"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E3ECF" w14:textId="77777777" w:rsidR="000E3707" w:rsidRDefault="000E3707" w:rsidP="005C674C">
      <w:pPr>
        <w:spacing w:after="0" w:line="240" w:lineRule="auto"/>
      </w:pPr>
      <w:r>
        <w:separator/>
      </w:r>
    </w:p>
  </w:endnote>
  <w:endnote w:type="continuationSeparator" w:id="0">
    <w:p w14:paraId="3FE432EE" w14:textId="77777777" w:rsidR="000E3707" w:rsidRDefault="000E370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135D2" w14:textId="77777777" w:rsidR="00212000" w:rsidRDefault="00212000" w:rsidP="00212000">
    <w:pPr>
      <w:pStyle w:val="Footer"/>
    </w:pPr>
    <w:r>
      <w:t>©SkillsFuture Singapore and Infocomm Media Development Authority</w:t>
    </w:r>
  </w:p>
  <w:p w14:paraId="6B0709E4" w14:textId="43BA7DEC" w:rsidR="005C674C" w:rsidRPr="00212000" w:rsidRDefault="00212000" w:rsidP="00212000">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31492" w14:textId="77777777" w:rsidR="000E3707" w:rsidRDefault="000E3707" w:rsidP="005C674C">
      <w:pPr>
        <w:spacing w:after="0" w:line="240" w:lineRule="auto"/>
      </w:pPr>
      <w:r>
        <w:separator/>
      </w:r>
    </w:p>
  </w:footnote>
  <w:footnote w:type="continuationSeparator" w:id="0">
    <w:p w14:paraId="1BB24EE5" w14:textId="77777777" w:rsidR="000E3707" w:rsidRDefault="000E370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C1C64"/>
    <w:rsid w:val="000E0BF7"/>
    <w:rsid w:val="000E3707"/>
    <w:rsid w:val="00117F20"/>
    <w:rsid w:val="00131EFD"/>
    <w:rsid w:val="00132373"/>
    <w:rsid w:val="00167E05"/>
    <w:rsid w:val="001874BB"/>
    <w:rsid w:val="00194174"/>
    <w:rsid w:val="001C5306"/>
    <w:rsid w:val="001D6908"/>
    <w:rsid w:val="001E599A"/>
    <w:rsid w:val="00212000"/>
    <w:rsid w:val="00237803"/>
    <w:rsid w:val="0025336B"/>
    <w:rsid w:val="002600E8"/>
    <w:rsid w:val="00271DBC"/>
    <w:rsid w:val="002C1436"/>
    <w:rsid w:val="002F47F2"/>
    <w:rsid w:val="00310D31"/>
    <w:rsid w:val="003233E0"/>
    <w:rsid w:val="003318F8"/>
    <w:rsid w:val="00347D66"/>
    <w:rsid w:val="003678E2"/>
    <w:rsid w:val="003713A1"/>
    <w:rsid w:val="00371895"/>
    <w:rsid w:val="00397AE9"/>
    <w:rsid w:val="003B5E66"/>
    <w:rsid w:val="00401B5C"/>
    <w:rsid w:val="00424C85"/>
    <w:rsid w:val="0045214A"/>
    <w:rsid w:val="004530DD"/>
    <w:rsid w:val="00476EBE"/>
    <w:rsid w:val="00480F06"/>
    <w:rsid w:val="004A3547"/>
    <w:rsid w:val="004D1D88"/>
    <w:rsid w:val="004F1C99"/>
    <w:rsid w:val="00522D8B"/>
    <w:rsid w:val="00524837"/>
    <w:rsid w:val="005843EC"/>
    <w:rsid w:val="005B05A9"/>
    <w:rsid w:val="005C674C"/>
    <w:rsid w:val="006438DE"/>
    <w:rsid w:val="00662BEF"/>
    <w:rsid w:val="006948C9"/>
    <w:rsid w:val="006B40EE"/>
    <w:rsid w:val="006B50DB"/>
    <w:rsid w:val="00702D80"/>
    <w:rsid w:val="0070580C"/>
    <w:rsid w:val="00707F2B"/>
    <w:rsid w:val="00752495"/>
    <w:rsid w:val="00772BC8"/>
    <w:rsid w:val="00785598"/>
    <w:rsid w:val="007B5C5C"/>
    <w:rsid w:val="007C2117"/>
    <w:rsid w:val="0080649B"/>
    <w:rsid w:val="0082304E"/>
    <w:rsid w:val="00857D79"/>
    <w:rsid w:val="00886C77"/>
    <w:rsid w:val="00886EC1"/>
    <w:rsid w:val="008D5300"/>
    <w:rsid w:val="008F07A2"/>
    <w:rsid w:val="008F74AB"/>
    <w:rsid w:val="00943C1A"/>
    <w:rsid w:val="009735A3"/>
    <w:rsid w:val="00974D5D"/>
    <w:rsid w:val="00991DF3"/>
    <w:rsid w:val="00997DE9"/>
    <w:rsid w:val="009B4792"/>
    <w:rsid w:val="00A2141E"/>
    <w:rsid w:val="00A7489D"/>
    <w:rsid w:val="00A90558"/>
    <w:rsid w:val="00AA0E6B"/>
    <w:rsid w:val="00AA1F74"/>
    <w:rsid w:val="00AB5938"/>
    <w:rsid w:val="00AC4217"/>
    <w:rsid w:val="00B17442"/>
    <w:rsid w:val="00B26CE8"/>
    <w:rsid w:val="00B3340E"/>
    <w:rsid w:val="00B41FD9"/>
    <w:rsid w:val="00B532F8"/>
    <w:rsid w:val="00B634BD"/>
    <w:rsid w:val="00B674B7"/>
    <w:rsid w:val="00B73B95"/>
    <w:rsid w:val="00BA176C"/>
    <w:rsid w:val="00BD6E44"/>
    <w:rsid w:val="00C11559"/>
    <w:rsid w:val="00C35092"/>
    <w:rsid w:val="00C440FD"/>
    <w:rsid w:val="00C47C3F"/>
    <w:rsid w:val="00C54D3A"/>
    <w:rsid w:val="00D027BA"/>
    <w:rsid w:val="00D36A85"/>
    <w:rsid w:val="00D5364A"/>
    <w:rsid w:val="00D76565"/>
    <w:rsid w:val="00D80A41"/>
    <w:rsid w:val="00E27732"/>
    <w:rsid w:val="00E63D85"/>
    <w:rsid w:val="00E65BDC"/>
    <w:rsid w:val="00E70AAA"/>
    <w:rsid w:val="00EB52E3"/>
    <w:rsid w:val="00ED5042"/>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4</cp:revision>
  <dcterms:created xsi:type="dcterms:W3CDTF">2020-03-10T23:57:00Z</dcterms:created>
  <dcterms:modified xsi:type="dcterms:W3CDTF">2020-03-26T11:17:00Z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