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4"/>
        <w:gridCol w:w="3177"/>
        <w:gridCol w:w="709"/>
        <w:gridCol w:w="2265"/>
        <w:gridCol w:w="3066"/>
        <w:gridCol w:w="198"/>
        <w:gridCol w:w="2329"/>
      </w:tblGrid>
      <w:tr w:rsidR="00B532F8" w:rsidRPr="003B6086" w14:paraId="1796A0AE" w14:textId="77777777" w:rsidTr="009A616F">
        <w:trPr>
          <w:trHeight w:val="350"/>
        </w:trPr>
        <w:tc>
          <w:tcPr>
            <w:tcW w:w="5000" w:type="pct"/>
            <w:gridSpan w:val="7"/>
            <w:shd w:val="clear" w:color="auto" w:fill="auto"/>
            <w:vAlign w:val="bottom"/>
            <w:hideMark/>
          </w:tcPr>
          <w:p w14:paraId="5B02DAF4" w14:textId="66597B8B" w:rsidR="00B532F8" w:rsidRPr="003B6086" w:rsidRDefault="00B532F8" w:rsidP="00F36BB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9C1002" w:rsidRPr="003B608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FORENSICS INVESTIGATION MANAGER</w:t>
            </w:r>
          </w:p>
        </w:tc>
      </w:tr>
      <w:tr w:rsidR="00657DCC" w:rsidRPr="003B6086" w14:paraId="6C70ED5B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089EE51E" w14:textId="77777777" w:rsidR="00657DCC" w:rsidRPr="003B6086" w:rsidRDefault="00657DCC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6"/>
            <w:shd w:val="clear" w:color="auto" w:fill="auto"/>
            <w:noWrap/>
            <w:vAlign w:val="center"/>
            <w:hideMark/>
          </w:tcPr>
          <w:p w14:paraId="52C86253" w14:textId="6876FB31" w:rsidR="00657DCC" w:rsidRPr="003B6086" w:rsidRDefault="00657DCC" w:rsidP="00657DCC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Arial" w:hAnsi="Arial" w:cs="Arial"/>
                <w:sz w:val="24"/>
                <w:szCs w:val="24"/>
              </w:rPr>
              <w:t>Infocomm Technology</w:t>
            </w:r>
          </w:p>
        </w:tc>
      </w:tr>
      <w:tr w:rsidR="00657DCC" w:rsidRPr="003B6086" w14:paraId="76D056B9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434EA8C8" w14:textId="673E692D" w:rsidR="00657DCC" w:rsidRPr="003B6086" w:rsidRDefault="008270C2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6"/>
            <w:shd w:val="clear" w:color="auto" w:fill="auto"/>
            <w:noWrap/>
            <w:vAlign w:val="center"/>
            <w:hideMark/>
          </w:tcPr>
          <w:p w14:paraId="7B2C8AA8" w14:textId="14F688AC" w:rsidR="00657DCC" w:rsidRPr="003B6086" w:rsidRDefault="00657DCC" w:rsidP="00657DCC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Arial" w:hAnsi="Arial" w:cs="Arial"/>
                <w:sz w:val="24"/>
                <w:szCs w:val="24"/>
              </w:rPr>
              <w:t>Cyber Security</w:t>
            </w:r>
          </w:p>
        </w:tc>
      </w:tr>
      <w:tr w:rsidR="009C1002" w:rsidRPr="003B6086" w14:paraId="3CB245CF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319BF59D" w14:textId="167BB80A" w:rsidR="009C1002" w:rsidRPr="003B6086" w:rsidRDefault="008270C2" w:rsidP="009C100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</w:t>
            </w:r>
            <w:r w:rsidR="00F4183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</w:t>
            </w:r>
            <w:r w:rsidR="009C1002"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rack</w:t>
            </w:r>
          </w:p>
        </w:tc>
        <w:tc>
          <w:tcPr>
            <w:tcW w:w="4210" w:type="pct"/>
            <w:gridSpan w:val="6"/>
            <w:shd w:val="clear" w:color="auto" w:fill="auto"/>
            <w:noWrap/>
            <w:vAlign w:val="center"/>
            <w:hideMark/>
          </w:tcPr>
          <w:p w14:paraId="472A4BFF" w14:textId="79D6707D" w:rsidR="009C1002" w:rsidRPr="003B6086" w:rsidRDefault="009C1002" w:rsidP="009C1002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Arial" w:hAnsi="Arial" w:cs="Arial"/>
                <w:sz w:val="24"/>
                <w:szCs w:val="24"/>
              </w:rPr>
              <w:t>Forensics Investigation</w:t>
            </w:r>
          </w:p>
        </w:tc>
      </w:tr>
      <w:tr w:rsidR="009C1002" w:rsidRPr="003B6086" w14:paraId="4E5E69CA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4F313555" w14:textId="77777777" w:rsidR="009C1002" w:rsidRPr="003B6086" w:rsidRDefault="009C1002" w:rsidP="009C100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6"/>
            <w:shd w:val="clear" w:color="auto" w:fill="auto"/>
            <w:noWrap/>
            <w:vAlign w:val="center"/>
            <w:hideMark/>
          </w:tcPr>
          <w:p w14:paraId="2DD7E44F" w14:textId="19C573E3" w:rsidR="009C1002" w:rsidRPr="003B6086" w:rsidRDefault="008C2B1F" w:rsidP="009C1002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ICT</w:t>
            </w:r>
            <w:r w:rsidR="009C1002" w:rsidRPr="003B6086">
              <w:rPr>
                <w:rFonts w:ascii="Arial" w:eastAsia="Arial" w:hAnsi="Arial" w:cs="Arial"/>
                <w:sz w:val="24"/>
                <w:szCs w:val="24"/>
              </w:rPr>
              <w:t xml:space="preserve"> Security Specialist</w:t>
            </w:r>
          </w:p>
        </w:tc>
      </w:tr>
      <w:tr w:rsidR="00657DCC" w:rsidRPr="003B6086" w14:paraId="51E3C9E8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170D41FA" w14:textId="77777777" w:rsidR="00657DCC" w:rsidRPr="003B6086" w:rsidRDefault="00657DCC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6"/>
            <w:shd w:val="clear" w:color="000000" w:fill="BFBFBF"/>
            <w:vAlign w:val="center"/>
            <w:hideMark/>
          </w:tcPr>
          <w:p w14:paraId="72A8D442" w14:textId="14BA61E6" w:rsidR="00657DCC" w:rsidRPr="003B6086" w:rsidRDefault="009C1002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Arial" w:hAnsi="Arial" w:cs="Arial"/>
                <w:b/>
                <w:sz w:val="24"/>
                <w:szCs w:val="24"/>
              </w:rPr>
              <w:t>Forensics Investigation Manager</w:t>
            </w:r>
          </w:p>
        </w:tc>
      </w:tr>
      <w:tr w:rsidR="00657DCC" w:rsidRPr="003B6086" w14:paraId="3CC68C79" w14:textId="77777777" w:rsidTr="009A616F">
        <w:trPr>
          <w:trHeight w:val="1826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2AC5B2B5" w14:textId="77777777" w:rsidR="00657DCC" w:rsidRPr="003B6086" w:rsidRDefault="00657DCC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6"/>
            <w:shd w:val="clear" w:color="000000" w:fill="FFFFFF"/>
            <w:hideMark/>
          </w:tcPr>
          <w:p w14:paraId="7D659308" w14:textId="4398DEC6" w:rsidR="00657DCC" w:rsidRPr="003B6086" w:rsidRDefault="009C1002" w:rsidP="00671820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The Forensics Investigation Manager plans and oversees the investigation processes and protocols after a cyber-threat or incident. He/She is responsible to ensure that the data is collected and analysed properly. He is also responsible for developing a forensics investigation strategy and overseeing the forensics investigations to ensure the threat is classified and future actions are recommended to the affected stakeholders. </w:t>
            </w: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br/>
            </w: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br/>
              <w:t>He is familiar with different types of threats, cyber security standards, protocols and frameworks</w:t>
            </w:r>
            <w:r w:rsidR="008C2B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, and ensures the organisation’s compliance with the Cyber Security Act 2018</w:t>
            </w: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. He is knowledgeable of hardware and software applications to analyse threat data from various sources. </w:t>
            </w: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br/>
            </w: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br/>
            </w:r>
            <w:r w:rsidR="00717930"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The Forensics Investigation Manager </w:t>
            </w: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is diligent and watchful in the investigation activities. He is also a confident leader who develops plans and solutions to address security incidents</w:t>
            </w:r>
            <w:r w:rsidR="006718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,</w:t>
            </w: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and</w:t>
            </w:r>
            <w:r w:rsidR="006718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has a passion for engaging and developing others in his team.</w:t>
            </w:r>
          </w:p>
        </w:tc>
      </w:tr>
      <w:tr w:rsidR="00657DCC" w:rsidRPr="003B6086" w14:paraId="64EC969A" w14:textId="77777777" w:rsidTr="008C2B1F">
        <w:trPr>
          <w:trHeight w:val="446"/>
        </w:trPr>
        <w:tc>
          <w:tcPr>
            <w:tcW w:w="790" w:type="pct"/>
            <w:vMerge w:val="restart"/>
            <w:shd w:val="clear" w:color="000000" w:fill="BFBFBF"/>
            <w:vAlign w:val="center"/>
            <w:hideMark/>
          </w:tcPr>
          <w:p w14:paraId="2807CD75" w14:textId="01D3B420" w:rsidR="00657DCC" w:rsidRPr="003B6086" w:rsidRDefault="00657DCC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Functions, Key Tasks and Performance Expectations</w:t>
            </w:r>
          </w:p>
        </w:tc>
        <w:tc>
          <w:tcPr>
            <w:tcW w:w="1139" w:type="pct"/>
            <w:shd w:val="clear" w:color="000000" w:fill="BFBFBF"/>
            <w:vAlign w:val="center"/>
            <w:hideMark/>
          </w:tcPr>
          <w:p w14:paraId="4E61D0A1" w14:textId="77777777" w:rsidR="00657DCC" w:rsidRPr="003B6086" w:rsidRDefault="00657DCC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165" w:type="pct"/>
            <w:gridSpan w:val="3"/>
            <w:shd w:val="clear" w:color="000000" w:fill="BFBFBF"/>
            <w:vAlign w:val="center"/>
            <w:hideMark/>
          </w:tcPr>
          <w:p w14:paraId="5595A1D2" w14:textId="77777777" w:rsidR="00657DCC" w:rsidRPr="003B6086" w:rsidRDefault="00657DCC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  <w:tc>
          <w:tcPr>
            <w:tcW w:w="906" w:type="pct"/>
            <w:gridSpan w:val="2"/>
            <w:shd w:val="clear" w:color="000000" w:fill="BFBFBF"/>
            <w:vAlign w:val="center"/>
          </w:tcPr>
          <w:p w14:paraId="198D8323" w14:textId="3AA2FC22" w:rsidR="00657DCC" w:rsidRPr="003B6086" w:rsidRDefault="00657DCC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Arial" w:hAnsi="Arial" w:cs="Arial"/>
                <w:b/>
                <w:sz w:val="24"/>
                <w:szCs w:val="24"/>
              </w:rPr>
              <w:t>Performance Expectations</w:t>
            </w:r>
          </w:p>
        </w:tc>
      </w:tr>
      <w:tr w:rsidR="009C1002" w:rsidRPr="003B6086" w14:paraId="3E9F4A7A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1C276E5C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 w:val="restart"/>
            <w:shd w:val="clear" w:color="auto" w:fill="auto"/>
            <w:vAlign w:val="center"/>
          </w:tcPr>
          <w:p w14:paraId="2FC17393" w14:textId="1873564B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Develop a forensics investigation strategy</w:t>
            </w:r>
          </w:p>
        </w:tc>
        <w:tc>
          <w:tcPr>
            <w:tcW w:w="2165" w:type="pct"/>
            <w:gridSpan w:val="3"/>
            <w:shd w:val="clear" w:color="auto" w:fill="auto"/>
          </w:tcPr>
          <w:p w14:paraId="481C6119" w14:textId="7CF1C578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Develop</w:t>
            </w:r>
            <w:r w:rsidR="006718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strategy to collect and analyse threat data after an incident</w:t>
            </w:r>
          </w:p>
        </w:tc>
        <w:tc>
          <w:tcPr>
            <w:tcW w:w="906" w:type="pct"/>
            <w:gridSpan w:val="2"/>
            <w:vMerge w:val="restart"/>
            <w:shd w:val="clear" w:color="auto" w:fill="auto"/>
          </w:tcPr>
          <w:p w14:paraId="6EE94B33" w14:textId="77777777" w:rsidR="00241262" w:rsidRPr="003B6086" w:rsidRDefault="00241262" w:rsidP="0024126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B6086">
              <w:rPr>
                <w:rFonts w:ascii="Arial" w:hAnsi="Arial" w:cs="Arial"/>
                <w:sz w:val="24"/>
                <w:szCs w:val="24"/>
              </w:rPr>
              <w:t>In accordance with:</w:t>
            </w:r>
          </w:p>
          <w:p w14:paraId="06F6E4B5" w14:textId="77777777" w:rsidR="00241262" w:rsidRPr="003B6086" w:rsidRDefault="00241262" w:rsidP="0024126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B608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B7B9210" w14:textId="374F5DEA" w:rsidR="009C1002" w:rsidRPr="003B6086" w:rsidRDefault="00241262" w:rsidP="008C2B1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46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sz w:val="24"/>
                <w:szCs w:val="24"/>
              </w:rPr>
              <w:t>Cyber Security Act 2018</w:t>
            </w:r>
            <w:r w:rsidR="008C2B1F">
              <w:rPr>
                <w:rFonts w:ascii="Arial" w:hAnsi="Arial" w:cs="Arial"/>
                <w:sz w:val="24"/>
                <w:szCs w:val="24"/>
              </w:rPr>
              <w:t>,</w:t>
            </w:r>
            <w:r w:rsidRPr="003B6086">
              <w:rPr>
                <w:rFonts w:ascii="Arial" w:hAnsi="Arial" w:cs="Arial"/>
                <w:sz w:val="24"/>
                <w:szCs w:val="24"/>
              </w:rPr>
              <w:t xml:space="preserve"> Cyber Security Agency of Singapore</w:t>
            </w:r>
          </w:p>
        </w:tc>
      </w:tr>
      <w:tr w:rsidR="009C1002" w:rsidRPr="003B6086" w14:paraId="504AE219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7FF8FBEA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0DE538CC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5819B521" w14:textId="05EB8556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Establish digital forensic investigation policies and standards for the organisation</w:t>
            </w:r>
          </w:p>
        </w:tc>
        <w:tc>
          <w:tcPr>
            <w:tcW w:w="906" w:type="pct"/>
            <w:gridSpan w:val="2"/>
            <w:vMerge/>
            <w:shd w:val="clear" w:color="auto" w:fill="auto"/>
            <w:vAlign w:val="center"/>
          </w:tcPr>
          <w:p w14:paraId="2DC09618" w14:textId="67CA548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9C1002" w:rsidRPr="003B6086" w14:paraId="1669DE3B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63D0A894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56E02B41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2A8FC020" w14:textId="3766EBD7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Develop threat mitigation processes and policies after analysing the root cause of the incident, refreshing them when required</w:t>
            </w:r>
          </w:p>
        </w:tc>
        <w:tc>
          <w:tcPr>
            <w:tcW w:w="906" w:type="pct"/>
            <w:gridSpan w:val="2"/>
            <w:vMerge/>
            <w:shd w:val="clear" w:color="auto" w:fill="auto"/>
            <w:vAlign w:val="center"/>
          </w:tcPr>
          <w:p w14:paraId="70E82F42" w14:textId="58114BA4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9C1002" w:rsidRPr="003B6086" w14:paraId="4370D786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767F3C98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0A449825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509DFD75" w14:textId="02726868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Advise senior management on major information security-related risks and forensics investigations policies and procedures</w:t>
            </w:r>
          </w:p>
        </w:tc>
        <w:tc>
          <w:tcPr>
            <w:tcW w:w="906" w:type="pct"/>
            <w:gridSpan w:val="2"/>
            <w:vMerge/>
            <w:shd w:val="clear" w:color="auto" w:fill="auto"/>
            <w:vAlign w:val="center"/>
          </w:tcPr>
          <w:p w14:paraId="048D7FEA" w14:textId="79DDE4C3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9C1002" w:rsidRPr="003B6086" w14:paraId="30CF78D6" w14:textId="77777777" w:rsidTr="008C2B1F">
        <w:trPr>
          <w:trHeight w:val="576"/>
        </w:trPr>
        <w:tc>
          <w:tcPr>
            <w:tcW w:w="790" w:type="pct"/>
            <w:vMerge/>
            <w:vAlign w:val="center"/>
          </w:tcPr>
          <w:p w14:paraId="5317FC54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 w:val="restart"/>
            <w:shd w:val="clear" w:color="auto" w:fill="auto"/>
            <w:vAlign w:val="center"/>
          </w:tcPr>
          <w:p w14:paraId="7A1C1453" w14:textId="77777777" w:rsidR="009C1002" w:rsidRPr="003B6086" w:rsidRDefault="009C1002" w:rsidP="009C10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</w:pPr>
            <w:r w:rsidRPr="003B608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Oversee forensic investigations</w:t>
            </w:r>
          </w:p>
          <w:p w14:paraId="5A3816BA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0C92E167" w14:textId="23353160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Lead</w:t>
            </w:r>
            <w:r w:rsidR="006718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forensic investigations and coordinate forensic teams post cyber-attacks to determine the root cause of the incident</w:t>
            </w:r>
          </w:p>
        </w:tc>
        <w:tc>
          <w:tcPr>
            <w:tcW w:w="906" w:type="pct"/>
            <w:gridSpan w:val="2"/>
            <w:vMerge/>
            <w:shd w:val="clear" w:color="auto" w:fill="auto"/>
            <w:vAlign w:val="center"/>
          </w:tcPr>
          <w:p w14:paraId="34CCD335" w14:textId="41FC7149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9C1002" w:rsidRPr="003B6086" w14:paraId="64D72778" w14:textId="77777777" w:rsidTr="008C2B1F">
        <w:trPr>
          <w:trHeight w:val="576"/>
        </w:trPr>
        <w:tc>
          <w:tcPr>
            <w:tcW w:w="790" w:type="pct"/>
            <w:vMerge/>
            <w:vAlign w:val="center"/>
          </w:tcPr>
          <w:p w14:paraId="2C9AB2CD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45CA2529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0B0B0CF3" w14:textId="4220E037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Scrutinise forensic incident trends to ensure correct measures are taken during the investigation process </w:t>
            </w:r>
          </w:p>
        </w:tc>
        <w:tc>
          <w:tcPr>
            <w:tcW w:w="906" w:type="pct"/>
            <w:gridSpan w:val="2"/>
            <w:vMerge/>
            <w:shd w:val="clear" w:color="auto" w:fill="auto"/>
            <w:vAlign w:val="center"/>
          </w:tcPr>
          <w:p w14:paraId="770062B1" w14:textId="3F78741B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9C1002" w:rsidRPr="003B6086" w14:paraId="105B08D1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AD0AF2F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72DD7763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64FC55E7" w14:textId="02467281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Determine the tactics, techniques and procedures used for cyber attacks</w:t>
            </w:r>
          </w:p>
        </w:tc>
        <w:tc>
          <w:tcPr>
            <w:tcW w:w="906" w:type="pct"/>
            <w:gridSpan w:val="2"/>
            <w:vMerge/>
            <w:shd w:val="clear" w:color="auto" w:fill="auto"/>
            <w:vAlign w:val="center"/>
          </w:tcPr>
          <w:p w14:paraId="353A1597" w14:textId="5603A5CC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9C1002" w:rsidRPr="003B6086" w14:paraId="515CE34F" w14:textId="77777777" w:rsidTr="008C2B1F">
        <w:trPr>
          <w:trHeight w:val="576"/>
        </w:trPr>
        <w:tc>
          <w:tcPr>
            <w:tcW w:w="790" w:type="pct"/>
            <w:vMerge/>
            <w:vAlign w:val="center"/>
          </w:tcPr>
          <w:p w14:paraId="2C410F09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56EAA1C3" w14:textId="16037505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3D0DD07A" w14:textId="63A36E24" w:rsidR="009C1002" w:rsidRPr="003B6086" w:rsidRDefault="009C1002" w:rsidP="003B608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Manage the evidence and causal analysis of cyber threats, incidents and attacks</w:t>
            </w:r>
          </w:p>
        </w:tc>
        <w:tc>
          <w:tcPr>
            <w:tcW w:w="906" w:type="pct"/>
            <w:gridSpan w:val="2"/>
            <w:vMerge/>
            <w:shd w:val="clear" w:color="auto" w:fill="auto"/>
          </w:tcPr>
          <w:p w14:paraId="024CA4DA" w14:textId="4CED0CB8" w:rsidR="009C1002" w:rsidRPr="003B6086" w:rsidRDefault="009C1002" w:rsidP="009C1002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C1002" w:rsidRPr="003B6086" w14:paraId="1BEE591A" w14:textId="77777777" w:rsidTr="008C2B1F">
        <w:trPr>
          <w:trHeight w:val="576"/>
        </w:trPr>
        <w:tc>
          <w:tcPr>
            <w:tcW w:w="790" w:type="pct"/>
            <w:vMerge/>
            <w:vAlign w:val="center"/>
          </w:tcPr>
          <w:p w14:paraId="7E9208D4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43699BE9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6DCF834D" w14:textId="0FC54C86" w:rsidR="009C1002" w:rsidRPr="003B6086" w:rsidRDefault="009C1002" w:rsidP="003B608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Present reports and outcomes in investigations or legal proceedings to senior management and key stakeholders</w:t>
            </w:r>
          </w:p>
        </w:tc>
        <w:tc>
          <w:tcPr>
            <w:tcW w:w="906" w:type="pct"/>
            <w:gridSpan w:val="2"/>
            <w:vMerge/>
            <w:shd w:val="clear" w:color="auto" w:fill="auto"/>
          </w:tcPr>
          <w:p w14:paraId="458F0CE4" w14:textId="405090CB" w:rsidR="009C1002" w:rsidRPr="003B6086" w:rsidRDefault="009C1002" w:rsidP="009C1002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C1002" w:rsidRPr="003B6086" w14:paraId="63041636" w14:textId="77777777" w:rsidTr="008C2B1F">
        <w:trPr>
          <w:trHeight w:val="576"/>
        </w:trPr>
        <w:tc>
          <w:tcPr>
            <w:tcW w:w="790" w:type="pct"/>
            <w:vMerge/>
            <w:vAlign w:val="center"/>
          </w:tcPr>
          <w:p w14:paraId="3C27F368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 w:val="restart"/>
            <w:shd w:val="clear" w:color="auto" w:fill="auto"/>
            <w:vAlign w:val="center"/>
          </w:tcPr>
          <w:p w14:paraId="63B1B439" w14:textId="1F157B50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Manage people and organisation</w:t>
            </w:r>
          </w:p>
        </w:tc>
        <w:tc>
          <w:tcPr>
            <w:tcW w:w="2165" w:type="pct"/>
            <w:gridSpan w:val="3"/>
            <w:shd w:val="clear" w:color="auto" w:fill="auto"/>
          </w:tcPr>
          <w:p w14:paraId="7C14AD7D" w14:textId="16285C3F" w:rsidR="009C1002" w:rsidRPr="003B6086" w:rsidRDefault="009C1002" w:rsidP="003B608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Review operational strategies, policies and targets across teams and projects </w:t>
            </w:r>
          </w:p>
        </w:tc>
        <w:tc>
          <w:tcPr>
            <w:tcW w:w="906" w:type="pct"/>
            <w:gridSpan w:val="2"/>
            <w:vMerge/>
            <w:shd w:val="clear" w:color="auto" w:fill="auto"/>
          </w:tcPr>
          <w:p w14:paraId="335BC793" w14:textId="407C4FF8" w:rsidR="009C1002" w:rsidRPr="003B6086" w:rsidRDefault="009C1002" w:rsidP="009C1002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C1002" w:rsidRPr="003B6086" w14:paraId="468C4968" w14:textId="77777777" w:rsidTr="008C2B1F">
        <w:trPr>
          <w:trHeight w:val="576"/>
        </w:trPr>
        <w:tc>
          <w:tcPr>
            <w:tcW w:w="790" w:type="pct"/>
            <w:vMerge/>
            <w:vAlign w:val="center"/>
          </w:tcPr>
          <w:p w14:paraId="725B19AE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2BF52352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3CDE8AB7" w14:textId="2567887F" w:rsidR="009C1002" w:rsidRPr="003B6086" w:rsidRDefault="009C1002" w:rsidP="003B608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Develop strategies for resource planning and utilisation</w:t>
            </w:r>
          </w:p>
        </w:tc>
        <w:tc>
          <w:tcPr>
            <w:tcW w:w="906" w:type="pct"/>
            <w:gridSpan w:val="2"/>
            <w:vMerge/>
            <w:shd w:val="clear" w:color="auto" w:fill="auto"/>
          </w:tcPr>
          <w:p w14:paraId="7658C50C" w14:textId="4CDC5CBD" w:rsidR="009C1002" w:rsidRPr="003B6086" w:rsidRDefault="009C1002" w:rsidP="009C1002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C1002" w:rsidRPr="003B6086" w14:paraId="38E5D608" w14:textId="77777777" w:rsidTr="008C2B1F">
        <w:trPr>
          <w:trHeight w:val="576"/>
        </w:trPr>
        <w:tc>
          <w:tcPr>
            <w:tcW w:w="790" w:type="pct"/>
            <w:vMerge/>
            <w:vAlign w:val="center"/>
          </w:tcPr>
          <w:p w14:paraId="4FF4BFE7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7B72CF37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20753E1B" w14:textId="0FEC3F0A" w:rsidR="009C1002" w:rsidRPr="003B6086" w:rsidRDefault="009C1002" w:rsidP="003B608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Review the utilisation of resources</w:t>
            </w:r>
          </w:p>
        </w:tc>
        <w:tc>
          <w:tcPr>
            <w:tcW w:w="906" w:type="pct"/>
            <w:gridSpan w:val="2"/>
            <w:vMerge/>
            <w:shd w:val="clear" w:color="auto" w:fill="auto"/>
          </w:tcPr>
          <w:p w14:paraId="7E846A10" w14:textId="1A7BF511" w:rsidR="009C1002" w:rsidRPr="003B6086" w:rsidRDefault="009C1002" w:rsidP="009C1002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C1002" w:rsidRPr="003B6086" w14:paraId="1BC68809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F6DEDEE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074D7930" w14:textId="1DACEBE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1537D891" w14:textId="753B205F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Oversee the development of learning roadmaps for teams and functions</w:t>
            </w:r>
          </w:p>
        </w:tc>
        <w:tc>
          <w:tcPr>
            <w:tcW w:w="906" w:type="pct"/>
            <w:gridSpan w:val="2"/>
            <w:vMerge/>
            <w:shd w:val="clear" w:color="auto" w:fill="auto"/>
          </w:tcPr>
          <w:p w14:paraId="422EE2FB" w14:textId="331A5B93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9C1002" w:rsidRPr="003B6086" w14:paraId="4A252A51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A5D745F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5E4635B4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393EA3B0" w14:textId="7855D01F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Establish performance indicators to benchmark effectiveness of learning and development programmes against best practices</w:t>
            </w:r>
          </w:p>
        </w:tc>
        <w:tc>
          <w:tcPr>
            <w:tcW w:w="906" w:type="pct"/>
            <w:gridSpan w:val="2"/>
            <w:vMerge/>
            <w:shd w:val="clear" w:color="auto" w:fill="auto"/>
          </w:tcPr>
          <w:p w14:paraId="46872863" w14:textId="3D1DBF3F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9C1002" w:rsidRPr="003B6086" w14:paraId="5D61EAEB" w14:textId="77777777" w:rsidTr="008C2B1F">
        <w:trPr>
          <w:trHeight w:val="576"/>
        </w:trPr>
        <w:tc>
          <w:tcPr>
            <w:tcW w:w="790" w:type="pct"/>
            <w:vMerge/>
            <w:vAlign w:val="center"/>
          </w:tcPr>
          <w:p w14:paraId="6DE37E6A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4B758AF7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1985CD32" w14:textId="0F1E3FF5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Implement succession planning initiatives for key management positions </w:t>
            </w:r>
          </w:p>
        </w:tc>
        <w:tc>
          <w:tcPr>
            <w:tcW w:w="906" w:type="pct"/>
            <w:gridSpan w:val="2"/>
            <w:vMerge/>
            <w:shd w:val="clear" w:color="auto" w:fill="auto"/>
          </w:tcPr>
          <w:p w14:paraId="7760F347" w14:textId="42D8FD9A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9C1002" w:rsidRPr="003B6086" w14:paraId="49C1881C" w14:textId="77777777" w:rsidTr="009A616F">
        <w:trPr>
          <w:trHeight w:val="446"/>
        </w:trPr>
        <w:tc>
          <w:tcPr>
            <w:tcW w:w="790" w:type="pct"/>
            <w:vMerge w:val="restart"/>
            <w:shd w:val="clear" w:color="000000" w:fill="BFBFBF"/>
            <w:vAlign w:val="center"/>
            <w:hideMark/>
          </w:tcPr>
          <w:p w14:paraId="2B47BABF" w14:textId="77777777" w:rsidR="009C1002" w:rsidRPr="003B6086" w:rsidRDefault="009C1002" w:rsidP="009C100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and Competencies </w:t>
            </w:r>
          </w:p>
        </w:tc>
        <w:tc>
          <w:tcPr>
            <w:tcW w:w="2205" w:type="pct"/>
            <w:gridSpan w:val="3"/>
            <w:shd w:val="clear" w:color="000000" w:fill="BFBFBF"/>
            <w:vAlign w:val="center"/>
            <w:hideMark/>
          </w:tcPr>
          <w:p w14:paraId="79D3E9F4" w14:textId="77777777" w:rsidR="009C1002" w:rsidRPr="003B6086" w:rsidRDefault="009C1002" w:rsidP="009C100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3"/>
            <w:shd w:val="clear" w:color="000000" w:fill="BFBFBF"/>
            <w:vAlign w:val="center"/>
            <w:hideMark/>
          </w:tcPr>
          <w:p w14:paraId="51C33B29" w14:textId="3F39045A" w:rsidR="009C1002" w:rsidRPr="003B6086" w:rsidRDefault="009C1002" w:rsidP="009C100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Generic</w:t>
            </w:r>
            <w:r w:rsid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Skills and Competencies</w:t>
            </w:r>
          </w:p>
        </w:tc>
      </w:tr>
      <w:tr w:rsidR="009C1002" w:rsidRPr="003B6086" w14:paraId="1813B620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08F6973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</w:tcPr>
          <w:p w14:paraId="38CD1AFF" w14:textId="06646448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 xml:space="preserve">Budgeting </w:t>
            </w:r>
          </w:p>
        </w:tc>
        <w:tc>
          <w:tcPr>
            <w:tcW w:w="812" w:type="pct"/>
            <w:shd w:val="clear" w:color="auto" w:fill="auto"/>
            <w:vAlign w:val="center"/>
          </w:tcPr>
          <w:p w14:paraId="2F9187A6" w14:textId="5467C08C" w:rsidR="009C1002" w:rsidRPr="003B6086" w:rsidRDefault="009C1002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170" w:type="pct"/>
            <w:gridSpan w:val="2"/>
            <w:shd w:val="clear" w:color="auto" w:fill="auto"/>
            <w:vAlign w:val="center"/>
          </w:tcPr>
          <w:p w14:paraId="7D0DAB11" w14:textId="00DA3BF8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sz w:val="24"/>
                <w:szCs w:val="24"/>
                <w:lang w:eastAsia="en-SG"/>
              </w:rPr>
              <w:t>Communication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10689B1F" w14:textId="4F3B3EEF" w:rsidR="009C1002" w:rsidRPr="003B6086" w:rsidRDefault="009C1002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  <w:lang w:eastAsia="en-SG"/>
              </w:rPr>
              <w:t>Advanced</w:t>
            </w:r>
          </w:p>
        </w:tc>
      </w:tr>
      <w:tr w:rsidR="009C1002" w:rsidRPr="003B6086" w14:paraId="0EC9175D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473EB680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</w:tcPr>
          <w:p w14:paraId="4BEC3446" w14:textId="2B52A303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Business Performance Management</w:t>
            </w:r>
          </w:p>
        </w:tc>
        <w:tc>
          <w:tcPr>
            <w:tcW w:w="812" w:type="pct"/>
            <w:shd w:val="clear" w:color="auto" w:fill="auto"/>
            <w:vAlign w:val="center"/>
          </w:tcPr>
          <w:p w14:paraId="3F9E5139" w14:textId="55B2164E" w:rsidR="009C1002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170" w:type="pct"/>
            <w:gridSpan w:val="2"/>
            <w:shd w:val="clear" w:color="auto" w:fill="auto"/>
            <w:vAlign w:val="center"/>
          </w:tcPr>
          <w:p w14:paraId="379ED1D9" w14:textId="2EEA2640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  <w:lang w:eastAsia="en-SG"/>
              </w:rPr>
              <w:t>Developing People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62E53903" w14:textId="67CA38DE" w:rsidR="009C1002" w:rsidRPr="003B6086" w:rsidRDefault="009C1002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  <w:lang w:eastAsia="en-SG"/>
              </w:rPr>
              <w:t>Advanced</w:t>
            </w:r>
          </w:p>
        </w:tc>
      </w:tr>
      <w:tr w:rsidR="009C1002" w:rsidRPr="003B6086" w14:paraId="18DA44AA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5391F425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</w:tcPr>
          <w:p w14:paraId="21501379" w14:textId="0889758A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Cyber Forensics</w:t>
            </w:r>
          </w:p>
        </w:tc>
        <w:tc>
          <w:tcPr>
            <w:tcW w:w="812" w:type="pct"/>
            <w:shd w:val="clear" w:color="auto" w:fill="auto"/>
            <w:vAlign w:val="center"/>
          </w:tcPr>
          <w:p w14:paraId="1807CF3E" w14:textId="35032482" w:rsidR="009C1002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Level 4, </w:t>
            </w:r>
            <w:r w:rsidR="009C1002" w:rsidRPr="003B60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170" w:type="pct"/>
            <w:gridSpan w:val="2"/>
            <w:shd w:val="clear" w:color="auto" w:fill="auto"/>
            <w:vAlign w:val="center"/>
          </w:tcPr>
          <w:p w14:paraId="7EA63F88" w14:textId="53F491C3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  <w:lang w:eastAsia="en-SG"/>
              </w:rPr>
              <w:t>Problem Solving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4AE04595" w14:textId="6888BC01" w:rsidR="009C1002" w:rsidRPr="003B6086" w:rsidRDefault="009C1002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  <w:lang w:eastAsia="en-SG"/>
              </w:rPr>
              <w:t>Advanced</w:t>
            </w:r>
          </w:p>
        </w:tc>
      </w:tr>
      <w:tr w:rsidR="009C1002" w:rsidRPr="003B6086" w14:paraId="4D4DBA34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888F7F1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</w:tcPr>
          <w:p w14:paraId="099C8549" w14:textId="62746950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Cyber Risk Management</w:t>
            </w:r>
          </w:p>
        </w:tc>
        <w:tc>
          <w:tcPr>
            <w:tcW w:w="812" w:type="pct"/>
            <w:shd w:val="clear" w:color="auto" w:fill="auto"/>
            <w:vAlign w:val="center"/>
          </w:tcPr>
          <w:p w14:paraId="54B205DA" w14:textId="26F8FDDA" w:rsidR="009C1002" w:rsidRPr="003B6086" w:rsidRDefault="009C1002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170" w:type="pct"/>
            <w:gridSpan w:val="2"/>
            <w:shd w:val="clear" w:color="auto" w:fill="auto"/>
            <w:vAlign w:val="center"/>
          </w:tcPr>
          <w:p w14:paraId="4C976F36" w14:textId="60A16E38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  <w:lang w:eastAsia="en-SG"/>
              </w:rPr>
              <w:t>Resource Management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68923D7C" w14:textId="2C0E3DDA" w:rsidR="009C1002" w:rsidRPr="003B6086" w:rsidRDefault="009C1002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  <w:lang w:eastAsia="en-SG"/>
              </w:rPr>
              <w:t>Advanced</w:t>
            </w:r>
          </w:p>
        </w:tc>
      </w:tr>
      <w:tr w:rsidR="009C1002" w:rsidRPr="003B6086" w14:paraId="43DE1428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9ED35E8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</w:tcPr>
          <w:p w14:paraId="5C39D707" w14:textId="392F5B3A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Emerging Technology Synthesis</w:t>
            </w:r>
          </w:p>
        </w:tc>
        <w:tc>
          <w:tcPr>
            <w:tcW w:w="812" w:type="pct"/>
            <w:shd w:val="clear" w:color="auto" w:fill="auto"/>
            <w:vAlign w:val="center"/>
          </w:tcPr>
          <w:p w14:paraId="31FB07E7" w14:textId="17DC087F" w:rsidR="009C1002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117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6AF307" w14:textId="39679010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  <w:lang w:eastAsia="en-SG"/>
              </w:rPr>
              <w:t>Sense Making</w:t>
            </w:r>
          </w:p>
        </w:tc>
        <w:tc>
          <w:tcPr>
            <w:tcW w:w="8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F9F94E" w14:textId="550E94AC" w:rsidR="009C1002" w:rsidRPr="003B6086" w:rsidRDefault="009C1002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  <w:lang w:eastAsia="en-SG"/>
              </w:rPr>
              <w:t>Advanced</w:t>
            </w:r>
          </w:p>
        </w:tc>
      </w:tr>
      <w:tr w:rsidR="008C2B1F" w:rsidRPr="003B6086" w14:paraId="38E8AEE4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9B80ECF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</w:tcPr>
          <w:p w14:paraId="651CF197" w14:textId="66FBC462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Failure Analysis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6D1841" w14:textId="3ECD70BF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56B78" w14:textId="08606ADB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6AD24BA7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518A2191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  <w:hideMark/>
          </w:tcPr>
          <w:p w14:paraId="3B368F1E" w14:textId="39EDD5D2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Learning and Development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D4AC4" w14:textId="637D98B5" w:rsidR="008C2B1F" w:rsidRPr="003B6086" w:rsidRDefault="008C2B1F" w:rsidP="008C2B1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4, 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F2CB0" w14:textId="133C821A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5B5BD484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0AD3F34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  <w:hideMark/>
          </w:tcPr>
          <w:p w14:paraId="315E7958" w14:textId="1BAEE82E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Manpower Planning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1FB70" w14:textId="46DF63A4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F4D352" w14:textId="2BC1F3B8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3811068F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6CF4C316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  <w:hideMark/>
          </w:tcPr>
          <w:p w14:paraId="04ED1BDB" w14:textId="03547F61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Network Security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25396" w14:textId="71B2A754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3B199" w14:textId="4D4E8321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75025539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0357CD6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  <w:hideMark/>
          </w:tcPr>
          <w:p w14:paraId="1F02CBE6" w14:textId="3028EEF8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Networking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50C33" w14:textId="68798EE1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4BA77" w14:textId="7E8B095E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72FF141F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758C5E6B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  <w:hideMark/>
          </w:tcPr>
          <w:p w14:paraId="250F32AC" w14:textId="495C52DA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People and Performance Management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7B771" w14:textId="67B97447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7E7299" w14:textId="32ED0775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05F1F6C6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EB3E079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  <w:hideMark/>
          </w:tcPr>
          <w:p w14:paraId="15B75B80" w14:textId="786C10BA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Security Administration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DF34D" w14:textId="00BC1AD9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C25C6" w14:textId="2A6E00B8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12CCAE79" w14:textId="77777777" w:rsidTr="008C2B1F">
        <w:trPr>
          <w:trHeight w:val="576"/>
        </w:trPr>
        <w:tc>
          <w:tcPr>
            <w:tcW w:w="790" w:type="pct"/>
            <w:vMerge/>
            <w:vAlign w:val="center"/>
          </w:tcPr>
          <w:p w14:paraId="1F0B4659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</w:tcPr>
          <w:p w14:paraId="0E969841" w14:textId="62932D83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Security Assessment and Testing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5BB9E0" w14:textId="4345F4F3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67F271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15D5777A" w14:textId="77777777" w:rsidTr="008C2B1F">
        <w:trPr>
          <w:trHeight w:val="576"/>
        </w:trPr>
        <w:tc>
          <w:tcPr>
            <w:tcW w:w="790" w:type="pct"/>
            <w:vMerge/>
            <w:vAlign w:val="center"/>
          </w:tcPr>
          <w:p w14:paraId="514E0E21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</w:tcPr>
          <w:p w14:paraId="3A80EE57" w14:textId="6DD2D981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Security Governance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445E16" w14:textId="4CEF11CA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A3969A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614FF6F8" w14:textId="77777777" w:rsidTr="008C2B1F">
        <w:trPr>
          <w:trHeight w:val="576"/>
        </w:trPr>
        <w:tc>
          <w:tcPr>
            <w:tcW w:w="790" w:type="pct"/>
            <w:vMerge/>
            <w:vAlign w:val="center"/>
          </w:tcPr>
          <w:p w14:paraId="39553B84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</w:tcPr>
          <w:p w14:paraId="15D919A3" w14:textId="0A8A49D4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Security Strategy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4B93E28" w14:textId="763EFC84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71F7E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04CEE5D4" w14:textId="77777777" w:rsidTr="008C2B1F">
        <w:trPr>
          <w:trHeight w:val="576"/>
        </w:trPr>
        <w:tc>
          <w:tcPr>
            <w:tcW w:w="790" w:type="pct"/>
            <w:vMerge/>
            <w:vAlign w:val="center"/>
          </w:tcPr>
          <w:p w14:paraId="53C26BE6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</w:tcPr>
          <w:p w14:paraId="64B22E4B" w14:textId="696A3E20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Stakeholder Management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A6E7FD" w14:textId="4B5A0CAF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4, 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5D4FE5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5BEF6DD6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E94CC3E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  <w:hideMark/>
          </w:tcPr>
          <w:p w14:paraId="1D6C36D9" w14:textId="589A6EA8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Strategy Implementation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0F1E1" w14:textId="35D1D3BE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 xml:space="preserve">Level </w:t>
            </w:r>
            <w:r w:rsidR="00815AB5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5E5BAA" w14:textId="7F72E4C9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46826423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B5585DC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  <w:hideMark/>
          </w:tcPr>
          <w:p w14:paraId="6AFCF79A" w14:textId="12B59574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Strategy Planning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3AF02" w14:textId="56A93E3C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18C5C" w14:textId="5F9506DE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0C6F2DE1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13486DD5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  <w:hideMark/>
          </w:tcPr>
          <w:p w14:paraId="5CAA330F" w14:textId="6F63EADC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Threat Analysis and Defence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5A683" w14:textId="18E1BCDD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05DE7" w14:textId="63E2EE1C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5BAAD444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03FC4BE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  <w:hideMark/>
          </w:tcPr>
          <w:p w14:paraId="496B62BF" w14:textId="78FE29D6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Threat Intelligence and Detection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81C4B" w14:textId="6B282138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B8430" w14:textId="00F4FE40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9C1002" w:rsidRPr="003B6086" w14:paraId="766C7F4B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7EC55A79" w14:textId="77777777" w:rsidR="009C1002" w:rsidRPr="003B6086" w:rsidRDefault="009C1002" w:rsidP="009C100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 Listing</w:t>
            </w:r>
          </w:p>
        </w:tc>
        <w:tc>
          <w:tcPr>
            <w:tcW w:w="4210" w:type="pct"/>
            <w:gridSpan w:val="6"/>
            <w:shd w:val="clear" w:color="000000" w:fill="FFFFFF"/>
            <w:vAlign w:val="center"/>
            <w:hideMark/>
          </w:tcPr>
          <w:p w14:paraId="742CD176" w14:textId="1AA1F1A0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For a list of Training Programmes available for the ICT sector, please visit: www.skillsfuture.sg/skills-framework/ict</w:t>
            </w:r>
          </w:p>
        </w:tc>
      </w:tr>
      <w:tr w:rsidR="009C1002" w:rsidRPr="003B6086" w14:paraId="1E89FC6F" w14:textId="77777777" w:rsidTr="008C2B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E0074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44BDD" w14:textId="77777777" w:rsidR="009C1002" w:rsidRPr="003B6086" w:rsidRDefault="009C1002" w:rsidP="009C100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F4284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84A4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85462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9C1002" w:rsidRPr="003B6086" w14:paraId="3004A26B" w14:textId="77777777" w:rsidTr="009407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5F715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EFB4889" w14:textId="77777777" w:rsidR="005843EC" w:rsidRPr="003B6086" w:rsidRDefault="005843EC" w:rsidP="005843EC">
      <w:pPr>
        <w:rPr>
          <w:rFonts w:ascii="Arial" w:hAnsi="Arial" w:cs="Arial"/>
          <w:sz w:val="24"/>
          <w:szCs w:val="24"/>
        </w:rPr>
      </w:pPr>
    </w:p>
    <w:p w14:paraId="2B6B6858" w14:textId="77777777" w:rsidR="005843EC" w:rsidRPr="003B6086" w:rsidRDefault="005843EC" w:rsidP="005843EC">
      <w:pPr>
        <w:rPr>
          <w:rFonts w:ascii="Arial" w:hAnsi="Arial" w:cs="Arial"/>
          <w:sz w:val="24"/>
          <w:szCs w:val="24"/>
        </w:rPr>
      </w:pPr>
    </w:p>
    <w:p w14:paraId="495C232B" w14:textId="77777777" w:rsidR="005843EC" w:rsidRPr="003B6086" w:rsidRDefault="005843EC" w:rsidP="005843EC">
      <w:pPr>
        <w:rPr>
          <w:rFonts w:ascii="Arial" w:hAnsi="Arial" w:cs="Arial"/>
          <w:sz w:val="24"/>
          <w:szCs w:val="24"/>
        </w:rPr>
      </w:pPr>
    </w:p>
    <w:p w14:paraId="0A5A3B94" w14:textId="77777777" w:rsidR="005843EC" w:rsidRPr="003B6086" w:rsidRDefault="005843EC" w:rsidP="005843EC">
      <w:pPr>
        <w:rPr>
          <w:rFonts w:ascii="Arial" w:hAnsi="Arial" w:cs="Arial"/>
          <w:sz w:val="24"/>
          <w:szCs w:val="24"/>
        </w:rPr>
      </w:pPr>
    </w:p>
    <w:p w14:paraId="66B4B606" w14:textId="77777777" w:rsidR="005843EC" w:rsidRPr="003B6086" w:rsidRDefault="005843EC" w:rsidP="005843EC">
      <w:pPr>
        <w:rPr>
          <w:rFonts w:ascii="Arial" w:hAnsi="Arial" w:cs="Arial"/>
          <w:sz w:val="24"/>
          <w:szCs w:val="24"/>
        </w:rPr>
      </w:pPr>
    </w:p>
    <w:p w14:paraId="52AD6D66" w14:textId="77777777" w:rsidR="005843EC" w:rsidRPr="003B6086" w:rsidRDefault="005843EC" w:rsidP="005843EC">
      <w:pPr>
        <w:rPr>
          <w:rFonts w:ascii="Arial" w:hAnsi="Arial" w:cs="Arial"/>
          <w:sz w:val="24"/>
          <w:szCs w:val="24"/>
        </w:rPr>
      </w:pPr>
    </w:p>
    <w:p w14:paraId="6B97E983" w14:textId="77777777" w:rsidR="005843EC" w:rsidRPr="003B6086" w:rsidRDefault="005843EC" w:rsidP="005843EC">
      <w:pPr>
        <w:rPr>
          <w:rFonts w:ascii="Arial" w:hAnsi="Arial" w:cs="Arial"/>
          <w:sz w:val="24"/>
          <w:szCs w:val="24"/>
        </w:rPr>
      </w:pPr>
    </w:p>
    <w:p w14:paraId="432E8E69" w14:textId="77777777" w:rsidR="005843EC" w:rsidRPr="003B6086" w:rsidRDefault="005843EC" w:rsidP="005843EC">
      <w:pPr>
        <w:rPr>
          <w:rFonts w:ascii="Arial" w:hAnsi="Arial" w:cs="Arial"/>
          <w:sz w:val="24"/>
          <w:szCs w:val="24"/>
        </w:rPr>
      </w:pPr>
    </w:p>
    <w:p w14:paraId="37DB3F0B" w14:textId="6C1A32A6" w:rsidR="005843EC" w:rsidRPr="003B6086" w:rsidRDefault="005843EC" w:rsidP="005843EC">
      <w:pPr>
        <w:rPr>
          <w:rFonts w:ascii="Arial" w:hAnsi="Arial" w:cs="Arial"/>
          <w:sz w:val="24"/>
          <w:szCs w:val="24"/>
        </w:rPr>
      </w:pPr>
    </w:p>
    <w:p w14:paraId="441608B5" w14:textId="1C58F214" w:rsidR="008F07A2" w:rsidRPr="003B6086" w:rsidRDefault="005843EC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3B6086">
        <w:rPr>
          <w:rFonts w:ascii="Arial" w:hAnsi="Arial" w:cs="Arial"/>
          <w:sz w:val="24"/>
          <w:szCs w:val="24"/>
        </w:rPr>
        <w:tab/>
      </w:r>
    </w:p>
    <w:sectPr w:rsidR="008F07A2" w:rsidRPr="003B6086" w:rsidSect="00886EC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23556" w14:textId="77777777" w:rsidR="00A75D04" w:rsidRDefault="00A75D04" w:rsidP="005C674C">
      <w:pPr>
        <w:spacing w:after="0" w:line="240" w:lineRule="auto"/>
      </w:pPr>
      <w:r>
        <w:separator/>
      </w:r>
    </w:p>
  </w:endnote>
  <w:endnote w:type="continuationSeparator" w:id="0">
    <w:p w14:paraId="15E8C3F9" w14:textId="77777777" w:rsidR="00A75D04" w:rsidRDefault="00A75D04" w:rsidP="005C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8DCED" w14:textId="77777777" w:rsidR="00880E55" w:rsidRDefault="00880E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666EA" w14:textId="77777777" w:rsidR="005C674C" w:rsidRPr="00D62AC0" w:rsidRDefault="005C674C" w:rsidP="005C674C">
    <w:pPr>
      <w:pStyle w:val="Footer"/>
    </w:pPr>
    <w:r w:rsidRPr="00D62AC0">
      <w:t>©SkillsFuture Singapore and Infocomm Media Development Authority</w:t>
    </w:r>
  </w:p>
  <w:p w14:paraId="6B0709E4" w14:textId="322D50F1" w:rsidR="005C674C" w:rsidRPr="00D62AC0" w:rsidRDefault="005C674C" w:rsidP="005C674C">
    <w:pPr>
      <w:pStyle w:val="Footer"/>
    </w:pPr>
    <w:r w:rsidRPr="00D62AC0">
      <w:t xml:space="preserve">Effective date: </w:t>
    </w:r>
    <w:r w:rsidR="00FA67EC">
      <w:rPr>
        <w:rFonts w:ascii="Calibri" w:eastAsia="Times New Roman" w:hAnsi="Calibri"/>
      </w:rPr>
      <w:t>January 2020</w:t>
    </w:r>
    <w:r w:rsidR="00D62AC0">
      <w:rPr>
        <w:rFonts w:ascii="Calibri" w:eastAsia="Times New Roman" w:hAnsi="Calibri"/>
      </w:rPr>
      <w:t>, Version 2</w:t>
    </w:r>
    <w:r w:rsidR="00F16DEF" w:rsidRPr="00D62AC0">
      <w:rPr>
        <w:rFonts w:ascii="Calibri" w:eastAsia="Times New Roman" w:hAnsi="Calibri"/>
      </w:rPr>
      <w:t>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DBB22" w14:textId="77777777" w:rsidR="00880E55" w:rsidRDefault="00880E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1FB1F" w14:textId="77777777" w:rsidR="00A75D04" w:rsidRDefault="00A75D04" w:rsidP="005C674C">
      <w:pPr>
        <w:spacing w:after="0" w:line="240" w:lineRule="auto"/>
      </w:pPr>
      <w:r>
        <w:separator/>
      </w:r>
    </w:p>
  </w:footnote>
  <w:footnote w:type="continuationSeparator" w:id="0">
    <w:p w14:paraId="57CDD543" w14:textId="77777777" w:rsidR="00A75D04" w:rsidRDefault="00A75D04" w:rsidP="005C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A029A" w14:textId="77777777" w:rsidR="00880E55" w:rsidRDefault="00880E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2D17F" w14:textId="744231DD" w:rsidR="005C674C" w:rsidRPr="00AB5938" w:rsidRDefault="00886EC1" w:rsidP="00886EC1">
    <w:pPr>
      <w:pStyle w:val="Header"/>
      <w:ind w:left="6804"/>
      <w:jc w:val="right"/>
      <w:rPr>
        <w:sz w:val="11"/>
        <w:szCs w:val="11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A7FD60F" wp14:editId="26BD21BB">
          <wp:extent cx="2670048" cy="4093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0048" cy="409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E066A" w14:textId="77777777" w:rsidR="00880E55" w:rsidRDefault="00880E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67CE9"/>
    <w:multiLevelType w:val="hybridMultilevel"/>
    <w:tmpl w:val="B11C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A2"/>
    <w:rsid w:val="00043479"/>
    <w:rsid w:val="00086E28"/>
    <w:rsid w:val="001874BB"/>
    <w:rsid w:val="00194174"/>
    <w:rsid w:val="00196DA2"/>
    <w:rsid w:val="001E599A"/>
    <w:rsid w:val="00225E0D"/>
    <w:rsid w:val="00230543"/>
    <w:rsid w:val="00237803"/>
    <w:rsid w:val="00241262"/>
    <w:rsid w:val="00262399"/>
    <w:rsid w:val="002C1436"/>
    <w:rsid w:val="002F5607"/>
    <w:rsid w:val="00347D66"/>
    <w:rsid w:val="003713A1"/>
    <w:rsid w:val="003B6086"/>
    <w:rsid w:val="004530DD"/>
    <w:rsid w:val="004A3547"/>
    <w:rsid w:val="004D1D88"/>
    <w:rsid w:val="0050519F"/>
    <w:rsid w:val="005843EC"/>
    <w:rsid w:val="005B05A9"/>
    <w:rsid w:val="005C674C"/>
    <w:rsid w:val="00657DCC"/>
    <w:rsid w:val="00661F57"/>
    <w:rsid w:val="00662BEF"/>
    <w:rsid w:val="00671820"/>
    <w:rsid w:val="006B40EE"/>
    <w:rsid w:val="00702D80"/>
    <w:rsid w:val="00717930"/>
    <w:rsid w:val="00743695"/>
    <w:rsid w:val="00772BC8"/>
    <w:rsid w:val="00785598"/>
    <w:rsid w:val="00815AB5"/>
    <w:rsid w:val="008270C2"/>
    <w:rsid w:val="00857D79"/>
    <w:rsid w:val="00880E55"/>
    <w:rsid w:val="00886EC1"/>
    <w:rsid w:val="0089648C"/>
    <w:rsid w:val="008C2B1F"/>
    <w:rsid w:val="008F07A2"/>
    <w:rsid w:val="008F74AB"/>
    <w:rsid w:val="00974D5D"/>
    <w:rsid w:val="00991DF3"/>
    <w:rsid w:val="00997DE9"/>
    <w:rsid w:val="009A616F"/>
    <w:rsid w:val="009C1002"/>
    <w:rsid w:val="009E4985"/>
    <w:rsid w:val="00A2141E"/>
    <w:rsid w:val="00A52194"/>
    <w:rsid w:val="00A7489D"/>
    <w:rsid w:val="00A75D04"/>
    <w:rsid w:val="00AA1F74"/>
    <w:rsid w:val="00AB5938"/>
    <w:rsid w:val="00AC4217"/>
    <w:rsid w:val="00B26CE8"/>
    <w:rsid w:val="00B3340E"/>
    <w:rsid w:val="00B41FD9"/>
    <w:rsid w:val="00B532F8"/>
    <w:rsid w:val="00BA176C"/>
    <w:rsid w:val="00C54D3A"/>
    <w:rsid w:val="00D5364A"/>
    <w:rsid w:val="00D62AC0"/>
    <w:rsid w:val="00D76565"/>
    <w:rsid w:val="00E65BDC"/>
    <w:rsid w:val="00E95B10"/>
    <w:rsid w:val="00EA0095"/>
    <w:rsid w:val="00ED5042"/>
    <w:rsid w:val="00F16DEF"/>
    <w:rsid w:val="00F31206"/>
    <w:rsid w:val="00F36BBB"/>
    <w:rsid w:val="00F4183E"/>
    <w:rsid w:val="00F42987"/>
    <w:rsid w:val="00FA67EC"/>
    <w:rsid w:val="00FC0221"/>
    <w:rsid w:val="00FD5A41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1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CT_ClientName xmlns="a603e369-5a26-40cf-aa6f-44e6a76a2f61">SkillsFuture Singapore</TCT_ClientName>
    <TCT_LOB xmlns="a603e369-5a26-40cf-aa6f-44e6a76a2f61">Rewards, Talent and Communication (LTW)</TCT_LOB>
    <TCT_Region xmlns="a603e369-5a26-40cf-aa6f-44e6a76a2f61">Asia Pacific</TCT_Region>
    <TCT_ProjectCode xmlns="a603e369-5a26-40cf-aa6f-44e6a76a2f61" xsi:nil="true"/>
    <TCT_ProjectYear xmlns="a603e369-5a26-40cf-aa6f-44e6a76a2f61">2017</TCT_ProjectYear>
    <TCT_ProjectType xmlns="a603e369-5a26-40cf-aa6f-44e6a76a2f61">Project</TCT_ProjectType>
    <TCT_ClientCode xmlns="a603e369-5a26-40cf-aa6f-44e6a76a2f61">986788         </TCT_ClientCode>
    <TCT_ProjectName xmlns="a603e369-5a26-40cf-aa6f-44e6a76a2f61">Creative Industries SkillsFuture</TCT_ProjectName>
    <TCT_Country xmlns="a603e369-5a26-40cf-aa6f-44e6a76a2f61">Singapore</TCT_Country>
    <TCT_ProjectStatus xmlns="a603e369-5a26-40cf-aa6f-44e6a76a2f61">Active</TCT_ProjectStatus>
    <TCT_Office xmlns="a603e369-5a26-40cf-aa6f-44e6a76a2f61">Singapore - OCBC Centre East</TCT_Office>
    <TCT_To_Address xmlns="a603e369-5a26-40cf-aa6f-44e6a76a2f61" xsi:nil="true"/>
    <TCT_WorkDocumentReviewStatus xmlns="a603e369-5a26-40cf-aa6f-44e6a76a2f61" xsi:nil="true"/>
    <TCT_WorkReviewComments xmlns="a603e369-5a26-40cf-aa6f-44e6a76a2f61" xsi:nil="true"/>
    <TCT_Email_Categories xmlns="a603e369-5a26-40cf-aa6f-44e6a76a2f61" xsi:nil="true"/>
    <TCT_ConsultingReviewApprovalDate xmlns="a603e369-5a26-40cf-aa6f-44e6a76a2f61" xsi:nil="true"/>
    <TCT_To xmlns="a603e369-5a26-40cf-aa6f-44e6a76a2f61" xsi:nil="true"/>
    <TCT_Cc_Type xmlns="a603e369-5a26-40cf-aa6f-44e6a76a2f61" xsi:nil="true"/>
    <TCT_EditorialReviewerRequired xmlns="a603e369-5a26-40cf-aa6f-44e6a76a2f61" xsi:nil="true"/>
    <TCT_Sent xmlns="a603e369-5a26-40cf-aa6f-44e6a76a2f61" xsi:nil="true"/>
    <TCT_Cc_Address xmlns="a603e369-5a26-40cf-aa6f-44e6a76a2f61" xsi:nil="true"/>
    <TCT_PersonalHealthInformation xmlns="a603e369-5a26-40cf-aa6f-44e6a76a2f61">No</TCT_PersonalHealthInformation>
    <TCT_ConsultingReviewer xmlns="a603e369-5a26-40cf-aa6f-44e6a76a2f61">
      <UserInfo>
        <DisplayName/>
        <AccountId xsi:nil="true"/>
        <AccountType/>
      </UserInfo>
    </TCT_ConsultingReviewer>
    <TCT_Bcc_Address xmlns="a603e369-5a26-40cf-aa6f-44e6a76a2f61" xsi:nil="true"/>
    <TCT_TechnicalReviewer xmlns="a603e369-5a26-40cf-aa6f-44e6a76a2f61">
      <UserInfo>
        <DisplayName/>
        <AccountId xsi:nil="true"/>
        <AccountType/>
      </UserInfo>
    </TCT_TechnicalReviewer>
    <TCT_EditorialReviewer xmlns="a603e369-5a26-40cf-aa6f-44e6a76a2f61">
      <UserInfo>
        <DisplayName/>
        <AccountId xsi:nil="true"/>
        <AccountType/>
      </UserInfo>
    </TCT_EditorialReviewer>
    <TCT_To_Type xmlns="a603e369-5a26-40cf-aa6f-44e6a76a2f61" xsi:nil="true"/>
    <TCT_Conversation xmlns="a603e369-5a26-40cf-aa6f-44e6a76a2f61" xsi:nil="true"/>
    <TCT_ProjectPhase xmlns="a603e369-5a26-40cf-aa6f-44e6a76a2f61" xsi:nil="true"/>
    <TCT_ConsultingReviewerRequired xmlns="a603e369-5a26-40cf-aa6f-44e6a76a2f61" xsi:nil="true"/>
    <TCT_SeniorPeerReviewApprovalDate xmlns="a603e369-5a26-40cf-aa6f-44e6a76a2f61" xsi:nil="true"/>
    <TCT_From xmlns="a603e369-5a26-40cf-aa6f-44e6a76a2f61" xsi:nil="true"/>
    <TCT_Sent_UTC xmlns="a603e369-5a26-40cf-aa6f-44e6a76a2f61" xsi:nil="true"/>
    <TCT_Cc xmlns="a603e369-5a26-40cf-aa6f-44e6a76a2f61" xsi:nil="true"/>
    <TCT_PersonallyIdentifiableInformation xmlns="a603e369-5a26-40cf-aa6f-44e6a76a2f61">No</TCT_PersonallyIdentifiableInformation>
    <TCT_PreparedByRequired xmlns="a603e369-5a26-40cf-aa6f-44e6a76a2f61" xsi:nil="true"/>
    <TCT_EditorialReviewApprovalDate xmlns="a603e369-5a26-40cf-aa6f-44e6a76a2f61" xsi:nil="true"/>
    <TCT_Received xmlns="a603e369-5a26-40cf-aa6f-44e6a76a2f61" xsi:nil="true"/>
    <TCT_Bcc_Type xmlns="a603e369-5a26-40cf-aa6f-44e6a76a2f61" xsi:nil="true"/>
    <TCT_Received_UTC xmlns="a603e369-5a26-40cf-aa6f-44e6a76a2f61" xsi:nil="true"/>
    <TCT_From_Type xmlns="a603e369-5a26-40cf-aa6f-44e6a76a2f61" xsi:nil="true"/>
    <TCT_SeniorPeerReviewer xmlns="a603e369-5a26-40cf-aa6f-44e6a76a2f61">
      <UserInfo>
        <DisplayName/>
        <AccountId xsi:nil="true"/>
        <AccountType/>
      </UserInfo>
    </TCT_SeniorPeerReviewer>
    <TCT_From_Address xmlns="a603e369-5a26-40cf-aa6f-44e6a76a2f61" xsi:nil="true"/>
    <TCT_Email_Subject xmlns="a603e369-5a26-40cf-aa6f-44e6a76a2f61" xsi:nil="true"/>
    <TCT_PreparedDate xmlns="a603e369-5a26-40cf-aa6f-44e6a76a2f61" xsi:nil="true"/>
    <TCT_TechnicalReviewApprovalDate xmlns="a603e369-5a26-40cf-aa6f-44e6a76a2f61" xsi:nil="true"/>
    <TCT_TechnicalReviewerRequired xmlns="a603e369-5a26-40cf-aa6f-44e6a76a2f61" xsi:nil="true"/>
    <TCT_PreparedBy xmlns="a603e369-5a26-40cf-aa6f-44e6a76a2f61">
      <UserInfo>
        <DisplayName/>
        <AccountId xsi:nil="true"/>
        <AccountType/>
      </UserInfo>
    </TCT_PreparedBy>
    <TCT_SeniorPeerReviewerRequired xmlns="a603e369-5a26-40cf-aa6f-44e6a76a2f61" xsi:nil="true"/>
    <TCT_Attachment xmlns="b6a90880-4d55-4aa8-a09c-16896a90cf94" xsi:nil="true"/>
    <TCT_Sensitivity xmlns="a603e369-5a26-40cf-aa6f-44e6a76a2f61" xsi:nil="true"/>
    <TCT_Importance xmlns="a603e369-5a26-40cf-aa6f-44e6a76a2f61" xsi:nil="true"/>
    <TCT_Bcc xmlns="a603e369-5a26-40cf-aa6f-44e6a76a2f6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CT Client Project Document" ma:contentTypeID="0x010100725E60EF2E824CBB9F9F6219DD094B0900B612D4D4DDC947DAA2F0B8B009DF7B4000E622AB132CE918439FE141E38BF3624B" ma:contentTypeVersion="0" ma:contentTypeDescription="Create a new TCT Client Project Document" ma:contentTypeScope="" ma:versionID="a24a47975467360047123e50febd58cc">
  <xsd:schema xmlns:xsd="http://www.w3.org/2001/XMLSchema" xmlns:xs="http://www.w3.org/2001/XMLSchema" xmlns:p="http://schemas.microsoft.com/office/2006/metadata/properties" xmlns:ns2="a603e369-5a26-40cf-aa6f-44e6a76a2f61" xmlns:ns3="b6a90880-4d55-4aa8-a09c-16896a90cf94" targetNamespace="http://schemas.microsoft.com/office/2006/metadata/properties" ma:root="true" ma:fieldsID="c7b5dbeb3f5d8e48db080923eadf3712" ns2:_="" ns3:_="">
    <xsd:import namespace="a603e369-5a26-40cf-aa6f-44e6a76a2f61"/>
    <xsd:import namespace="b6a90880-4d55-4aa8-a09c-16896a90cf94"/>
    <xsd:element name="properties">
      <xsd:complexType>
        <xsd:sequence>
          <xsd:element name="documentManagement">
            <xsd:complexType>
              <xsd:all>
                <xsd:element ref="ns2:TCT_PersonallyIdentifiableInformation" minOccurs="0"/>
                <xsd:element ref="ns2:TCT_PersonalHealthInformation" minOccurs="0"/>
                <xsd:element ref="ns2:TCT_ProjectPhase" minOccurs="0"/>
                <xsd:element ref="ns2:TCT_WorkDocumentReviewStatus" minOccurs="0"/>
                <xsd:element ref="ns2:TCT_PreparedBy" minOccurs="0"/>
                <xsd:element ref="ns2:TCT_PreparedDate" minOccurs="0"/>
                <xsd:element ref="ns2:TCT_PreparedByRequired" minOccurs="0"/>
                <xsd:element ref="ns2:TCT_TechnicalReviewer" minOccurs="0"/>
                <xsd:element ref="ns2:TCT_TechnicalReviewApprovalDate" minOccurs="0"/>
                <xsd:element ref="ns2:TCT_TechnicalReviewerRequired" minOccurs="0"/>
                <xsd:element ref="ns2:TCT_ConsultingReviewer" minOccurs="0"/>
                <xsd:element ref="ns2:TCT_ConsultingReviewApprovalDate" minOccurs="0"/>
                <xsd:element ref="ns2:TCT_ConsultingReviewerRequired" minOccurs="0"/>
                <xsd:element ref="ns2:TCT_EditorialReviewer" minOccurs="0"/>
                <xsd:element ref="ns2:TCT_EditorialReviewApprovalDate" minOccurs="0"/>
                <xsd:element ref="ns2:TCT_EditorialReviewerRequired" minOccurs="0"/>
                <xsd:element ref="ns2:TCT_SeniorPeerReviewer" minOccurs="0"/>
                <xsd:element ref="ns2:TCT_SeniorPeerReviewApprovalDate" minOccurs="0"/>
                <xsd:element ref="ns2:TCT_SeniorPeerReviewerRequired" minOccurs="0"/>
                <xsd:element ref="ns2:TCT_WorkReviewComments" minOccurs="0"/>
                <xsd:element ref="ns2:TCT_LOB" minOccurs="0"/>
                <xsd:element ref="ns2:TCT_Office" minOccurs="0"/>
                <xsd:element ref="ns2:TCT_Received" minOccurs="0"/>
                <xsd:element ref="ns2:TCT_Received_UTC" minOccurs="0"/>
                <xsd:element ref="ns2:TCT_Region" minOccurs="0"/>
                <xsd:element ref="ns2:TCT_Sensitivity" minOccurs="0"/>
                <xsd:element ref="ns2:TCT_Sent" minOccurs="0"/>
                <xsd:element ref="ns2:TCT_Sent_UTC" minOccurs="0"/>
                <xsd:element ref="ns2:TCT_SourceModifiedDate" minOccurs="0"/>
                <xsd:element ref="ns2:TCT_To" minOccurs="0"/>
                <xsd:element ref="ns2:TCT_To_Address" minOccurs="0"/>
                <xsd:element ref="ns2:TCT_To_Type" minOccurs="0"/>
                <xsd:element ref="ns2:TCT_ClientCode" minOccurs="0"/>
                <xsd:element ref="ns2:TCT_ClientName" minOccurs="0"/>
                <xsd:element ref="ns2:TCT_ProjectCode" minOccurs="0"/>
                <xsd:element ref="ns2:TCT_ProjectName" minOccurs="0"/>
                <xsd:element ref="ns2:TCT_ProjectStatus" minOccurs="0"/>
                <xsd:element ref="ns2:TCT_ProjectType" minOccurs="0"/>
                <xsd:element ref="ns2:TCT_ProjectYear" minOccurs="0"/>
                <xsd:element ref="ns3:TCT_Attachment" minOccurs="0"/>
                <xsd:element ref="ns2:TCT_Importance" minOccurs="0"/>
                <xsd:element ref="ns2:TCT_Bcc" minOccurs="0"/>
                <xsd:element ref="ns2:TCT_Bcc_Address" minOccurs="0"/>
                <xsd:element ref="ns2:TCT_Bcc_Type" minOccurs="0"/>
                <xsd:element ref="ns2:TCT_Cc" minOccurs="0"/>
                <xsd:element ref="ns2:TCT_Cc_Address" minOccurs="0"/>
                <xsd:element ref="ns2:TCT_Cc_Type" minOccurs="0"/>
                <xsd:element ref="ns2:TCT_Conversation" minOccurs="0"/>
                <xsd:element ref="ns2:TCT_Country" minOccurs="0"/>
                <xsd:element ref="ns2:TCT_Email_Categories" minOccurs="0"/>
                <xsd:element ref="ns2:TCT_Email_Subject" minOccurs="0"/>
                <xsd:element ref="ns2:TCT_From" minOccurs="0"/>
                <xsd:element ref="ns2:TCT_From_Address" minOccurs="0"/>
                <xsd:element ref="ns2:TCT_From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3e369-5a26-40cf-aa6f-44e6a76a2f61" elementFormDefault="qualified">
    <xsd:import namespace="http://schemas.microsoft.com/office/2006/documentManagement/types"/>
    <xsd:import namespace="http://schemas.microsoft.com/office/infopath/2007/PartnerControls"/>
    <xsd:element name="TCT_PersonallyIdentifiableInformation" ma:index="2" nillable="true" ma:displayName="PII" ma:default="No" ma:description="Any data about an identifiable individual (such as date of birth or unique ID number)" ma:internalName="TCT_PersonallyIdentifiable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ersonalHealthInformation" ma:index="3" nillable="true" ma:displayName="PHI(US Only)" ma:default="No" ma:description="For US Projects Only.  Any information from a covered entity about health, coverage, benefits, or payments that can be linked to a specific individual.  For details, please see the FAQ section within the Resources site" ma:internalName="TCT_PersonalHealth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rojectPhase" ma:index="4" nillable="true" ma:displayName="Project Phase" ma:internalName="TCT_ProjectPhase" ma:readOnly="false">
      <xsd:simpleType>
        <xsd:restriction base="dms:Choice">
          <xsd:enumeration value="Pursue"/>
          <xsd:enumeration value="Plan, incl. Project Mgmt"/>
          <xsd:enumeration value="Deliver - Data"/>
          <xsd:enumeration value="Deliver - Internal Work"/>
          <xsd:enumeration value="Deliver - Deliverables"/>
          <xsd:enumeration value="Assess and Close"/>
        </xsd:restriction>
      </xsd:simpleType>
    </xsd:element>
    <xsd:element name="TCT_WorkDocumentReviewStatus" ma:index="5" nillable="true" ma:displayName="WR Required?" ma:default="" ma:internalName="TCT_WorkDocumentReviewStatus">
      <xsd:simpleType>
        <xsd:restriction base="dms:Choice">
          <xsd:enumeration value="Yes"/>
          <xsd:enumeration value="No"/>
        </xsd:restriction>
      </xsd:simpleType>
    </xsd:element>
    <xsd:element name="TCT_PreparedBy" ma:index="6" nillable="true" ma:displayName="Doer" ma:list="{6146f3d2-a89a-44e0-ac11-b84a31d61519}" ma:internalName="TCT_PreparedBy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PreparedDate" ma:index="7" nillable="true" ma:displayName="Doer Date" ma:format="DateOnly" ma:internalName="TCT_PreparedDate">
      <xsd:simpleType>
        <xsd:restriction base="dms:DateTime"/>
      </xsd:simpleType>
    </xsd:element>
    <xsd:element name="TCT_PreparedByRequired" ma:index="8" nillable="true" ma:displayName="Doer Not Req" ma:internalName="TCT_PreparedByRequired">
      <xsd:simpleType>
        <xsd:restriction base="dms:Boolean"/>
      </xsd:simpleType>
    </xsd:element>
    <xsd:element name="TCT_TechnicalReviewer" ma:index="9" nillable="true" ma:displayName="TR" ma:list="{6146f3d2-a89a-44e0-ac11-b84a31d61519}" ma:internalName="TCT_Technic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TechnicalReviewApprovalDate" ma:index="10" nillable="true" ma:displayName="TR Date" ma:format="DateOnly" ma:internalName="TCT_TechnicalReviewApprovalDate">
      <xsd:simpleType>
        <xsd:restriction base="dms:DateTime"/>
      </xsd:simpleType>
    </xsd:element>
    <xsd:element name="TCT_TechnicalReviewerRequired" ma:index="11" nillable="true" ma:displayName="TR Not Req" ma:internalName="TCT_TechnicalReviewerRequired">
      <xsd:simpleType>
        <xsd:restriction base="dms:Boolean"/>
      </xsd:simpleType>
    </xsd:element>
    <xsd:element name="TCT_ConsultingReviewer" ma:index="12" nillable="true" ma:displayName="CR" ma:list="{6146f3d2-a89a-44e0-ac11-b84a31d61519}" ma:internalName="TCT_Consulting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ConsultingReviewApprovalDate" ma:index="13" nillable="true" ma:displayName="CR Date" ma:format="DateOnly" ma:internalName="TCT_ConsultingReviewApprovalDate">
      <xsd:simpleType>
        <xsd:restriction base="dms:DateTime"/>
      </xsd:simpleType>
    </xsd:element>
    <xsd:element name="TCT_ConsultingReviewerRequired" ma:index="14" nillable="true" ma:displayName="CR Not Req" ma:internalName="TCT_ConsultingReviewerRequired">
      <xsd:simpleType>
        <xsd:restriction base="dms:Boolean"/>
      </xsd:simpleType>
    </xsd:element>
    <xsd:element name="TCT_EditorialReviewer" ma:index="15" nillable="true" ma:displayName="ER" ma:list="{6146f3d2-a89a-44e0-ac11-b84a31d61519}" ma:internalName="TCT_Editori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EditorialReviewApprovalDate" ma:index="16" nillable="true" ma:displayName="ER Date" ma:format="DateOnly" ma:internalName="TCT_EditorialReviewApprovalDate">
      <xsd:simpleType>
        <xsd:restriction base="dms:DateTime"/>
      </xsd:simpleType>
    </xsd:element>
    <xsd:element name="TCT_EditorialReviewerRequired" ma:index="17" nillable="true" ma:displayName="ER Not Req" ma:internalName="TCT_EditorialReviewerRequired">
      <xsd:simpleType>
        <xsd:restriction base="dms:Boolean"/>
      </xsd:simpleType>
    </xsd:element>
    <xsd:element name="TCT_SeniorPeerReviewer" ma:index="18" nillable="true" ma:displayName="SPR" ma:list="{6146f3d2-a89a-44e0-ac11-b84a31d61519}" ma:internalName="TCT_SeniorPeer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SeniorPeerReviewApprovalDate" ma:index="19" nillable="true" ma:displayName="SPR Date" ma:format="DateOnly" ma:internalName="TCT_SeniorPeerReviewApprovalDate">
      <xsd:simpleType>
        <xsd:restriction base="dms:DateTime"/>
      </xsd:simpleType>
    </xsd:element>
    <xsd:element name="TCT_SeniorPeerReviewerRequired" ma:index="20" nillable="true" ma:displayName="SPR Not Req" ma:internalName="TCT_SeniorPeerReviewerRequired">
      <xsd:simpleType>
        <xsd:restriction base="dms:Boolean"/>
      </xsd:simpleType>
    </xsd:element>
    <xsd:element name="TCT_WorkReviewComments" ma:index="21" nillable="true" ma:displayName="WR Comments" ma:internalName="TCT_WorkReviewComments">
      <xsd:simpleType>
        <xsd:restriction base="dms:Note">
          <xsd:maxLength value="255"/>
        </xsd:restriction>
      </xsd:simpleType>
    </xsd:element>
    <xsd:element name="TCT_LOB" ma:index="22" nillable="true" ma:displayName="Line of Business" ma:hidden="true" ma:internalName="TCT_LOB" ma:readOnly="true">
      <xsd:simpleType>
        <xsd:restriction base="dms:Text"/>
      </xsd:simpleType>
    </xsd:element>
    <xsd:element name="TCT_Office" ma:index="23" nillable="true" ma:displayName="Office" ma:hidden="true" ma:internalName="TCT_Office" ma:readOnly="true">
      <xsd:simpleType>
        <xsd:restriction base="dms:Text"/>
      </xsd:simpleType>
    </xsd:element>
    <xsd:element name="TCT_Received" ma:index="26" nillable="true" ma:displayName="Received" ma:format="DateOnly" ma:hidden="true" ma:internalName="TCT_Received">
      <xsd:simpleType>
        <xsd:restriction base="dms:DateTime"/>
      </xsd:simpleType>
    </xsd:element>
    <xsd:element name="TCT_Received_UTC" ma:index="27" nillable="true" ma:displayName="Received-UTC" ma:format="DateOnly" ma:hidden="true" ma:internalName="TCT_Received_UTC">
      <xsd:simpleType>
        <xsd:restriction base="dms:DateTime"/>
      </xsd:simpleType>
    </xsd:element>
    <xsd:element name="TCT_Region" ma:index="28" nillable="true" ma:displayName="Region" ma:hidden="true" ma:internalName="TCT_Region" ma:readOnly="true">
      <xsd:simpleType>
        <xsd:restriction base="dms:Text"/>
      </xsd:simpleType>
    </xsd:element>
    <xsd:element name="TCT_Sensitivity" ma:index="29" nillable="true" ma:displayName="Sensitivity" ma:hidden="true" ma:internalName="TCT_Sensitivity">
      <xsd:simpleType>
        <xsd:restriction base="dms:Number"/>
      </xsd:simpleType>
    </xsd:element>
    <xsd:element name="TCT_Sent" ma:index="30" nillable="true" ma:displayName="Sent" ma:format="DateOnly" ma:hidden="true" ma:internalName="TCT_Sent">
      <xsd:simpleType>
        <xsd:restriction base="dms:DateTime"/>
      </xsd:simpleType>
    </xsd:element>
    <xsd:element name="TCT_Sent_UTC" ma:index="31" nillable="true" ma:displayName="Sent-UTC" ma:format="DateOnly" ma:hidden="true" ma:internalName="TCT_Sent_UTC">
      <xsd:simpleType>
        <xsd:restriction base="dms:DateTime"/>
      </xsd:simpleType>
    </xsd:element>
    <xsd:element name="TCT_SourceModifiedDate" ma:index="32" nillable="true" ma:displayName="Source Modified Date" ma:format="DateOnly" ma:internalName="TCT_SourceModifiedDate" ma:readOnly="true">
      <xsd:simpleType>
        <xsd:restriction base="dms:DateTime"/>
      </xsd:simpleType>
    </xsd:element>
    <xsd:element name="TCT_To" ma:index="33" nillable="true" ma:displayName="To" ma:hidden="true" ma:internalName="TCT_To">
      <xsd:simpleType>
        <xsd:restriction base="dms:Text"/>
      </xsd:simpleType>
    </xsd:element>
    <xsd:element name="TCT_To_Address" ma:index="34" nillable="true" ma:displayName="To-Address" ma:hidden="true" ma:internalName="TCT_To_Address">
      <xsd:simpleType>
        <xsd:restriction base="dms:Note">
          <xsd:maxLength value="255"/>
        </xsd:restriction>
      </xsd:simpleType>
    </xsd:element>
    <xsd:element name="TCT_To_Type" ma:index="35" nillable="true" ma:displayName="To-Type" ma:hidden="true" ma:internalName="TCT_To_Type">
      <xsd:simpleType>
        <xsd:restriction base="dms:Text"/>
      </xsd:simpleType>
    </xsd:element>
    <xsd:element name="TCT_ClientCode" ma:index="36" nillable="true" ma:displayName="Client Code" ma:internalName="TCT_ClientCode" ma:readOnly="true">
      <xsd:simpleType>
        <xsd:restriction base="dms:Text"/>
      </xsd:simpleType>
    </xsd:element>
    <xsd:element name="TCT_ClientName" ma:index="37" nillable="true" ma:displayName="Client Name" ma:internalName="TCT_ClientName" ma:readOnly="true">
      <xsd:simpleType>
        <xsd:restriction base="dms:Text"/>
      </xsd:simpleType>
    </xsd:element>
    <xsd:element name="TCT_ProjectCode" ma:index="38" nillable="true" ma:displayName="Project Code" ma:internalName="TCT_ProjectCode" ma:readOnly="true">
      <xsd:simpleType>
        <xsd:restriction base="dms:Text"/>
      </xsd:simpleType>
    </xsd:element>
    <xsd:element name="TCT_ProjectName" ma:index="39" nillable="true" ma:displayName="Project Name" ma:internalName="TCT_ProjectName" ma:readOnly="true">
      <xsd:simpleType>
        <xsd:restriction base="dms:Text"/>
      </xsd:simpleType>
    </xsd:element>
    <xsd:element name="TCT_ProjectStatus" ma:index="41" nillable="true" ma:displayName="Project Status" ma:default="" ma:hidden="true" ma:internalName="TCT_ProjectStatus" ma:readOnly="true">
      <xsd:simpleType>
        <xsd:restriction base="dms:Choice">
          <xsd:enumeration value="Active"/>
          <xsd:enumeration value="Closed"/>
          <xsd:enumeration value="Canceled"/>
          <xsd:enumeration value="Archived"/>
        </xsd:restriction>
      </xsd:simpleType>
    </xsd:element>
    <xsd:element name="TCT_ProjectType" ma:index="42" nillable="true" ma:displayName="Project Type" ma:internalName="TCT_ProjectType" ma:readOnly="true">
      <xsd:simpleType>
        <xsd:restriction base="dms:Choice">
          <xsd:enumeration value="Project"/>
          <xsd:enumeration value="Reference"/>
          <xsd:enumeration value="Account Management"/>
          <xsd:enumeration value="Plan Administration"/>
        </xsd:restriction>
      </xsd:simpleType>
    </xsd:element>
    <xsd:element name="TCT_ProjectYear" ma:index="43" nillable="true" ma:displayName="Project Year" ma:internalName="TCT_ProjectYear" ma:readOnly="true">
      <xsd:simpleType>
        <xsd:restriction base="dms:Text"/>
      </xsd:simpleType>
    </xsd:element>
    <xsd:element name="TCT_Importance" ma:index="46" nillable="true" ma:displayName="Importance" ma:hidden="true" ma:internalName="TCT_Importance">
      <xsd:simpleType>
        <xsd:restriction base="dms:Number"/>
      </xsd:simpleType>
    </xsd:element>
    <xsd:element name="TCT_Bcc" ma:index="49" nillable="true" ma:displayName="Bcc" ma:hidden="true" ma:internalName="TCT_Bcc">
      <xsd:simpleType>
        <xsd:restriction base="dms:Text"/>
      </xsd:simpleType>
    </xsd:element>
    <xsd:element name="TCT_Bcc_Address" ma:index="50" nillable="true" ma:displayName="Bcc Address" ma:hidden="true" ma:internalName="TCT_Bcc_Address">
      <xsd:simpleType>
        <xsd:restriction base="dms:Note">
          <xsd:maxLength value="255"/>
        </xsd:restriction>
      </xsd:simpleType>
    </xsd:element>
    <xsd:element name="TCT_Bcc_Type" ma:index="51" nillable="true" ma:displayName="Bcc-Type" ma:hidden="true" ma:internalName="TCT_Bcc_Type">
      <xsd:simpleType>
        <xsd:restriction base="dms:Text"/>
      </xsd:simpleType>
    </xsd:element>
    <xsd:element name="TCT_Cc" ma:index="52" nillable="true" ma:displayName="Cc" ma:hidden="true" ma:internalName="TCT_Cc">
      <xsd:simpleType>
        <xsd:restriction base="dms:Text"/>
      </xsd:simpleType>
    </xsd:element>
    <xsd:element name="TCT_Cc_Address" ma:index="53" nillable="true" ma:displayName="Cc-Address" ma:hidden="true" ma:internalName="TCT_Cc_Address">
      <xsd:simpleType>
        <xsd:restriction base="dms:Note">
          <xsd:maxLength value="255"/>
        </xsd:restriction>
      </xsd:simpleType>
    </xsd:element>
    <xsd:element name="TCT_Cc_Type" ma:index="54" nillable="true" ma:displayName="Cc-Type" ma:hidden="true" ma:internalName="TCT_Cc_Type">
      <xsd:simpleType>
        <xsd:restriction base="dms:Text"/>
      </xsd:simpleType>
    </xsd:element>
    <xsd:element name="TCT_Conversation" ma:index="55" nillable="true" ma:displayName="Conversation" ma:hidden="true" ma:internalName="TCT_Conversation">
      <xsd:simpleType>
        <xsd:restriction base="dms:Text"/>
      </xsd:simpleType>
    </xsd:element>
    <xsd:element name="TCT_Country" ma:index="56" nillable="true" ma:displayName="Country" ma:hidden="true" ma:internalName="TCT_Country" ma:readOnly="true">
      <xsd:simpleType>
        <xsd:restriction base="dms:Text"/>
      </xsd:simpleType>
    </xsd:element>
    <xsd:element name="TCT_Email_Categories" ma:index="57" nillable="true" ma:displayName="Email Categories" ma:hidden="true" ma:internalName="TCT_Email_Categories">
      <xsd:simpleType>
        <xsd:restriction base="dms:Text"/>
      </xsd:simpleType>
    </xsd:element>
    <xsd:element name="TCT_Email_Subject" ma:index="58" nillable="true" ma:displayName="Email Subject" ma:hidden="true" ma:internalName="TCT_Email_Subject">
      <xsd:simpleType>
        <xsd:restriction base="dms:Text"/>
      </xsd:simpleType>
    </xsd:element>
    <xsd:element name="TCT_From" ma:index="59" nillable="true" ma:displayName="From" ma:hidden="true" ma:internalName="TCT_From">
      <xsd:simpleType>
        <xsd:restriction base="dms:Text"/>
      </xsd:simpleType>
    </xsd:element>
    <xsd:element name="TCT_From_Address" ma:index="60" nillable="true" ma:displayName="From-Address" ma:hidden="true" ma:internalName="TCT_From_Address">
      <xsd:simpleType>
        <xsd:restriction base="dms:Note">
          <xsd:maxLength value="255"/>
        </xsd:restriction>
      </xsd:simpleType>
    </xsd:element>
    <xsd:element name="TCT_From_Type" ma:index="61" nillable="true" ma:displayName="From-Type" ma:hidden="true" ma:internalName="TCT_From_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880-4d55-4aa8-a09c-16896a90cf94" elementFormDefault="qualified">
    <xsd:import namespace="http://schemas.microsoft.com/office/2006/documentManagement/types"/>
    <xsd:import namespace="http://schemas.microsoft.com/office/infopath/2007/PartnerControls"/>
    <xsd:element name="TCT_Attachment" ma:index="44" nillable="true" ma:displayName="Attachment" ma:hidden="true" ma:internalName="TCT_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?mso-contentType ?>
<SharedContentType xmlns="Microsoft.SharePoint.Taxonomy.ContentTypeSync" SourceId="b921ac28-8646-473c-91fe-f89955a73f55" ContentTypeId="0x010100725E60EF2E824CBB9F9F6219DD094B0900B612D4D4DDC947DAA2F0B8B009DF7B40" PreviousValue="false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a603e369-5a26-40cf-aa6f-44e6a76a2f61"/>
    <ds:schemaRef ds:uri="b6a90880-4d55-4aa8-a09c-16896a90cf94"/>
  </ds:schemaRefs>
</ds:datastoreItem>
</file>

<file path=customXml/itemProps2.xml><?xml version="1.0" encoding="utf-8"?>
<ds:datastoreItem xmlns:ds="http://schemas.openxmlformats.org/officeDocument/2006/customXml" ds:itemID="{E33059B4-644C-4661-AC3B-FBBAA505A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3e369-5a26-40cf-aa6f-44e6a76a2f61"/>
    <ds:schemaRef ds:uri="b6a90880-4d55-4aa8-a09c-16896a90c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376D2A-CA1F-49D8-9CCA-C3898D51379D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B2A6AF2E-5B84-4CD1-9032-68C4D6879861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 (Singapore) Pte Ltd</dc:creator>
  <cp:keywords/>
  <dc:description/>
  <cp:lastModifiedBy>Yee Soo ONG (SSG)</cp:lastModifiedBy>
  <cp:revision>3</cp:revision>
  <dcterms:created xsi:type="dcterms:W3CDTF">2020-03-08T05:44:00Z</dcterms:created>
  <dcterms:modified xsi:type="dcterms:W3CDTF">2020-03-25T07:57:00Z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0x010100725E60EF2E824CBB9F9F6219DD094B0900B612D4D4DDC947DAA2F0B8B009DF7B4000E622AB132CE918439FE141E38BF3624B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SSGRKT@soe.sgnet.gov.sg</vt:lpwstr>
  </property>
  <property fmtid="{D5CDD505-2E9C-101B-9397-08002B2CF9AE}" pid="6" name="MSIP_Label_3f9331f7-95a2-472a-92bc-d73219eb516b_SetDate">
    <vt:lpwstr>2020-03-08T05:43:56.1568004Z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fd4ae649-b8d0-4d16-94aa-7cf30084cffa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SSGRKT@soe.sgnet.gov.sg</vt:lpwstr>
  </property>
  <property fmtid="{D5CDD505-2E9C-101B-9397-08002B2CF9AE}" pid="14" name="MSIP_Label_4f288355-fb4c-44cd-b9ca-40cfc2aee5f8_SetDate">
    <vt:lpwstr>2020-03-08T05:43:56.1568004Z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fd4ae649-b8d0-4d16-94aa-7cf30084cffa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