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15" w:type="dxa"/>
        </w:tblCellMar>
        <w:tblLook w:val="04A0" w:firstRow="1" w:lastRow="0" w:firstColumn="1" w:lastColumn="0" w:noHBand="0" w:noVBand="1"/>
      </w:tblPr>
      <w:tblGrid>
        <w:gridCol w:w="2203"/>
        <w:gridCol w:w="2893"/>
        <w:gridCol w:w="1278"/>
        <w:gridCol w:w="1981"/>
        <w:gridCol w:w="3066"/>
        <w:gridCol w:w="2527"/>
      </w:tblGrid>
      <w:tr w:rsidR="00B532F8" w:rsidRPr="007C76B8" w14:paraId="1796A0AE" w14:textId="77777777" w:rsidTr="009A616F">
        <w:trPr>
          <w:trHeight w:val="350"/>
        </w:trPr>
        <w:tc>
          <w:tcPr>
            <w:tcW w:w="5000" w:type="pct"/>
            <w:gridSpan w:val="6"/>
            <w:shd w:val="clear" w:color="auto" w:fill="auto"/>
            <w:vAlign w:val="bottom"/>
            <w:hideMark/>
          </w:tcPr>
          <w:p w14:paraId="5B02DAF4" w14:textId="7179077E" w:rsidR="00B532F8" w:rsidRPr="007C76B8" w:rsidRDefault="00B532F8" w:rsidP="00F36BBB">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 xml:space="preserve">SKILLS FRAMEWORK FOR </w:t>
            </w:r>
            <w:r w:rsidR="00886EC1" w:rsidRPr="007C76B8">
              <w:rPr>
                <w:rFonts w:ascii="Arial" w:eastAsia="Times New Roman" w:hAnsi="Arial" w:cs="Arial"/>
                <w:b/>
                <w:bCs/>
                <w:color w:val="000000"/>
                <w:sz w:val="24"/>
                <w:szCs w:val="24"/>
                <w:lang w:val="en-US"/>
              </w:rPr>
              <w:t>INFOCOMM TECHNOLOGY</w:t>
            </w:r>
            <w:r w:rsidRPr="007C76B8">
              <w:rPr>
                <w:rFonts w:ascii="Arial" w:eastAsia="Times New Roman" w:hAnsi="Arial" w:cs="Arial"/>
                <w:b/>
                <w:bCs/>
                <w:color w:val="000000"/>
                <w:sz w:val="24"/>
                <w:szCs w:val="24"/>
                <w:lang w:val="en-US"/>
              </w:rPr>
              <w:br/>
              <w:t xml:space="preserve">SKILLS MAP </w:t>
            </w:r>
            <w:r w:rsidR="00F36BBB" w:rsidRPr="007C76B8">
              <w:rPr>
                <w:rFonts w:ascii="Arial" w:eastAsia="Times New Roman" w:hAnsi="Arial" w:cs="Arial"/>
                <w:b/>
                <w:bCs/>
                <w:color w:val="000000"/>
                <w:sz w:val="24"/>
                <w:szCs w:val="24"/>
                <w:lang w:val="en-US"/>
              </w:rPr>
              <w:t>–</w:t>
            </w:r>
            <w:r w:rsidRPr="007C76B8">
              <w:rPr>
                <w:rFonts w:ascii="Arial" w:eastAsia="Times New Roman" w:hAnsi="Arial" w:cs="Arial"/>
                <w:b/>
                <w:bCs/>
                <w:color w:val="000000"/>
                <w:sz w:val="24"/>
                <w:szCs w:val="24"/>
                <w:lang w:val="en-US"/>
              </w:rPr>
              <w:t xml:space="preserve"> </w:t>
            </w:r>
            <w:r w:rsidR="0005140F" w:rsidRPr="007C76B8">
              <w:rPr>
                <w:rFonts w:ascii="Arial" w:eastAsia="Arial" w:hAnsi="Arial" w:cs="Arial"/>
                <w:b/>
                <w:bCs/>
                <w:sz w:val="24"/>
                <w:szCs w:val="24"/>
              </w:rPr>
              <w:t>INCIDENT INVESTIGATION MANAGER</w:t>
            </w:r>
          </w:p>
        </w:tc>
      </w:tr>
      <w:tr w:rsidR="00657DCC" w:rsidRPr="007C76B8" w14:paraId="6C70ED5B" w14:textId="77777777" w:rsidTr="009A616F">
        <w:trPr>
          <w:trHeight w:val="590"/>
        </w:trPr>
        <w:tc>
          <w:tcPr>
            <w:tcW w:w="790" w:type="pct"/>
            <w:shd w:val="clear" w:color="000000" w:fill="BFBFBF"/>
            <w:vAlign w:val="center"/>
            <w:hideMark/>
          </w:tcPr>
          <w:p w14:paraId="089EE51E" w14:textId="77777777" w:rsidR="00657DCC" w:rsidRPr="007C76B8" w:rsidRDefault="00657DCC" w:rsidP="00657DCC">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Sector</w:t>
            </w:r>
          </w:p>
        </w:tc>
        <w:tc>
          <w:tcPr>
            <w:tcW w:w="4210" w:type="pct"/>
            <w:gridSpan w:val="5"/>
            <w:shd w:val="clear" w:color="auto" w:fill="auto"/>
            <w:noWrap/>
            <w:vAlign w:val="center"/>
            <w:hideMark/>
          </w:tcPr>
          <w:p w14:paraId="52C86253" w14:textId="6876FB31" w:rsidR="00657DCC" w:rsidRPr="007C76B8" w:rsidRDefault="00657DCC" w:rsidP="00657DCC">
            <w:pPr>
              <w:widowControl w:val="0"/>
              <w:spacing w:after="0" w:line="276" w:lineRule="auto"/>
              <w:ind w:right="-11"/>
              <w:rPr>
                <w:rFonts w:ascii="Arial" w:eastAsia="Times New Roman" w:hAnsi="Arial" w:cs="Arial"/>
                <w:bCs/>
                <w:color w:val="000000"/>
                <w:sz w:val="24"/>
                <w:szCs w:val="24"/>
                <w:lang w:val="en-US"/>
              </w:rPr>
            </w:pPr>
            <w:r w:rsidRPr="007C76B8">
              <w:rPr>
                <w:rFonts w:ascii="Arial" w:eastAsia="Arial" w:hAnsi="Arial" w:cs="Arial"/>
                <w:sz w:val="24"/>
                <w:szCs w:val="24"/>
              </w:rPr>
              <w:t>Infocomm Technology</w:t>
            </w:r>
          </w:p>
        </w:tc>
      </w:tr>
      <w:tr w:rsidR="00657DCC" w:rsidRPr="007C76B8" w14:paraId="76D056B9" w14:textId="77777777" w:rsidTr="009A616F">
        <w:trPr>
          <w:trHeight w:val="590"/>
        </w:trPr>
        <w:tc>
          <w:tcPr>
            <w:tcW w:w="790" w:type="pct"/>
            <w:shd w:val="clear" w:color="000000" w:fill="BFBFBF"/>
            <w:vAlign w:val="center"/>
            <w:hideMark/>
          </w:tcPr>
          <w:p w14:paraId="434EA8C8" w14:textId="35DF7A9F" w:rsidR="00657DCC" w:rsidRPr="007C76B8" w:rsidRDefault="00592C9A" w:rsidP="00592C9A">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Track</w:t>
            </w:r>
          </w:p>
        </w:tc>
        <w:tc>
          <w:tcPr>
            <w:tcW w:w="4210" w:type="pct"/>
            <w:gridSpan w:val="5"/>
            <w:shd w:val="clear" w:color="auto" w:fill="auto"/>
            <w:noWrap/>
            <w:vAlign w:val="center"/>
            <w:hideMark/>
          </w:tcPr>
          <w:p w14:paraId="7B2C8AA8" w14:textId="14F688AC" w:rsidR="00657DCC" w:rsidRPr="007C76B8" w:rsidRDefault="00657DCC" w:rsidP="00657DCC">
            <w:pPr>
              <w:widowControl w:val="0"/>
              <w:spacing w:after="0" w:line="276" w:lineRule="auto"/>
              <w:ind w:right="-14"/>
              <w:rPr>
                <w:rFonts w:ascii="Arial" w:eastAsia="Times New Roman" w:hAnsi="Arial" w:cs="Arial"/>
                <w:bCs/>
                <w:color w:val="000000"/>
                <w:sz w:val="24"/>
                <w:szCs w:val="24"/>
                <w:lang w:val="en-US"/>
              </w:rPr>
            </w:pPr>
            <w:r w:rsidRPr="007C76B8">
              <w:rPr>
                <w:rFonts w:ascii="Arial" w:eastAsia="Arial" w:hAnsi="Arial" w:cs="Arial"/>
                <w:sz w:val="24"/>
                <w:szCs w:val="24"/>
              </w:rPr>
              <w:t>Cyber Security</w:t>
            </w:r>
          </w:p>
        </w:tc>
      </w:tr>
      <w:tr w:rsidR="0005140F" w:rsidRPr="007C76B8" w14:paraId="3CB245CF" w14:textId="77777777" w:rsidTr="009A616F">
        <w:trPr>
          <w:trHeight w:val="590"/>
        </w:trPr>
        <w:tc>
          <w:tcPr>
            <w:tcW w:w="790" w:type="pct"/>
            <w:shd w:val="clear" w:color="000000" w:fill="BFBFBF"/>
            <w:vAlign w:val="center"/>
            <w:hideMark/>
          </w:tcPr>
          <w:p w14:paraId="319BF59D" w14:textId="23E93C02" w:rsidR="0005140F" w:rsidRPr="007C76B8" w:rsidRDefault="00592C9A" w:rsidP="0005140F">
            <w:pPr>
              <w:spacing w:after="0" w:line="276" w:lineRule="auto"/>
              <w:jc w:val="center"/>
              <w:rPr>
                <w:rFonts w:ascii="Arial" w:eastAsia="Times New Roman" w:hAnsi="Arial" w:cs="Arial"/>
                <w:b/>
                <w:bCs/>
                <w:color w:val="000000"/>
                <w:sz w:val="24"/>
                <w:szCs w:val="24"/>
                <w:lang w:val="en-US"/>
              </w:rPr>
            </w:pPr>
            <w:r>
              <w:rPr>
                <w:rFonts w:ascii="Arial" w:eastAsia="Times New Roman" w:hAnsi="Arial" w:cs="Arial"/>
                <w:b/>
                <w:bCs/>
                <w:color w:val="000000"/>
                <w:sz w:val="24"/>
                <w:szCs w:val="24"/>
                <w:lang w:val="en-US"/>
              </w:rPr>
              <w:t>Sub-track</w:t>
            </w:r>
          </w:p>
        </w:tc>
        <w:tc>
          <w:tcPr>
            <w:tcW w:w="4210" w:type="pct"/>
            <w:gridSpan w:val="5"/>
            <w:shd w:val="clear" w:color="auto" w:fill="auto"/>
            <w:noWrap/>
            <w:vAlign w:val="center"/>
            <w:hideMark/>
          </w:tcPr>
          <w:p w14:paraId="472A4BFF" w14:textId="076FE4F7" w:rsidR="0005140F" w:rsidRPr="007C76B8" w:rsidRDefault="0005140F" w:rsidP="0005140F">
            <w:pPr>
              <w:widowControl w:val="0"/>
              <w:spacing w:after="0" w:line="276" w:lineRule="auto"/>
              <w:ind w:right="-14"/>
              <w:rPr>
                <w:rFonts w:ascii="Arial" w:eastAsia="Times New Roman" w:hAnsi="Arial" w:cs="Arial"/>
                <w:bCs/>
                <w:color w:val="000000"/>
                <w:sz w:val="24"/>
                <w:szCs w:val="24"/>
                <w:lang w:val="en-US"/>
              </w:rPr>
            </w:pPr>
            <w:r w:rsidRPr="007C76B8">
              <w:rPr>
                <w:rFonts w:ascii="Arial" w:eastAsia="Arial" w:hAnsi="Arial" w:cs="Arial"/>
                <w:sz w:val="24"/>
                <w:szCs w:val="24"/>
              </w:rPr>
              <w:t>Incident Response</w:t>
            </w:r>
          </w:p>
        </w:tc>
      </w:tr>
      <w:tr w:rsidR="0005140F" w:rsidRPr="007C76B8" w14:paraId="4E5E69CA" w14:textId="77777777" w:rsidTr="009A616F">
        <w:trPr>
          <w:trHeight w:val="590"/>
        </w:trPr>
        <w:tc>
          <w:tcPr>
            <w:tcW w:w="790" w:type="pct"/>
            <w:shd w:val="clear" w:color="000000" w:fill="BFBFBF"/>
            <w:vAlign w:val="center"/>
            <w:hideMark/>
          </w:tcPr>
          <w:p w14:paraId="4F313555" w14:textId="77777777"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Occupation</w:t>
            </w:r>
          </w:p>
        </w:tc>
        <w:tc>
          <w:tcPr>
            <w:tcW w:w="4210" w:type="pct"/>
            <w:gridSpan w:val="5"/>
            <w:shd w:val="clear" w:color="auto" w:fill="auto"/>
            <w:noWrap/>
            <w:vAlign w:val="center"/>
            <w:hideMark/>
          </w:tcPr>
          <w:p w14:paraId="2DD7E44F" w14:textId="73954E73" w:rsidR="0005140F" w:rsidRPr="007C76B8" w:rsidRDefault="004F0D79" w:rsidP="0005140F">
            <w:pPr>
              <w:widowControl w:val="0"/>
              <w:spacing w:after="0" w:line="276" w:lineRule="auto"/>
              <w:ind w:right="-14"/>
              <w:rPr>
                <w:rFonts w:ascii="Arial" w:eastAsia="Times New Roman" w:hAnsi="Arial" w:cs="Arial"/>
                <w:bCs/>
                <w:color w:val="000000"/>
                <w:sz w:val="24"/>
                <w:szCs w:val="24"/>
                <w:lang w:val="en-US"/>
              </w:rPr>
            </w:pPr>
            <w:r>
              <w:rPr>
                <w:rFonts w:ascii="Arial" w:eastAsia="Arial" w:hAnsi="Arial" w:cs="Arial"/>
                <w:sz w:val="24"/>
                <w:szCs w:val="24"/>
              </w:rPr>
              <w:t>ICT</w:t>
            </w:r>
            <w:r w:rsidR="0005140F" w:rsidRPr="007C76B8">
              <w:rPr>
                <w:rFonts w:ascii="Arial" w:eastAsia="Arial" w:hAnsi="Arial" w:cs="Arial"/>
                <w:sz w:val="24"/>
                <w:szCs w:val="24"/>
              </w:rPr>
              <w:t xml:space="preserve"> Security Specialist</w:t>
            </w:r>
          </w:p>
        </w:tc>
      </w:tr>
      <w:tr w:rsidR="0005140F" w:rsidRPr="007C76B8" w14:paraId="51E3C9E8" w14:textId="77777777" w:rsidTr="009A616F">
        <w:trPr>
          <w:trHeight w:val="590"/>
        </w:trPr>
        <w:tc>
          <w:tcPr>
            <w:tcW w:w="790" w:type="pct"/>
            <w:shd w:val="clear" w:color="000000" w:fill="BFBFBF"/>
            <w:vAlign w:val="center"/>
            <w:hideMark/>
          </w:tcPr>
          <w:p w14:paraId="170D41FA" w14:textId="77777777"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Job Role</w:t>
            </w:r>
          </w:p>
        </w:tc>
        <w:tc>
          <w:tcPr>
            <w:tcW w:w="4210" w:type="pct"/>
            <w:gridSpan w:val="5"/>
            <w:shd w:val="clear" w:color="000000" w:fill="BFBFBF"/>
            <w:vAlign w:val="center"/>
            <w:hideMark/>
          </w:tcPr>
          <w:p w14:paraId="72A8D442" w14:textId="420CF108"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Arial" w:hAnsi="Arial" w:cs="Arial"/>
                <w:b/>
                <w:sz w:val="24"/>
                <w:szCs w:val="24"/>
              </w:rPr>
              <w:t>Incident Investigation Manager</w:t>
            </w:r>
          </w:p>
        </w:tc>
      </w:tr>
      <w:tr w:rsidR="00657DCC" w:rsidRPr="007C76B8" w14:paraId="3CC68C79" w14:textId="77777777" w:rsidTr="009A616F">
        <w:trPr>
          <w:trHeight w:val="1826"/>
        </w:trPr>
        <w:tc>
          <w:tcPr>
            <w:tcW w:w="790" w:type="pct"/>
            <w:shd w:val="clear" w:color="000000" w:fill="BFBFBF"/>
            <w:vAlign w:val="center"/>
            <w:hideMark/>
          </w:tcPr>
          <w:p w14:paraId="2AC5B2B5" w14:textId="77777777" w:rsidR="00657DCC" w:rsidRPr="007C76B8" w:rsidRDefault="00657DCC" w:rsidP="00657DCC">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Job Role Description</w:t>
            </w:r>
          </w:p>
        </w:tc>
        <w:tc>
          <w:tcPr>
            <w:tcW w:w="4210" w:type="pct"/>
            <w:gridSpan w:val="5"/>
            <w:shd w:val="clear" w:color="000000" w:fill="FFFFFF"/>
            <w:hideMark/>
          </w:tcPr>
          <w:p w14:paraId="7D659308" w14:textId="33A7AFDF" w:rsidR="00657DCC" w:rsidRPr="007C76B8" w:rsidRDefault="0005140F" w:rsidP="00657DCC">
            <w:pPr>
              <w:spacing w:after="0" w:line="276" w:lineRule="auto"/>
              <w:rPr>
                <w:rFonts w:ascii="Arial" w:eastAsia="Times New Roman" w:hAnsi="Arial" w:cs="Arial"/>
                <w:sz w:val="24"/>
                <w:szCs w:val="24"/>
                <w:lang w:val="en-US"/>
              </w:rPr>
            </w:pPr>
            <w:r w:rsidRPr="007C76B8">
              <w:rPr>
                <w:rFonts w:ascii="Arial" w:eastAsia="Times New Roman" w:hAnsi="Arial" w:cs="Arial"/>
                <w:color w:val="000000"/>
                <w:sz w:val="24"/>
                <w:szCs w:val="24"/>
                <w:lang w:eastAsia="en-SG"/>
              </w:rPr>
              <w:t>The Incident Investigation Manager plans and oversees the performance of security response during the event of a cyber-incident or threat. He proposes mitigation techniques and countermeasures as well as develops cyber security solutions to prevent future attacks. He develops and implements cyber incident response strategies. He presents cyber-incident reports to senior leaders. He is required to be on standby with on-call availability with varied shifts including nights, weekends and holidays.</w:t>
            </w:r>
            <w:r w:rsidRPr="007C76B8">
              <w:rPr>
                <w:rFonts w:ascii="Arial" w:eastAsia="Times New Roman" w:hAnsi="Arial" w:cs="Arial"/>
                <w:color w:val="000000"/>
                <w:sz w:val="24"/>
                <w:szCs w:val="24"/>
                <w:lang w:eastAsia="en-SG"/>
              </w:rPr>
              <w:br/>
            </w:r>
            <w:r w:rsidRPr="007C76B8">
              <w:rPr>
                <w:rFonts w:ascii="Arial" w:eastAsia="Times New Roman" w:hAnsi="Arial" w:cs="Arial"/>
                <w:color w:val="000000"/>
                <w:sz w:val="24"/>
                <w:szCs w:val="24"/>
                <w:lang w:eastAsia="en-SG"/>
              </w:rPr>
              <w:br/>
              <w:t>He is familiar with cyber security standards, protocols and frameworks</w:t>
            </w:r>
            <w:r w:rsidR="004F0D79">
              <w:rPr>
                <w:rFonts w:ascii="Arial" w:eastAsia="Times New Roman" w:hAnsi="Arial" w:cs="Arial"/>
                <w:color w:val="000000"/>
                <w:sz w:val="24"/>
                <w:szCs w:val="24"/>
                <w:lang w:eastAsia="en-SG"/>
              </w:rPr>
              <w:t>, and ensures the organisation’s compliance to the Cyber Security Act 2018</w:t>
            </w:r>
            <w:r w:rsidRPr="007C76B8">
              <w:rPr>
                <w:rFonts w:ascii="Arial" w:eastAsia="Times New Roman" w:hAnsi="Arial" w:cs="Arial"/>
                <w:color w:val="000000"/>
                <w:sz w:val="24"/>
                <w:szCs w:val="24"/>
                <w:lang w:eastAsia="en-SG"/>
              </w:rPr>
              <w:t>. He is knowledgeable in using various cyber security analysis tools and techniques to resolve incidents.</w:t>
            </w:r>
            <w:r w:rsidRPr="007C76B8">
              <w:rPr>
                <w:rFonts w:ascii="Arial" w:eastAsia="Times New Roman" w:hAnsi="Arial" w:cs="Arial"/>
                <w:color w:val="000000"/>
                <w:sz w:val="24"/>
                <w:szCs w:val="24"/>
                <w:lang w:eastAsia="en-SG"/>
              </w:rPr>
              <w:br/>
            </w:r>
            <w:r w:rsidRPr="007C76B8">
              <w:rPr>
                <w:rFonts w:ascii="Arial" w:eastAsia="Times New Roman" w:hAnsi="Arial" w:cs="Arial"/>
                <w:color w:val="000000"/>
                <w:sz w:val="24"/>
                <w:szCs w:val="24"/>
                <w:lang w:eastAsia="en-SG"/>
              </w:rPr>
              <w:br/>
            </w:r>
            <w:r w:rsidR="005D4FBC" w:rsidRPr="007C76B8">
              <w:rPr>
                <w:rFonts w:ascii="Arial" w:eastAsia="Times New Roman" w:hAnsi="Arial" w:cs="Arial"/>
                <w:color w:val="000000"/>
                <w:sz w:val="24"/>
                <w:szCs w:val="24"/>
                <w:lang w:eastAsia="en-SG"/>
              </w:rPr>
              <w:t xml:space="preserve">The Incident Investigation Manager </w:t>
            </w:r>
            <w:r w:rsidRPr="007C76B8">
              <w:rPr>
                <w:rFonts w:ascii="Arial" w:eastAsia="Times New Roman" w:hAnsi="Arial" w:cs="Arial"/>
                <w:color w:val="000000"/>
                <w:sz w:val="24"/>
                <w:szCs w:val="24"/>
                <w:lang w:eastAsia="en-SG"/>
              </w:rPr>
              <w:t>is diligent and watchful in monitoring security operations, systems and activities. He is quick to provide solutions and fix issues when they arise. He is adept at dealing with complexity, and is an articulate and developmental leader in his team.</w:t>
            </w:r>
          </w:p>
        </w:tc>
      </w:tr>
      <w:tr w:rsidR="00657DCC" w:rsidRPr="007C76B8" w14:paraId="64EC969A" w14:textId="77777777" w:rsidTr="004F0D79">
        <w:trPr>
          <w:trHeight w:val="446"/>
        </w:trPr>
        <w:tc>
          <w:tcPr>
            <w:tcW w:w="790" w:type="pct"/>
            <w:vMerge w:val="restart"/>
            <w:shd w:val="clear" w:color="000000" w:fill="BFBFBF"/>
            <w:vAlign w:val="center"/>
            <w:hideMark/>
          </w:tcPr>
          <w:p w14:paraId="2807CD75" w14:textId="01D3B420" w:rsidR="00657DCC" w:rsidRPr="007C76B8" w:rsidRDefault="00657DCC" w:rsidP="00886EC1">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Critical Work Functions, Key Tasks and Performance Expectations</w:t>
            </w:r>
          </w:p>
        </w:tc>
        <w:tc>
          <w:tcPr>
            <w:tcW w:w="1037" w:type="pct"/>
            <w:shd w:val="clear" w:color="000000" w:fill="BFBFBF"/>
            <w:vAlign w:val="center"/>
            <w:hideMark/>
          </w:tcPr>
          <w:p w14:paraId="4E61D0A1" w14:textId="77777777" w:rsidR="00657DCC" w:rsidRPr="007C76B8" w:rsidRDefault="00657DCC" w:rsidP="00886EC1">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Critical Work Functions</w:t>
            </w:r>
          </w:p>
        </w:tc>
        <w:tc>
          <w:tcPr>
            <w:tcW w:w="2267" w:type="pct"/>
            <w:gridSpan w:val="3"/>
            <w:shd w:val="clear" w:color="000000" w:fill="BFBFBF"/>
            <w:vAlign w:val="center"/>
            <w:hideMark/>
          </w:tcPr>
          <w:p w14:paraId="5595A1D2" w14:textId="77777777" w:rsidR="00657DCC" w:rsidRPr="007C76B8" w:rsidRDefault="00657DCC" w:rsidP="00886EC1">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Key Tasks</w:t>
            </w:r>
          </w:p>
        </w:tc>
        <w:tc>
          <w:tcPr>
            <w:tcW w:w="906" w:type="pct"/>
            <w:shd w:val="clear" w:color="000000" w:fill="BFBFBF"/>
            <w:vAlign w:val="center"/>
          </w:tcPr>
          <w:p w14:paraId="198D8323" w14:textId="3AA2FC22" w:rsidR="00657DCC" w:rsidRPr="007C76B8" w:rsidRDefault="00657DCC" w:rsidP="00886EC1">
            <w:pPr>
              <w:spacing w:after="0" w:line="276" w:lineRule="auto"/>
              <w:jc w:val="center"/>
              <w:rPr>
                <w:rFonts w:ascii="Arial" w:eastAsia="Times New Roman" w:hAnsi="Arial" w:cs="Arial"/>
                <w:b/>
                <w:bCs/>
                <w:color w:val="000000"/>
                <w:sz w:val="24"/>
                <w:szCs w:val="24"/>
                <w:lang w:val="en-US"/>
              </w:rPr>
            </w:pPr>
            <w:r w:rsidRPr="007C76B8">
              <w:rPr>
                <w:rFonts w:ascii="Arial" w:eastAsia="Arial" w:hAnsi="Arial" w:cs="Arial"/>
                <w:b/>
                <w:sz w:val="24"/>
                <w:szCs w:val="24"/>
              </w:rPr>
              <w:t>Performance Expectations</w:t>
            </w:r>
          </w:p>
        </w:tc>
      </w:tr>
      <w:tr w:rsidR="0005140F" w:rsidRPr="007C76B8" w14:paraId="3E9F4A7A" w14:textId="77777777" w:rsidTr="004F0D79">
        <w:trPr>
          <w:trHeight w:val="576"/>
        </w:trPr>
        <w:tc>
          <w:tcPr>
            <w:tcW w:w="790" w:type="pct"/>
            <w:vMerge/>
            <w:vAlign w:val="center"/>
            <w:hideMark/>
          </w:tcPr>
          <w:p w14:paraId="1C276E5C"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val="restart"/>
            <w:shd w:val="clear" w:color="auto" w:fill="auto"/>
            <w:vAlign w:val="center"/>
          </w:tcPr>
          <w:p w14:paraId="2FC17393" w14:textId="0BAC3045" w:rsidR="0005140F" w:rsidRPr="007C76B8" w:rsidRDefault="0005140F" w:rsidP="0005140F">
            <w:pPr>
              <w:spacing w:after="0" w:line="276" w:lineRule="auto"/>
              <w:rPr>
                <w:rFonts w:ascii="Arial" w:eastAsia="Times New Roman" w:hAnsi="Arial" w:cs="Arial"/>
                <w:sz w:val="24"/>
                <w:szCs w:val="24"/>
                <w:lang w:val="en-US"/>
              </w:rPr>
            </w:pPr>
            <w:r w:rsidRPr="007C76B8">
              <w:rPr>
                <w:rFonts w:ascii="Arial" w:eastAsia="Times New Roman" w:hAnsi="Arial" w:cs="Arial"/>
                <w:b/>
                <w:bCs/>
                <w:sz w:val="24"/>
                <w:szCs w:val="24"/>
                <w:lang w:eastAsia="en-SG"/>
              </w:rPr>
              <w:t>Develop and implement cyber incident response strategy</w:t>
            </w:r>
          </w:p>
        </w:tc>
        <w:tc>
          <w:tcPr>
            <w:tcW w:w="2267" w:type="pct"/>
            <w:gridSpan w:val="3"/>
            <w:shd w:val="clear" w:color="auto" w:fill="auto"/>
          </w:tcPr>
          <w:p w14:paraId="481C6119" w14:textId="67C47273"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Develop contingency and disaster recovery plans  tailored specifically for every security incident</w:t>
            </w:r>
          </w:p>
        </w:tc>
        <w:tc>
          <w:tcPr>
            <w:tcW w:w="906" w:type="pct"/>
            <w:vMerge w:val="restart"/>
            <w:shd w:val="clear" w:color="auto" w:fill="auto"/>
          </w:tcPr>
          <w:p w14:paraId="6FD75AA8" w14:textId="77777777" w:rsidR="00165F62" w:rsidRPr="007C76B8" w:rsidRDefault="00165F62" w:rsidP="00165F62">
            <w:pPr>
              <w:spacing w:after="0" w:line="276" w:lineRule="auto"/>
              <w:rPr>
                <w:rFonts w:ascii="Arial" w:hAnsi="Arial" w:cs="Arial"/>
                <w:sz w:val="24"/>
                <w:szCs w:val="24"/>
              </w:rPr>
            </w:pPr>
            <w:r w:rsidRPr="007C76B8">
              <w:rPr>
                <w:rFonts w:ascii="Arial" w:hAnsi="Arial" w:cs="Arial"/>
                <w:sz w:val="24"/>
                <w:szCs w:val="24"/>
              </w:rPr>
              <w:t>In accordance with:</w:t>
            </w:r>
          </w:p>
          <w:p w14:paraId="33BDC143" w14:textId="77777777" w:rsidR="00165F62" w:rsidRPr="007C76B8" w:rsidRDefault="00165F62" w:rsidP="00165F62">
            <w:pPr>
              <w:spacing w:after="0" w:line="276" w:lineRule="auto"/>
              <w:rPr>
                <w:rFonts w:ascii="Arial" w:hAnsi="Arial" w:cs="Arial"/>
                <w:sz w:val="24"/>
                <w:szCs w:val="24"/>
              </w:rPr>
            </w:pPr>
            <w:r w:rsidRPr="007C76B8">
              <w:rPr>
                <w:rFonts w:ascii="Arial" w:hAnsi="Arial" w:cs="Arial"/>
                <w:sz w:val="24"/>
                <w:szCs w:val="24"/>
              </w:rPr>
              <w:t xml:space="preserve"> </w:t>
            </w:r>
          </w:p>
          <w:p w14:paraId="2B7B9210" w14:textId="6A2E7F5B" w:rsidR="0005140F" w:rsidRPr="007C76B8" w:rsidRDefault="00165F62" w:rsidP="004F0D79">
            <w:pPr>
              <w:pStyle w:val="ListParagraph"/>
              <w:numPr>
                <w:ilvl w:val="0"/>
                <w:numId w:val="1"/>
              </w:numPr>
              <w:spacing w:after="0" w:line="276" w:lineRule="auto"/>
              <w:ind w:left="346"/>
              <w:rPr>
                <w:rFonts w:ascii="Arial" w:eastAsia="Times New Roman" w:hAnsi="Arial" w:cs="Arial"/>
                <w:color w:val="000000"/>
                <w:sz w:val="24"/>
                <w:szCs w:val="24"/>
                <w:lang w:val="en-US"/>
              </w:rPr>
            </w:pPr>
            <w:r w:rsidRPr="007C76B8">
              <w:rPr>
                <w:rFonts w:ascii="Arial" w:hAnsi="Arial" w:cs="Arial"/>
                <w:sz w:val="24"/>
                <w:szCs w:val="24"/>
              </w:rPr>
              <w:t>Cyber Security Act 2018</w:t>
            </w:r>
            <w:r w:rsidR="004F0D79">
              <w:rPr>
                <w:rFonts w:ascii="Arial" w:hAnsi="Arial" w:cs="Arial"/>
                <w:sz w:val="24"/>
                <w:szCs w:val="24"/>
              </w:rPr>
              <w:t xml:space="preserve">, </w:t>
            </w:r>
            <w:r w:rsidRPr="007C76B8">
              <w:rPr>
                <w:rFonts w:ascii="Arial" w:hAnsi="Arial" w:cs="Arial"/>
                <w:sz w:val="24"/>
                <w:szCs w:val="24"/>
              </w:rPr>
              <w:t>Cyber Security Agency of Singapore</w:t>
            </w:r>
          </w:p>
        </w:tc>
      </w:tr>
      <w:tr w:rsidR="0005140F" w:rsidRPr="007C76B8" w14:paraId="504AE219" w14:textId="77777777" w:rsidTr="004F0D79">
        <w:trPr>
          <w:trHeight w:val="576"/>
        </w:trPr>
        <w:tc>
          <w:tcPr>
            <w:tcW w:w="790" w:type="pct"/>
            <w:vMerge/>
            <w:vAlign w:val="center"/>
            <w:hideMark/>
          </w:tcPr>
          <w:p w14:paraId="7FF8FBEA"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0DE538CC"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5819B521" w14:textId="76678622"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Establish incident response policies and standards for the organisation</w:t>
            </w:r>
          </w:p>
        </w:tc>
        <w:tc>
          <w:tcPr>
            <w:tcW w:w="906" w:type="pct"/>
            <w:vMerge/>
            <w:shd w:val="clear" w:color="auto" w:fill="auto"/>
            <w:vAlign w:val="center"/>
          </w:tcPr>
          <w:p w14:paraId="2DC09618" w14:textId="67CA5487"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1669DE3B" w14:textId="77777777" w:rsidTr="004F0D79">
        <w:trPr>
          <w:trHeight w:val="576"/>
        </w:trPr>
        <w:tc>
          <w:tcPr>
            <w:tcW w:w="790" w:type="pct"/>
            <w:vMerge/>
            <w:vAlign w:val="center"/>
            <w:hideMark/>
          </w:tcPr>
          <w:p w14:paraId="63D0A894"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56E02B41"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2A8FC020" w14:textId="7C91B6D1"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Develop incident response processes and policies, refreshing them where required</w:t>
            </w:r>
          </w:p>
        </w:tc>
        <w:tc>
          <w:tcPr>
            <w:tcW w:w="906" w:type="pct"/>
            <w:vMerge/>
            <w:shd w:val="clear" w:color="auto" w:fill="auto"/>
            <w:vAlign w:val="center"/>
          </w:tcPr>
          <w:p w14:paraId="70E82F42" w14:textId="58114BA4"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4370D786" w14:textId="77777777" w:rsidTr="004F0D79">
        <w:trPr>
          <w:trHeight w:val="576"/>
        </w:trPr>
        <w:tc>
          <w:tcPr>
            <w:tcW w:w="790" w:type="pct"/>
            <w:vMerge/>
            <w:vAlign w:val="center"/>
            <w:hideMark/>
          </w:tcPr>
          <w:p w14:paraId="767F3C98"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0A449825"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509DFD75" w14:textId="7D1F627D"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Advise senior management on major information security-related risks and cyber incident response strategies</w:t>
            </w:r>
          </w:p>
        </w:tc>
        <w:tc>
          <w:tcPr>
            <w:tcW w:w="906" w:type="pct"/>
            <w:vMerge/>
            <w:shd w:val="clear" w:color="auto" w:fill="auto"/>
            <w:vAlign w:val="center"/>
          </w:tcPr>
          <w:p w14:paraId="048D7FEA" w14:textId="79DDE4C3"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30CF78D6" w14:textId="77777777" w:rsidTr="004F0D79">
        <w:trPr>
          <w:trHeight w:val="576"/>
        </w:trPr>
        <w:tc>
          <w:tcPr>
            <w:tcW w:w="790" w:type="pct"/>
            <w:vMerge/>
            <w:vAlign w:val="center"/>
          </w:tcPr>
          <w:p w14:paraId="5317FC54"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val="restart"/>
            <w:shd w:val="clear" w:color="auto" w:fill="auto"/>
            <w:vAlign w:val="center"/>
          </w:tcPr>
          <w:p w14:paraId="5A3816BA" w14:textId="38124B46" w:rsidR="0005140F" w:rsidRPr="007C76B8" w:rsidRDefault="0005140F" w:rsidP="0005140F">
            <w:pPr>
              <w:spacing w:after="0" w:line="276" w:lineRule="auto"/>
              <w:rPr>
                <w:rFonts w:ascii="Arial" w:eastAsia="Times New Roman" w:hAnsi="Arial" w:cs="Arial"/>
                <w:sz w:val="24"/>
                <w:szCs w:val="24"/>
                <w:lang w:val="en-US"/>
              </w:rPr>
            </w:pPr>
            <w:r w:rsidRPr="007C76B8">
              <w:rPr>
                <w:rFonts w:ascii="Arial" w:eastAsia="Times New Roman" w:hAnsi="Arial" w:cs="Arial"/>
                <w:b/>
                <w:bCs/>
                <w:sz w:val="24"/>
                <w:szCs w:val="24"/>
                <w:lang w:eastAsia="en-SG"/>
              </w:rPr>
              <w:t>Oversee cyber threat analysis</w:t>
            </w:r>
          </w:p>
        </w:tc>
        <w:tc>
          <w:tcPr>
            <w:tcW w:w="2267" w:type="pct"/>
            <w:gridSpan w:val="3"/>
            <w:shd w:val="clear" w:color="auto" w:fill="auto"/>
          </w:tcPr>
          <w:p w14:paraId="0C92E167" w14:textId="30DE8BA1"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Oversee the identification of security risks and exposures to internal systems</w:t>
            </w:r>
          </w:p>
        </w:tc>
        <w:tc>
          <w:tcPr>
            <w:tcW w:w="906" w:type="pct"/>
            <w:vMerge/>
            <w:shd w:val="clear" w:color="auto" w:fill="auto"/>
            <w:vAlign w:val="center"/>
          </w:tcPr>
          <w:p w14:paraId="34CCD335" w14:textId="41FC7149"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64D72778" w14:textId="77777777" w:rsidTr="004F0D79">
        <w:trPr>
          <w:trHeight w:val="576"/>
        </w:trPr>
        <w:tc>
          <w:tcPr>
            <w:tcW w:w="790" w:type="pct"/>
            <w:vMerge/>
            <w:vAlign w:val="center"/>
          </w:tcPr>
          <w:p w14:paraId="2C9AB2CD"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45CA2529"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0B0B0CF3" w14:textId="649F791A"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Optimise cyber security data analytics models to pre-empt and detect suspicious activities</w:t>
            </w:r>
          </w:p>
        </w:tc>
        <w:tc>
          <w:tcPr>
            <w:tcW w:w="906" w:type="pct"/>
            <w:vMerge/>
            <w:shd w:val="clear" w:color="auto" w:fill="auto"/>
            <w:vAlign w:val="center"/>
          </w:tcPr>
          <w:p w14:paraId="770062B1" w14:textId="3F78741B"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105B08D1" w14:textId="77777777" w:rsidTr="004F0D79">
        <w:trPr>
          <w:trHeight w:val="576"/>
        </w:trPr>
        <w:tc>
          <w:tcPr>
            <w:tcW w:w="790" w:type="pct"/>
            <w:vMerge/>
            <w:vAlign w:val="center"/>
            <w:hideMark/>
          </w:tcPr>
          <w:p w14:paraId="3AD0AF2F"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72DD7763"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64FC55E7" w14:textId="54F5BD93"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 xml:space="preserve">Provide risk analysis and security design advice to internal software and system design teams </w:t>
            </w:r>
          </w:p>
        </w:tc>
        <w:tc>
          <w:tcPr>
            <w:tcW w:w="906" w:type="pct"/>
            <w:vMerge/>
            <w:shd w:val="clear" w:color="auto" w:fill="auto"/>
            <w:vAlign w:val="center"/>
          </w:tcPr>
          <w:p w14:paraId="353A1597" w14:textId="5603A5CC"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515CE34F" w14:textId="77777777" w:rsidTr="004F0D79">
        <w:trPr>
          <w:trHeight w:val="576"/>
        </w:trPr>
        <w:tc>
          <w:tcPr>
            <w:tcW w:w="790" w:type="pct"/>
            <w:vMerge/>
            <w:vAlign w:val="center"/>
          </w:tcPr>
          <w:p w14:paraId="2C410F09"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56EAA1C3" w14:textId="16037505"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3D0DD07A" w14:textId="72769627" w:rsidR="0005140F" w:rsidRPr="007C76B8" w:rsidRDefault="0005140F" w:rsidP="007C76B8">
            <w:pPr>
              <w:spacing w:after="0" w:line="276" w:lineRule="auto"/>
              <w:rPr>
                <w:rFonts w:ascii="Arial" w:hAnsi="Arial" w:cs="Arial"/>
                <w:color w:val="000000" w:themeColor="text1"/>
                <w:sz w:val="24"/>
                <w:szCs w:val="24"/>
              </w:rPr>
            </w:pPr>
            <w:r w:rsidRPr="007C76B8">
              <w:rPr>
                <w:rFonts w:ascii="Arial" w:eastAsia="Times New Roman" w:hAnsi="Arial" w:cs="Arial"/>
                <w:color w:val="000000"/>
                <w:sz w:val="24"/>
                <w:szCs w:val="24"/>
                <w:lang w:eastAsia="en-SG"/>
              </w:rPr>
              <w:t xml:space="preserve">Oversee the sharing of cyber threat intelligence with security partners, vendors and law enforcement </w:t>
            </w:r>
          </w:p>
        </w:tc>
        <w:tc>
          <w:tcPr>
            <w:tcW w:w="906" w:type="pct"/>
            <w:vMerge/>
            <w:shd w:val="clear" w:color="auto" w:fill="auto"/>
          </w:tcPr>
          <w:p w14:paraId="024CA4DA" w14:textId="4CED0CB8" w:rsidR="0005140F" w:rsidRPr="007C76B8" w:rsidRDefault="0005140F" w:rsidP="0005140F">
            <w:pPr>
              <w:spacing w:after="0" w:line="276" w:lineRule="auto"/>
              <w:rPr>
                <w:rFonts w:ascii="Arial" w:hAnsi="Arial" w:cs="Arial"/>
                <w:color w:val="000000" w:themeColor="text1"/>
                <w:sz w:val="24"/>
                <w:szCs w:val="24"/>
              </w:rPr>
            </w:pPr>
          </w:p>
        </w:tc>
      </w:tr>
      <w:tr w:rsidR="0005140F" w:rsidRPr="007C76B8" w14:paraId="1BEE591A" w14:textId="77777777" w:rsidTr="004F0D79">
        <w:trPr>
          <w:trHeight w:val="576"/>
        </w:trPr>
        <w:tc>
          <w:tcPr>
            <w:tcW w:w="790" w:type="pct"/>
            <w:vMerge/>
            <w:vAlign w:val="center"/>
          </w:tcPr>
          <w:p w14:paraId="7E9208D4"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vAlign w:val="center"/>
          </w:tcPr>
          <w:p w14:paraId="43699BE9"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6DCF834D" w14:textId="4A6B49A2" w:rsidR="0005140F" w:rsidRPr="007C76B8" w:rsidRDefault="0005140F" w:rsidP="007C76B8">
            <w:pPr>
              <w:spacing w:after="0" w:line="276" w:lineRule="auto"/>
              <w:rPr>
                <w:rFonts w:ascii="Arial" w:hAnsi="Arial" w:cs="Arial"/>
                <w:color w:val="000000" w:themeColor="text1"/>
                <w:sz w:val="24"/>
                <w:szCs w:val="24"/>
              </w:rPr>
            </w:pPr>
            <w:r w:rsidRPr="007C76B8">
              <w:rPr>
                <w:rFonts w:ascii="Arial" w:eastAsia="Times New Roman" w:hAnsi="Arial" w:cs="Arial"/>
                <w:color w:val="000000"/>
                <w:sz w:val="24"/>
                <w:szCs w:val="24"/>
                <w:lang w:eastAsia="en-SG"/>
              </w:rPr>
              <w:t>Oversee the development of cyber security solutions to prevent future cyber incidents</w:t>
            </w:r>
          </w:p>
        </w:tc>
        <w:tc>
          <w:tcPr>
            <w:tcW w:w="906" w:type="pct"/>
            <w:vMerge/>
            <w:shd w:val="clear" w:color="auto" w:fill="auto"/>
          </w:tcPr>
          <w:p w14:paraId="458F0CE4" w14:textId="405090CB" w:rsidR="0005140F" w:rsidRPr="007C76B8" w:rsidRDefault="0005140F" w:rsidP="0005140F">
            <w:pPr>
              <w:spacing w:after="0" w:line="276" w:lineRule="auto"/>
              <w:rPr>
                <w:rFonts w:ascii="Arial" w:hAnsi="Arial" w:cs="Arial"/>
                <w:color w:val="000000" w:themeColor="text1"/>
                <w:sz w:val="24"/>
                <w:szCs w:val="24"/>
              </w:rPr>
            </w:pPr>
          </w:p>
        </w:tc>
      </w:tr>
      <w:tr w:rsidR="0005140F" w:rsidRPr="007C76B8" w14:paraId="63041636" w14:textId="77777777" w:rsidTr="004F0D79">
        <w:trPr>
          <w:trHeight w:val="576"/>
        </w:trPr>
        <w:tc>
          <w:tcPr>
            <w:tcW w:w="790" w:type="pct"/>
            <w:vMerge/>
            <w:vAlign w:val="center"/>
          </w:tcPr>
          <w:p w14:paraId="3C27F368"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val="restart"/>
            <w:shd w:val="clear" w:color="auto" w:fill="auto"/>
            <w:vAlign w:val="center"/>
          </w:tcPr>
          <w:p w14:paraId="63B1B439" w14:textId="10F4A23F" w:rsidR="0005140F" w:rsidRPr="007C76B8" w:rsidRDefault="0005140F" w:rsidP="0005140F">
            <w:pPr>
              <w:spacing w:after="0" w:line="276" w:lineRule="auto"/>
              <w:rPr>
                <w:rFonts w:ascii="Arial" w:eastAsia="Times New Roman" w:hAnsi="Arial" w:cs="Arial"/>
                <w:sz w:val="24"/>
                <w:szCs w:val="24"/>
                <w:lang w:val="en-US"/>
              </w:rPr>
            </w:pPr>
            <w:r w:rsidRPr="007C76B8">
              <w:rPr>
                <w:rFonts w:ascii="Arial" w:eastAsia="Times New Roman" w:hAnsi="Arial" w:cs="Arial"/>
                <w:b/>
                <w:bCs/>
                <w:sz w:val="24"/>
                <w:szCs w:val="24"/>
                <w:lang w:eastAsia="en-SG"/>
              </w:rPr>
              <w:t>Manage people and organisation</w:t>
            </w:r>
          </w:p>
        </w:tc>
        <w:tc>
          <w:tcPr>
            <w:tcW w:w="2267" w:type="pct"/>
            <w:gridSpan w:val="3"/>
            <w:shd w:val="clear" w:color="auto" w:fill="auto"/>
          </w:tcPr>
          <w:p w14:paraId="7C14AD7D" w14:textId="14010EED" w:rsidR="0005140F" w:rsidRPr="007C76B8" w:rsidRDefault="0005140F" w:rsidP="007C76B8">
            <w:pPr>
              <w:spacing w:after="0" w:line="276" w:lineRule="auto"/>
              <w:rPr>
                <w:rFonts w:ascii="Arial" w:hAnsi="Arial" w:cs="Arial"/>
                <w:color w:val="000000" w:themeColor="text1"/>
                <w:sz w:val="24"/>
                <w:szCs w:val="24"/>
              </w:rPr>
            </w:pPr>
            <w:r w:rsidRPr="007C76B8">
              <w:rPr>
                <w:rFonts w:ascii="Arial" w:eastAsia="Times New Roman" w:hAnsi="Arial" w:cs="Arial"/>
                <w:color w:val="000000"/>
                <w:sz w:val="24"/>
                <w:szCs w:val="24"/>
                <w:lang w:eastAsia="en-SG"/>
              </w:rPr>
              <w:t xml:space="preserve">Review operational strategies, policies and targets across teams and projects </w:t>
            </w:r>
          </w:p>
        </w:tc>
        <w:tc>
          <w:tcPr>
            <w:tcW w:w="906" w:type="pct"/>
            <w:vMerge/>
            <w:shd w:val="clear" w:color="auto" w:fill="auto"/>
          </w:tcPr>
          <w:p w14:paraId="335BC793" w14:textId="407C4FF8" w:rsidR="0005140F" w:rsidRPr="007C76B8" w:rsidRDefault="0005140F" w:rsidP="0005140F">
            <w:pPr>
              <w:spacing w:after="0" w:line="276" w:lineRule="auto"/>
              <w:rPr>
                <w:rFonts w:ascii="Arial" w:hAnsi="Arial" w:cs="Arial"/>
                <w:color w:val="000000" w:themeColor="text1"/>
                <w:sz w:val="24"/>
                <w:szCs w:val="24"/>
              </w:rPr>
            </w:pPr>
          </w:p>
        </w:tc>
      </w:tr>
      <w:tr w:rsidR="0005140F" w:rsidRPr="007C76B8" w14:paraId="468C4968" w14:textId="77777777" w:rsidTr="004F0D79">
        <w:trPr>
          <w:trHeight w:val="576"/>
        </w:trPr>
        <w:tc>
          <w:tcPr>
            <w:tcW w:w="790" w:type="pct"/>
            <w:vMerge/>
            <w:vAlign w:val="center"/>
          </w:tcPr>
          <w:p w14:paraId="725B19AE"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2BF52352"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3CDE8AB7" w14:textId="07A64AE1" w:rsidR="0005140F" w:rsidRPr="007C76B8" w:rsidRDefault="0005140F" w:rsidP="007C76B8">
            <w:pPr>
              <w:spacing w:after="0" w:line="276" w:lineRule="auto"/>
              <w:rPr>
                <w:rFonts w:ascii="Arial" w:hAnsi="Arial" w:cs="Arial"/>
                <w:color w:val="000000" w:themeColor="text1"/>
                <w:sz w:val="24"/>
                <w:szCs w:val="24"/>
              </w:rPr>
            </w:pPr>
            <w:r w:rsidRPr="007C76B8">
              <w:rPr>
                <w:rFonts w:ascii="Arial" w:eastAsia="Times New Roman" w:hAnsi="Arial" w:cs="Arial"/>
                <w:color w:val="000000"/>
                <w:sz w:val="24"/>
                <w:szCs w:val="24"/>
                <w:lang w:eastAsia="en-SG"/>
              </w:rPr>
              <w:t>Develop strategies for resource planning and utilisation</w:t>
            </w:r>
          </w:p>
        </w:tc>
        <w:tc>
          <w:tcPr>
            <w:tcW w:w="906" w:type="pct"/>
            <w:vMerge/>
            <w:shd w:val="clear" w:color="auto" w:fill="auto"/>
          </w:tcPr>
          <w:p w14:paraId="7658C50C" w14:textId="4CDC5CBD" w:rsidR="0005140F" w:rsidRPr="007C76B8" w:rsidRDefault="0005140F" w:rsidP="0005140F">
            <w:pPr>
              <w:spacing w:after="0" w:line="276" w:lineRule="auto"/>
              <w:rPr>
                <w:rFonts w:ascii="Arial" w:hAnsi="Arial" w:cs="Arial"/>
                <w:color w:val="000000" w:themeColor="text1"/>
                <w:sz w:val="24"/>
                <w:szCs w:val="24"/>
              </w:rPr>
            </w:pPr>
          </w:p>
        </w:tc>
      </w:tr>
      <w:tr w:rsidR="0005140F" w:rsidRPr="007C76B8" w14:paraId="38E5D608" w14:textId="77777777" w:rsidTr="004F0D79">
        <w:trPr>
          <w:trHeight w:val="576"/>
        </w:trPr>
        <w:tc>
          <w:tcPr>
            <w:tcW w:w="790" w:type="pct"/>
            <w:vMerge/>
            <w:vAlign w:val="center"/>
          </w:tcPr>
          <w:p w14:paraId="4FF4BFE7"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7B72CF37"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20753E1B" w14:textId="119356BC" w:rsidR="0005140F" w:rsidRPr="007C76B8" w:rsidRDefault="0005140F" w:rsidP="007C76B8">
            <w:pPr>
              <w:spacing w:after="0" w:line="276" w:lineRule="auto"/>
              <w:rPr>
                <w:rFonts w:ascii="Arial" w:hAnsi="Arial" w:cs="Arial"/>
                <w:color w:val="000000" w:themeColor="text1"/>
                <w:sz w:val="24"/>
                <w:szCs w:val="24"/>
              </w:rPr>
            </w:pPr>
            <w:r w:rsidRPr="007C76B8">
              <w:rPr>
                <w:rFonts w:ascii="Arial" w:eastAsia="Times New Roman" w:hAnsi="Arial" w:cs="Arial"/>
                <w:color w:val="000000"/>
                <w:sz w:val="24"/>
                <w:szCs w:val="24"/>
                <w:lang w:eastAsia="en-SG"/>
              </w:rPr>
              <w:t>Review the utilisation of resources</w:t>
            </w:r>
          </w:p>
        </w:tc>
        <w:tc>
          <w:tcPr>
            <w:tcW w:w="906" w:type="pct"/>
            <w:vMerge/>
            <w:shd w:val="clear" w:color="auto" w:fill="auto"/>
          </w:tcPr>
          <w:p w14:paraId="7E846A10" w14:textId="1A7BF511" w:rsidR="0005140F" w:rsidRPr="007C76B8" w:rsidRDefault="0005140F" w:rsidP="0005140F">
            <w:pPr>
              <w:spacing w:after="0" w:line="276" w:lineRule="auto"/>
              <w:rPr>
                <w:rFonts w:ascii="Arial" w:hAnsi="Arial" w:cs="Arial"/>
                <w:color w:val="000000" w:themeColor="text1"/>
                <w:sz w:val="24"/>
                <w:szCs w:val="24"/>
              </w:rPr>
            </w:pPr>
          </w:p>
        </w:tc>
      </w:tr>
      <w:tr w:rsidR="0005140F" w:rsidRPr="007C76B8" w14:paraId="1BC68809" w14:textId="77777777" w:rsidTr="004F0D79">
        <w:trPr>
          <w:trHeight w:val="576"/>
        </w:trPr>
        <w:tc>
          <w:tcPr>
            <w:tcW w:w="790" w:type="pct"/>
            <w:vMerge/>
            <w:vAlign w:val="center"/>
            <w:hideMark/>
          </w:tcPr>
          <w:p w14:paraId="0F6DEDEE"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074D7930" w14:textId="1DACEBE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1537D891" w14:textId="5C73183A"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Oversee the development of learning roadmaps for teams and functions</w:t>
            </w:r>
          </w:p>
        </w:tc>
        <w:tc>
          <w:tcPr>
            <w:tcW w:w="906" w:type="pct"/>
            <w:vMerge/>
            <w:shd w:val="clear" w:color="auto" w:fill="auto"/>
          </w:tcPr>
          <w:p w14:paraId="422EE2FB" w14:textId="331A5B93"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4A252A51" w14:textId="77777777" w:rsidTr="004F0D79">
        <w:trPr>
          <w:trHeight w:val="576"/>
        </w:trPr>
        <w:tc>
          <w:tcPr>
            <w:tcW w:w="790" w:type="pct"/>
            <w:vMerge/>
            <w:vAlign w:val="center"/>
            <w:hideMark/>
          </w:tcPr>
          <w:p w14:paraId="2A5D745F"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5E4635B4"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393EA3B0" w14:textId="4675502C"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Establish performance indicators to benchmark effectiveness of learning and development programmes against best practices</w:t>
            </w:r>
          </w:p>
        </w:tc>
        <w:tc>
          <w:tcPr>
            <w:tcW w:w="906" w:type="pct"/>
            <w:vMerge/>
            <w:shd w:val="clear" w:color="auto" w:fill="auto"/>
          </w:tcPr>
          <w:p w14:paraId="46872863" w14:textId="3D1DBF3F"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5D61EAEB" w14:textId="77777777" w:rsidTr="004F0D79">
        <w:trPr>
          <w:trHeight w:val="576"/>
        </w:trPr>
        <w:tc>
          <w:tcPr>
            <w:tcW w:w="790" w:type="pct"/>
            <w:vMerge/>
            <w:vAlign w:val="center"/>
          </w:tcPr>
          <w:p w14:paraId="6DE37E6A"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037" w:type="pct"/>
            <w:vMerge/>
            <w:shd w:val="clear" w:color="auto" w:fill="auto"/>
          </w:tcPr>
          <w:p w14:paraId="4B758AF7" w14:textId="77777777" w:rsidR="0005140F" w:rsidRPr="007C76B8" w:rsidRDefault="0005140F" w:rsidP="0005140F">
            <w:pPr>
              <w:spacing w:after="0" w:line="276" w:lineRule="auto"/>
              <w:rPr>
                <w:rFonts w:ascii="Arial" w:eastAsia="Times New Roman" w:hAnsi="Arial" w:cs="Arial"/>
                <w:sz w:val="24"/>
                <w:szCs w:val="24"/>
                <w:lang w:val="en-US"/>
              </w:rPr>
            </w:pPr>
          </w:p>
        </w:tc>
        <w:tc>
          <w:tcPr>
            <w:tcW w:w="2267" w:type="pct"/>
            <w:gridSpan w:val="3"/>
            <w:shd w:val="clear" w:color="auto" w:fill="auto"/>
          </w:tcPr>
          <w:p w14:paraId="1985CD32" w14:textId="1D917F6E"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eastAsia="en-SG"/>
              </w:rPr>
              <w:t xml:space="preserve">Implement succession planning initiatives for key management positions </w:t>
            </w:r>
          </w:p>
        </w:tc>
        <w:tc>
          <w:tcPr>
            <w:tcW w:w="906" w:type="pct"/>
            <w:vMerge/>
            <w:shd w:val="clear" w:color="auto" w:fill="auto"/>
          </w:tcPr>
          <w:p w14:paraId="7760F347" w14:textId="42D8FD9A" w:rsidR="0005140F" w:rsidRPr="007C76B8" w:rsidRDefault="0005140F" w:rsidP="0005140F">
            <w:pPr>
              <w:spacing w:after="0" w:line="276" w:lineRule="auto"/>
              <w:rPr>
                <w:rFonts w:ascii="Arial" w:eastAsia="Times New Roman" w:hAnsi="Arial" w:cs="Arial"/>
                <w:color w:val="000000"/>
                <w:sz w:val="24"/>
                <w:szCs w:val="24"/>
                <w:lang w:val="en-US"/>
              </w:rPr>
            </w:pPr>
          </w:p>
        </w:tc>
      </w:tr>
      <w:tr w:rsidR="0005140F" w:rsidRPr="007C76B8" w14:paraId="49C1881C" w14:textId="77777777" w:rsidTr="009A616F">
        <w:trPr>
          <w:trHeight w:val="446"/>
        </w:trPr>
        <w:tc>
          <w:tcPr>
            <w:tcW w:w="790" w:type="pct"/>
            <w:vMerge w:val="restart"/>
            <w:shd w:val="clear" w:color="000000" w:fill="BFBFBF"/>
            <w:vAlign w:val="center"/>
            <w:hideMark/>
          </w:tcPr>
          <w:p w14:paraId="2B47BABF" w14:textId="77777777"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 xml:space="preserve">Skills and Competencies </w:t>
            </w:r>
          </w:p>
        </w:tc>
        <w:tc>
          <w:tcPr>
            <w:tcW w:w="2205" w:type="pct"/>
            <w:gridSpan w:val="3"/>
            <w:shd w:val="clear" w:color="000000" w:fill="BFBFBF"/>
            <w:vAlign w:val="center"/>
            <w:hideMark/>
          </w:tcPr>
          <w:p w14:paraId="79D3E9F4" w14:textId="77777777"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Technical Skills and Competencies</w:t>
            </w:r>
          </w:p>
        </w:tc>
        <w:tc>
          <w:tcPr>
            <w:tcW w:w="2005" w:type="pct"/>
            <w:gridSpan w:val="2"/>
            <w:shd w:val="clear" w:color="000000" w:fill="BFBFBF"/>
            <w:vAlign w:val="center"/>
            <w:hideMark/>
          </w:tcPr>
          <w:p w14:paraId="51C33B29" w14:textId="191134C6" w:rsidR="0005140F" w:rsidRPr="007C76B8" w:rsidRDefault="0005140F" w:rsidP="0005140F">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Generic</w:t>
            </w:r>
            <w:r w:rsidR="007C76B8">
              <w:rPr>
                <w:rFonts w:ascii="Arial" w:eastAsia="Times New Roman" w:hAnsi="Arial" w:cs="Arial"/>
                <w:b/>
                <w:bCs/>
                <w:color w:val="000000"/>
                <w:sz w:val="24"/>
                <w:szCs w:val="24"/>
                <w:lang w:val="en-US"/>
              </w:rPr>
              <w:t xml:space="preserve"> Skills and Competencies</w:t>
            </w:r>
          </w:p>
        </w:tc>
      </w:tr>
      <w:tr w:rsidR="0005140F" w:rsidRPr="007C76B8" w14:paraId="1813B620" w14:textId="77777777" w:rsidTr="0012558B">
        <w:trPr>
          <w:trHeight w:val="576"/>
        </w:trPr>
        <w:tc>
          <w:tcPr>
            <w:tcW w:w="790" w:type="pct"/>
            <w:vMerge/>
            <w:vAlign w:val="center"/>
            <w:hideMark/>
          </w:tcPr>
          <w:p w14:paraId="208F6973"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38CD1AFF" w14:textId="0B9972B4" w:rsidR="0005140F" w:rsidRPr="007C76B8" w:rsidRDefault="0005140F" w:rsidP="007C76B8">
            <w:pPr>
              <w:spacing w:after="0" w:line="276" w:lineRule="auto"/>
              <w:rPr>
                <w:rFonts w:ascii="Arial" w:eastAsia="Times New Roman" w:hAnsi="Arial" w:cs="Arial"/>
                <w:sz w:val="24"/>
                <w:szCs w:val="24"/>
                <w:lang w:val="en-US"/>
              </w:rPr>
            </w:pPr>
            <w:r w:rsidRPr="007C76B8">
              <w:rPr>
                <w:rFonts w:ascii="Arial" w:hAnsi="Arial" w:cs="Arial"/>
                <w:color w:val="000000"/>
                <w:sz w:val="24"/>
                <w:szCs w:val="24"/>
              </w:rPr>
              <w:t xml:space="preserve">Budgeting </w:t>
            </w:r>
          </w:p>
        </w:tc>
        <w:tc>
          <w:tcPr>
            <w:tcW w:w="710" w:type="pct"/>
            <w:shd w:val="clear" w:color="auto" w:fill="auto"/>
            <w:vAlign w:val="center"/>
          </w:tcPr>
          <w:p w14:paraId="2F9187A6" w14:textId="18D20D21" w:rsidR="0005140F" w:rsidRPr="007C76B8" w:rsidRDefault="0005140F" w:rsidP="007C76B8">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1099" w:type="pct"/>
            <w:shd w:val="clear" w:color="auto" w:fill="auto"/>
            <w:vAlign w:val="center"/>
          </w:tcPr>
          <w:p w14:paraId="7D0DAB11" w14:textId="70108DAA"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hAnsi="Arial" w:cs="Arial"/>
                <w:sz w:val="24"/>
                <w:szCs w:val="24"/>
                <w:lang w:eastAsia="en-SG"/>
              </w:rPr>
              <w:t>Communication</w:t>
            </w:r>
          </w:p>
        </w:tc>
        <w:tc>
          <w:tcPr>
            <w:tcW w:w="906" w:type="pct"/>
            <w:shd w:val="clear" w:color="auto" w:fill="auto"/>
            <w:vAlign w:val="center"/>
          </w:tcPr>
          <w:p w14:paraId="10689B1F" w14:textId="4617AA45" w:rsidR="0005140F" w:rsidRPr="007C76B8" w:rsidRDefault="0005140F" w:rsidP="007C76B8">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lang w:eastAsia="en-SG"/>
              </w:rPr>
              <w:t>Advanced</w:t>
            </w:r>
          </w:p>
        </w:tc>
      </w:tr>
      <w:tr w:rsidR="0005140F" w:rsidRPr="007C76B8" w14:paraId="0EC9175D" w14:textId="77777777" w:rsidTr="0012558B">
        <w:trPr>
          <w:trHeight w:val="576"/>
        </w:trPr>
        <w:tc>
          <w:tcPr>
            <w:tcW w:w="790" w:type="pct"/>
            <w:vMerge/>
            <w:vAlign w:val="center"/>
            <w:hideMark/>
          </w:tcPr>
          <w:p w14:paraId="473EB680" w14:textId="77777777" w:rsidR="0005140F" w:rsidRPr="007C76B8" w:rsidRDefault="0005140F" w:rsidP="0005140F">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4BEC3446" w14:textId="4D4E6522"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Business Performance Management</w:t>
            </w:r>
          </w:p>
        </w:tc>
        <w:tc>
          <w:tcPr>
            <w:tcW w:w="710" w:type="pct"/>
            <w:shd w:val="clear" w:color="auto" w:fill="auto"/>
            <w:vAlign w:val="center"/>
          </w:tcPr>
          <w:p w14:paraId="3F9E5139" w14:textId="538AA164" w:rsidR="0005140F" w:rsidRPr="007C76B8" w:rsidRDefault="0005140F" w:rsidP="007C76B8">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1099" w:type="pct"/>
            <w:shd w:val="clear" w:color="auto" w:fill="auto"/>
            <w:vAlign w:val="center"/>
          </w:tcPr>
          <w:p w14:paraId="379ED1D9" w14:textId="14EBE81E" w:rsidR="0005140F" w:rsidRPr="007C76B8" w:rsidRDefault="0005140F" w:rsidP="007C76B8">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lang w:eastAsia="en-SG"/>
              </w:rPr>
              <w:t>Developing People</w:t>
            </w:r>
          </w:p>
        </w:tc>
        <w:tc>
          <w:tcPr>
            <w:tcW w:w="906" w:type="pct"/>
            <w:shd w:val="clear" w:color="auto" w:fill="auto"/>
            <w:vAlign w:val="center"/>
          </w:tcPr>
          <w:p w14:paraId="62E53903" w14:textId="39349294" w:rsidR="0005140F" w:rsidRPr="007C76B8" w:rsidRDefault="0005140F" w:rsidP="007C76B8">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lang w:eastAsia="en-SG"/>
              </w:rPr>
              <w:t>Advanced</w:t>
            </w:r>
          </w:p>
        </w:tc>
      </w:tr>
      <w:tr w:rsidR="004F0D79" w:rsidRPr="007C76B8" w14:paraId="79E1DF14" w14:textId="77777777" w:rsidTr="0012558B">
        <w:trPr>
          <w:trHeight w:val="576"/>
        </w:trPr>
        <w:tc>
          <w:tcPr>
            <w:tcW w:w="790" w:type="pct"/>
            <w:vMerge/>
            <w:vAlign w:val="center"/>
          </w:tcPr>
          <w:p w14:paraId="6B4A0257"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1148ABAF" w14:textId="1E8543D8" w:rsidR="004F0D79" w:rsidRPr="007C76B8" w:rsidRDefault="004F0D79" w:rsidP="004F0D79">
            <w:pPr>
              <w:spacing w:after="0" w:line="276" w:lineRule="auto"/>
              <w:rPr>
                <w:rFonts w:ascii="Arial" w:hAnsi="Arial" w:cs="Arial"/>
                <w:color w:val="000000"/>
                <w:sz w:val="24"/>
                <w:szCs w:val="24"/>
              </w:rPr>
            </w:pPr>
            <w:r w:rsidRPr="007C76B8">
              <w:rPr>
                <w:rFonts w:ascii="Arial" w:hAnsi="Arial" w:cs="Arial"/>
                <w:color w:val="000000"/>
                <w:sz w:val="24"/>
                <w:szCs w:val="24"/>
              </w:rPr>
              <w:t>Cyber and Data Breach Incident Management</w:t>
            </w:r>
          </w:p>
        </w:tc>
        <w:tc>
          <w:tcPr>
            <w:tcW w:w="710" w:type="pct"/>
            <w:shd w:val="clear" w:color="auto" w:fill="auto"/>
            <w:vAlign w:val="center"/>
          </w:tcPr>
          <w:p w14:paraId="2BEF1797" w14:textId="798877DA" w:rsidR="004F0D79" w:rsidRDefault="004F0D79" w:rsidP="004F0D79">
            <w:pPr>
              <w:spacing w:after="0" w:line="276" w:lineRule="auto"/>
              <w:jc w:val="center"/>
              <w:rPr>
                <w:rFonts w:ascii="Arial" w:hAnsi="Arial" w:cs="Arial"/>
                <w:color w:val="000000"/>
                <w:sz w:val="24"/>
                <w:szCs w:val="24"/>
              </w:rPr>
            </w:pPr>
            <w:r>
              <w:rPr>
                <w:rFonts w:ascii="Arial" w:hAnsi="Arial" w:cs="Arial"/>
                <w:color w:val="000000"/>
                <w:sz w:val="24"/>
                <w:szCs w:val="24"/>
              </w:rPr>
              <w:t>Level 4</w:t>
            </w:r>
          </w:p>
        </w:tc>
        <w:tc>
          <w:tcPr>
            <w:tcW w:w="1099" w:type="pct"/>
            <w:shd w:val="clear" w:color="auto" w:fill="auto"/>
            <w:vAlign w:val="center"/>
          </w:tcPr>
          <w:p w14:paraId="0E68CC7B" w14:textId="75B40A86" w:rsidR="004F0D79" w:rsidRPr="007C76B8" w:rsidRDefault="004F0D79" w:rsidP="004F0D79">
            <w:pPr>
              <w:spacing w:after="0" w:line="276" w:lineRule="auto"/>
              <w:rPr>
                <w:rFonts w:ascii="Arial" w:hAnsi="Arial" w:cs="Arial"/>
                <w:color w:val="000000"/>
                <w:sz w:val="24"/>
                <w:szCs w:val="24"/>
                <w:lang w:eastAsia="en-SG"/>
              </w:rPr>
            </w:pPr>
            <w:r w:rsidRPr="007C76B8">
              <w:rPr>
                <w:rFonts w:ascii="Arial" w:hAnsi="Arial" w:cs="Arial"/>
                <w:color w:val="000000"/>
                <w:sz w:val="24"/>
                <w:szCs w:val="24"/>
                <w:lang w:eastAsia="en-SG"/>
              </w:rPr>
              <w:t>Problem Solving</w:t>
            </w:r>
          </w:p>
        </w:tc>
        <w:tc>
          <w:tcPr>
            <w:tcW w:w="906" w:type="pct"/>
            <w:shd w:val="clear" w:color="auto" w:fill="auto"/>
            <w:vAlign w:val="center"/>
          </w:tcPr>
          <w:p w14:paraId="65794F3E" w14:textId="1704A520" w:rsidR="004F0D79" w:rsidRPr="007C76B8" w:rsidRDefault="004F0D79" w:rsidP="004F0D79">
            <w:pPr>
              <w:spacing w:after="0" w:line="276" w:lineRule="auto"/>
              <w:jc w:val="center"/>
              <w:rPr>
                <w:rFonts w:ascii="Arial" w:hAnsi="Arial" w:cs="Arial"/>
                <w:color w:val="000000"/>
                <w:sz w:val="24"/>
                <w:szCs w:val="24"/>
                <w:lang w:eastAsia="en-SG"/>
              </w:rPr>
            </w:pPr>
            <w:r w:rsidRPr="007C76B8">
              <w:rPr>
                <w:rFonts w:ascii="Arial" w:hAnsi="Arial" w:cs="Arial"/>
                <w:color w:val="000000"/>
                <w:sz w:val="24"/>
                <w:szCs w:val="24"/>
                <w:lang w:eastAsia="en-SG"/>
              </w:rPr>
              <w:t>Advanced</w:t>
            </w:r>
          </w:p>
        </w:tc>
      </w:tr>
      <w:tr w:rsidR="004F0D79" w:rsidRPr="007C76B8" w14:paraId="18DA44AA" w14:textId="77777777" w:rsidTr="0012558B">
        <w:trPr>
          <w:trHeight w:val="576"/>
        </w:trPr>
        <w:tc>
          <w:tcPr>
            <w:tcW w:w="790" w:type="pct"/>
            <w:vMerge/>
            <w:vAlign w:val="center"/>
            <w:hideMark/>
          </w:tcPr>
          <w:p w14:paraId="5391F425"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21501379" w14:textId="085E6395"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Cyber Forensics</w:t>
            </w:r>
          </w:p>
        </w:tc>
        <w:tc>
          <w:tcPr>
            <w:tcW w:w="710" w:type="pct"/>
            <w:shd w:val="clear" w:color="auto" w:fill="auto"/>
            <w:vAlign w:val="center"/>
          </w:tcPr>
          <w:p w14:paraId="1807CF3E" w14:textId="0EACC031"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 Level 5</w:t>
            </w:r>
          </w:p>
        </w:tc>
        <w:tc>
          <w:tcPr>
            <w:tcW w:w="1099" w:type="pct"/>
            <w:shd w:val="clear" w:color="auto" w:fill="auto"/>
            <w:vAlign w:val="center"/>
          </w:tcPr>
          <w:p w14:paraId="7EA63F88" w14:textId="283F8C93"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lang w:eastAsia="en-SG"/>
              </w:rPr>
              <w:t>Resource Management</w:t>
            </w:r>
          </w:p>
        </w:tc>
        <w:tc>
          <w:tcPr>
            <w:tcW w:w="906" w:type="pct"/>
            <w:shd w:val="clear" w:color="auto" w:fill="auto"/>
            <w:vAlign w:val="center"/>
          </w:tcPr>
          <w:p w14:paraId="4AE04595" w14:textId="2900B5FA"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lang w:eastAsia="en-SG"/>
              </w:rPr>
              <w:t>Advanced</w:t>
            </w:r>
          </w:p>
        </w:tc>
      </w:tr>
      <w:tr w:rsidR="004F0D79" w:rsidRPr="007C76B8" w14:paraId="4D4DBA34" w14:textId="77777777" w:rsidTr="0012558B">
        <w:trPr>
          <w:trHeight w:val="576"/>
        </w:trPr>
        <w:tc>
          <w:tcPr>
            <w:tcW w:w="790" w:type="pct"/>
            <w:vMerge/>
            <w:vAlign w:val="center"/>
            <w:hideMark/>
          </w:tcPr>
          <w:p w14:paraId="0888F7F1"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099C8549" w14:textId="459C2EB1"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Cyber Risk Management</w:t>
            </w:r>
          </w:p>
        </w:tc>
        <w:tc>
          <w:tcPr>
            <w:tcW w:w="710" w:type="pct"/>
            <w:shd w:val="clear" w:color="auto" w:fill="auto"/>
            <w:vAlign w:val="center"/>
          </w:tcPr>
          <w:p w14:paraId="54B205DA" w14:textId="13B80FD9"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1099" w:type="pct"/>
            <w:shd w:val="clear" w:color="auto" w:fill="auto"/>
            <w:vAlign w:val="center"/>
          </w:tcPr>
          <w:p w14:paraId="4C976F36" w14:textId="1B51F1BE"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lang w:eastAsia="en-SG"/>
              </w:rPr>
              <w:t>Sense Making</w:t>
            </w:r>
          </w:p>
        </w:tc>
        <w:tc>
          <w:tcPr>
            <w:tcW w:w="906" w:type="pct"/>
            <w:shd w:val="clear" w:color="auto" w:fill="auto"/>
            <w:vAlign w:val="center"/>
          </w:tcPr>
          <w:p w14:paraId="68923D7C" w14:textId="31B3C929"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lang w:eastAsia="en-SG"/>
              </w:rPr>
              <w:t>Advanced</w:t>
            </w:r>
          </w:p>
        </w:tc>
      </w:tr>
      <w:tr w:rsidR="004F0D79" w:rsidRPr="007C76B8" w14:paraId="38E8AEE4" w14:textId="77777777" w:rsidTr="0012558B">
        <w:trPr>
          <w:trHeight w:val="576"/>
        </w:trPr>
        <w:tc>
          <w:tcPr>
            <w:tcW w:w="790" w:type="pct"/>
            <w:vMerge/>
            <w:vAlign w:val="center"/>
            <w:hideMark/>
          </w:tcPr>
          <w:p w14:paraId="39B80ECF"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651CF197" w14:textId="64B37945"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Learning and Development</w:t>
            </w:r>
          </w:p>
        </w:tc>
        <w:tc>
          <w:tcPr>
            <w:tcW w:w="710" w:type="pct"/>
            <w:tcBorders>
              <w:right w:val="single" w:sz="4" w:space="0" w:color="auto"/>
            </w:tcBorders>
            <w:shd w:val="clear" w:color="auto" w:fill="auto"/>
            <w:vAlign w:val="center"/>
          </w:tcPr>
          <w:p w14:paraId="226D1841" w14:textId="21D8F0B5"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 Level 5</w:t>
            </w:r>
          </w:p>
        </w:tc>
        <w:tc>
          <w:tcPr>
            <w:tcW w:w="2005" w:type="pct"/>
            <w:gridSpan w:val="2"/>
            <w:vMerge w:val="restart"/>
            <w:tcBorders>
              <w:top w:val="single" w:sz="4" w:space="0" w:color="auto"/>
              <w:left w:val="single" w:sz="4" w:space="0" w:color="auto"/>
              <w:right w:val="single" w:sz="4" w:space="0" w:color="auto"/>
            </w:tcBorders>
            <w:shd w:val="clear" w:color="auto" w:fill="BFBFBF" w:themeFill="background1" w:themeFillShade="BF"/>
            <w:vAlign w:val="center"/>
          </w:tcPr>
          <w:p w14:paraId="46B56B78" w14:textId="08606ADB"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6AD24BA7" w14:textId="77777777" w:rsidTr="0012558B">
        <w:trPr>
          <w:trHeight w:val="576"/>
        </w:trPr>
        <w:tc>
          <w:tcPr>
            <w:tcW w:w="790" w:type="pct"/>
            <w:vMerge/>
            <w:vAlign w:val="center"/>
            <w:hideMark/>
          </w:tcPr>
          <w:p w14:paraId="518A2191"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3B368F1E" w14:textId="78AF64C9"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Manpower Planning</w:t>
            </w:r>
          </w:p>
        </w:tc>
        <w:tc>
          <w:tcPr>
            <w:tcW w:w="710" w:type="pct"/>
            <w:tcBorders>
              <w:right w:val="single" w:sz="4" w:space="0" w:color="auto"/>
            </w:tcBorders>
            <w:shd w:val="clear" w:color="auto" w:fill="auto"/>
            <w:vAlign w:val="center"/>
            <w:hideMark/>
          </w:tcPr>
          <w:p w14:paraId="371D4AC4" w14:textId="5B5B049B"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562F2CB0" w14:textId="133C821A"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5B5BD484" w14:textId="77777777" w:rsidTr="0012558B">
        <w:trPr>
          <w:trHeight w:val="576"/>
        </w:trPr>
        <w:tc>
          <w:tcPr>
            <w:tcW w:w="790" w:type="pct"/>
            <w:vMerge/>
            <w:vAlign w:val="center"/>
            <w:hideMark/>
          </w:tcPr>
          <w:p w14:paraId="20AD3F34"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315E7958" w14:textId="34B236F5"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Networking</w:t>
            </w:r>
          </w:p>
        </w:tc>
        <w:tc>
          <w:tcPr>
            <w:tcW w:w="710" w:type="pct"/>
            <w:tcBorders>
              <w:right w:val="single" w:sz="4" w:space="0" w:color="auto"/>
            </w:tcBorders>
            <w:shd w:val="clear" w:color="auto" w:fill="auto"/>
            <w:vAlign w:val="center"/>
            <w:hideMark/>
          </w:tcPr>
          <w:p w14:paraId="1061FB70" w14:textId="6F6A40B2"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50F4D352" w14:textId="2BC1F3B8"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3811068F" w14:textId="77777777" w:rsidTr="0012558B">
        <w:trPr>
          <w:trHeight w:val="576"/>
        </w:trPr>
        <w:tc>
          <w:tcPr>
            <w:tcW w:w="790" w:type="pct"/>
            <w:vMerge/>
            <w:vAlign w:val="center"/>
            <w:hideMark/>
          </w:tcPr>
          <w:p w14:paraId="6CF4C316"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04ED1BDB" w14:textId="646182FA"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People and Performance Management</w:t>
            </w:r>
          </w:p>
        </w:tc>
        <w:tc>
          <w:tcPr>
            <w:tcW w:w="710" w:type="pct"/>
            <w:tcBorders>
              <w:right w:val="single" w:sz="4" w:space="0" w:color="auto"/>
            </w:tcBorders>
            <w:shd w:val="clear" w:color="auto" w:fill="auto"/>
            <w:vAlign w:val="center"/>
            <w:hideMark/>
          </w:tcPr>
          <w:p w14:paraId="17525396" w14:textId="558127E9"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3793B199" w14:textId="4D4E8321"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75025539" w14:textId="77777777" w:rsidTr="0012558B">
        <w:trPr>
          <w:trHeight w:val="576"/>
        </w:trPr>
        <w:tc>
          <w:tcPr>
            <w:tcW w:w="790" w:type="pct"/>
            <w:vMerge/>
            <w:vAlign w:val="center"/>
            <w:hideMark/>
          </w:tcPr>
          <w:p w14:paraId="00357CD6"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1F02CBE6" w14:textId="117C3834"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Security Assessment and Testing</w:t>
            </w:r>
          </w:p>
        </w:tc>
        <w:tc>
          <w:tcPr>
            <w:tcW w:w="710" w:type="pct"/>
            <w:tcBorders>
              <w:right w:val="single" w:sz="4" w:space="0" w:color="auto"/>
            </w:tcBorders>
            <w:shd w:val="clear" w:color="auto" w:fill="auto"/>
            <w:vAlign w:val="center"/>
            <w:hideMark/>
          </w:tcPr>
          <w:p w14:paraId="49550C33" w14:textId="4D69557A"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4DD4BA77" w14:textId="7E8B095E"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72FF141F" w14:textId="77777777" w:rsidTr="0012558B">
        <w:trPr>
          <w:trHeight w:val="576"/>
        </w:trPr>
        <w:tc>
          <w:tcPr>
            <w:tcW w:w="790" w:type="pct"/>
            <w:vMerge/>
            <w:vAlign w:val="center"/>
            <w:hideMark/>
          </w:tcPr>
          <w:p w14:paraId="758C5E6B"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250F32AC" w14:textId="693F2E20"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Security Governance</w:t>
            </w:r>
          </w:p>
        </w:tc>
        <w:tc>
          <w:tcPr>
            <w:tcW w:w="710" w:type="pct"/>
            <w:tcBorders>
              <w:right w:val="single" w:sz="4" w:space="0" w:color="auto"/>
            </w:tcBorders>
            <w:shd w:val="clear" w:color="auto" w:fill="auto"/>
            <w:vAlign w:val="center"/>
            <w:hideMark/>
          </w:tcPr>
          <w:p w14:paraId="5317B771" w14:textId="2C84C8A4"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297E7299" w14:textId="32ED0775"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05F1F6C6" w14:textId="77777777" w:rsidTr="0012558B">
        <w:trPr>
          <w:trHeight w:val="576"/>
        </w:trPr>
        <w:tc>
          <w:tcPr>
            <w:tcW w:w="790" w:type="pct"/>
            <w:vMerge/>
            <w:vAlign w:val="center"/>
            <w:hideMark/>
          </w:tcPr>
          <w:p w14:paraId="3EB3E079"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15B75B80" w14:textId="364BA3E5"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Security Strategy</w:t>
            </w:r>
          </w:p>
        </w:tc>
        <w:tc>
          <w:tcPr>
            <w:tcW w:w="710" w:type="pct"/>
            <w:tcBorders>
              <w:right w:val="single" w:sz="4" w:space="0" w:color="auto"/>
            </w:tcBorders>
            <w:shd w:val="clear" w:color="auto" w:fill="auto"/>
            <w:vAlign w:val="center"/>
            <w:hideMark/>
          </w:tcPr>
          <w:p w14:paraId="363DF34D" w14:textId="0E783F2C"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2E6C25C6" w14:textId="2A6E00B8"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12CCAE79" w14:textId="77777777" w:rsidTr="0012558B">
        <w:trPr>
          <w:trHeight w:val="576"/>
        </w:trPr>
        <w:tc>
          <w:tcPr>
            <w:tcW w:w="790" w:type="pct"/>
            <w:vMerge/>
            <w:vAlign w:val="center"/>
          </w:tcPr>
          <w:p w14:paraId="1F0B4659"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0E969841" w14:textId="361C30B5"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Stakeholder Management</w:t>
            </w:r>
          </w:p>
        </w:tc>
        <w:tc>
          <w:tcPr>
            <w:tcW w:w="710" w:type="pct"/>
            <w:tcBorders>
              <w:right w:val="single" w:sz="4" w:space="0" w:color="auto"/>
            </w:tcBorders>
            <w:shd w:val="clear" w:color="auto" w:fill="auto"/>
            <w:vAlign w:val="center"/>
          </w:tcPr>
          <w:p w14:paraId="425BB9E0" w14:textId="0DFABA84"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 Level 5</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3467F271" w14:textId="77777777"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15D5777A" w14:textId="77777777" w:rsidTr="0012558B">
        <w:trPr>
          <w:trHeight w:val="576"/>
        </w:trPr>
        <w:tc>
          <w:tcPr>
            <w:tcW w:w="790" w:type="pct"/>
            <w:vMerge/>
            <w:vAlign w:val="center"/>
          </w:tcPr>
          <w:p w14:paraId="514E0E21"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3A80EE57" w14:textId="048C8E3F"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Strategy Implementation</w:t>
            </w:r>
          </w:p>
        </w:tc>
        <w:tc>
          <w:tcPr>
            <w:tcW w:w="710" w:type="pct"/>
            <w:tcBorders>
              <w:right w:val="single" w:sz="4" w:space="0" w:color="auto"/>
            </w:tcBorders>
            <w:shd w:val="clear" w:color="auto" w:fill="auto"/>
            <w:vAlign w:val="center"/>
          </w:tcPr>
          <w:p w14:paraId="7F445E16" w14:textId="76C21EA9"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w:t>
            </w:r>
            <w:r w:rsidR="00870038">
              <w:rPr>
                <w:rFonts w:ascii="Arial" w:hAnsi="Arial" w:cs="Arial"/>
                <w:color w:val="000000"/>
                <w:sz w:val="24"/>
                <w:szCs w:val="24"/>
              </w:rPr>
              <w:t xml:space="preserve"> 4</w:t>
            </w:r>
            <w:bookmarkStart w:id="0" w:name="_GoBack"/>
            <w:bookmarkEnd w:id="0"/>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63A3969A" w14:textId="77777777"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614FF6F8" w14:textId="77777777" w:rsidTr="0012558B">
        <w:trPr>
          <w:trHeight w:val="576"/>
        </w:trPr>
        <w:tc>
          <w:tcPr>
            <w:tcW w:w="790" w:type="pct"/>
            <w:vMerge/>
            <w:vAlign w:val="center"/>
          </w:tcPr>
          <w:p w14:paraId="39553B84"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15D919A3" w14:textId="04A3D3FA"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Strategy Planning</w:t>
            </w:r>
          </w:p>
        </w:tc>
        <w:tc>
          <w:tcPr>
            <w:tcW w:w="710" w:type="pct"/>
            <w:tcBorders>
              <w:right w:val="single" w:sz="4" w:space="0" w:color="auto"/>
            </w:tcBorders>
            <w:shd w:val="clear" w:color="auto" w:fill="auto"/>
            <w:vAlign w:val="center"/>
          </w:tcPr>
          <w:p w14:paraId="44B93E28" w14:textId="1C07E155" w:rsidR="004F0D79" w:rsidRPr="007C76B8" w:rsidRDefault="004F0D79" w:rsidP="004F0D79">
            <w:pPr>
              <w:spacing w:after="0" w:line="276" w:lineRule="auto"/>
              <w:jc w:val="center"/>
              <w:rPr>
                <w:rFonts w:ascii="Arial" w:eastAsia="Times New Roman" w:hAnsi="Arial" w:cs="Arial"/>
                <w:color w:val="000000"/>
                <w:sz w:val="24"/>
                <w:szCs w:val="24"/>
                <w:lang w:val="en-US"/>
              </w:rPr>
            </w:pPr>
            <w:r w:rsidRPr="007C76B8">
              <w:rPr>
                <w:rFonts w:ascii="Arial" w:hAnsi="Arial" w:cs="Arial"/>
                <w:color w:val="000000"/>
                <w:sz w:val="24"/>
                <w:szCs w:val="24"/>
              </w:rPr>
              <w:t>Level 5</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39071F7E" w14:textId="77777777"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04CEE5D4" w14:textId="77777777" w:rsidTr="0012558B">
        <w:trPr>
          <w:trHeight w:val="576"/>
        </w:trPr>
        <w:tc>
          <w:tcPr>
            <w:tcW w:w="790" w:type="pct"/>
            <w:vMerge/>
            <w:vAlign w:val="center"/>
          </w:tcPr>
          <w:p w14:paraId="53C26BE6"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tcPr>
          <w:p w14:paraId="64B22E4B" w14:textId="755C469A"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Threat Analysis and Defence</w:t>
            </w:r>
          </w:p>
        </w:tc>
        <w:tc>
          <w:tcPr>
            <w:tcW w:w="710" w:type="pct"/>
            <w:tcBorders>
              <w:right w:val="single" w:sz="4" w:space="0" w:color="auto"/>
            </w:tcBorders>
            <w:shd w:val="clear" w:color="auto" w:fill="auto"/>
            <w:vAlign w:val="center"/>
          </w:tcPr>
          <w:p w14:paraId="22A6E7FD" w14:textId="36490AC5"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right w:val="single" w:sz="4" w:space="0" w:color="auto"/>
            </w:tcBorders>
            <w:shd w:val="clear" w:color="auto" w:fill="BFBFBF" w:themeFill="background1" w:themeFillShade="BF"/>
            <w:vAlign w:val="center"/>
          </w:tcPr>
          <w:p w14:paraId="465D4FE5" w14:textId="77777777"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5BEF6DD6" w14:textId="77777777" w:rsidTr="0012558B">
        <w:trPr>
          <w:trHeight w:val="576"/>
        </w:trPr>
        <w:tc>
          <w:tcPr>
            <w:tcW w:w="790" w:type="pct"/>
            <w:vMerge/>
            <w:vAlign w:val="center"/>
            <w:hideMark/>
          </w:tcPr>
          <w:p w14:paraId="2E94CC3E" w14:textId="77777777" w:rsidR="004F0D79" w:rsidRPr="007C76B8" w:rsidRDefault="004F0D79" w:rsidP="004F0D79">
            <w:pPr>
              <w:spacing w:after="0" w:line="276" w:lineRule="auto"/>
              <w:rPr>
                <w:rFonts w:ascii="Arial" w:eastAsia="Times New Roman" w:hAnsi="Arial" w:cs="Arial"/>
                <w:b/>
                <w:bCs/>
                <w:color w:val="000000"/>
                <w:sz w:val="24"/>
                <w:szCs w:val="24"/>
                <w:lang w:val="en-US"/>
              </w:rPr>
            </w:pPr>
          </w:p>
        </w:tc>
        <w:tc>
          <w:tcPr>
            <w:tcW w:w="1495" w:type="pct"/>
            <w:gridSpan w:val="2"/>
            <w:shd w:val="clear" w:color="auto" w:fill="auto"/>
            <w:vAlign w:val="center"/>
            <w:hideMark/>
          </w:tcPr>
          <w:p w14:paraId="1D6C36D9" w14:textId="21E2AAA8"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hAnsi="Arial" w:cs="Arial"/>
                <w:color w:val="000000"/>
                <w:sz w:val="24"/>
                <w:szCs w:val="24"/>
              </w:rPr>
              <w:t>Threat Intelligence and Detection</w:t>
            </w:r>
          </w:p>
        </w:tc>
        <w:tc>
          <w:tcPr>
            <w:tcW w:w="710" w:type="pct"/>
            <w:tcBorders>
              <w:right w:val="single" w:sz="4" w:space="0" w:color="auto"/>
            </w:tcBorders>
            <w:shd w:val="clear" w:color="auto" w:fill="auto"/>
            <w:vAlign w:val="center"/>
            <w:hideMark/>
          </w:tcPr>
          <w:p w14:paraId="5B80F1E1" w14:textId="4F4AC923" w:rsidR="004F0D79" w:rsidRPr="007C76B8" w:rsidRDefault="004F0D79" w:rsidP="004F0D79">
            <w:pPr>
              <w:spacing w:after="0" w:line="276" w:lineRule="auto"/>
              <w:jc w:val="center"/>
              <w:rPr>
                <w:rFonts w:ascii="Arial" w:eastAsia="Times New Roman" w:hAnsi="Arial" w:cs="Arial"/>
                <w:color w:val="000000"/>
                <w:sz w:val="24"/>
                <w:szCs w:val="24"/>
                <w:lang w:val="en-US"/>
              </w:rPr>
            </w:pPr>
            <w:r>
              <w:rPr>
                <w:rFonts w:ascii="Arial" w:hAnsi="Arial" w:cs="Arial"/>
                <w:color w:val="000000"/>
                <w:sz w:val="24"/>
                <w:szCs w:val="24"/>
              </w:rPr>
              <w:t>Level 4</w:t>
            </w:r>
          </w:p>
        </w:tc>
        <w:tc>
          <w:tcPr>
            <w:tcW w:w="2005" w:type="pct"/>
            <w:gridSpan w:val="2"/>
            <w:vMerge/>
            <w:tcBorders>
              <w:left w:val="single" w:sz="4" w:space="0" w:color="auto"/>
              <w:bottom w:val="single" w:sz="4" w:space="0" w:color="auto"/>
              <w:right w:val="single" w:sz="4" w:space="0" w:color="auto"/>
            </w:tcBorders>
            <w:shd w:val="clear" w:color="auto" w:fill="BFBFBF" w:themeFill="background1" w:themeFillShade="BF"/>
            <w:vAlign w:val="center"/>
          </w:tcPr>
          <w:p w14:paraId="415E5BAA" w14:textId="7F72E4C9" w:rsidR="004F0D79" w:rsidRPr="007C76B8" w:rsidRDefault="004F0D79" w:rsidP="004F0D79">
            <w:pPr>
              <w:spacing w:after="0" w:line="276" w:lineRule="auto"/>
              <w:rPr>
                <w:rFonts w:ascii="Arial" w:eastAsia="Times New Roman" w:hAnsi="Arial" w:cs="Arial"/>
                <w:color w:val="000000"/>
                <w:sz w:val="24"/>
                <w:szCs w:val="24"/>
                <w:lang w:val="en-US"/>
              </w:rPr>
            </w:pPr>
          </w:p>
        </w:tc>
      </w:tr>
      <w:tr w:rsidR="004F0D79" w:rsidRPr="007C76B8" w14:paraId="766C7F4B" w14:textId="77777777" w:rsidTr="009A616F">
        <w:trPr>
          <w:trHeight w:val="590"/>
        </w:trPr>
        <w:tc>
          <w:tcPr>
            <w:tcW w:w="790" w:type="pct"/>
            <w:shd w:val="clear" w:color="000000" w:fill="BFBFBF"/>
            <w:vAlign w:val="center"/>
            <w:hideMark/>
          </w:tcPr>
          <w:p w14:paraId="7EC55A79" w14:textId="77777777" w:rsidR="004F0D79" w:rsidRPr="007C76B8" w:rsidRDefault="004F0D79" w:rsidP="004F0D79">
            <w:pPr>
              <w:spacing w:after="0" w:line="276" w:lineRule="auto"/>
              <w:jc w:val="center"/>
              <w:rPr>
                <w:rFonts w:ascii="Arial" w:eastAsia="Times New Roman" w:hAnsi="Arial" w:cs="Arial"/>
                <w:b/>
                <w:bCs/>
                <w:color w:val="000000"/>
                <w:sz w:val="24"/>
                <w:szCs w:val="24"/>
                <w:lang w:val="en-US"/>
              </w:rPr>
            </w:pPr>
            <w:r w:rsidRPr="007C76B8">
              <w:rPr>
                <w:rFonts w:ascii="Arial" w:eastAsia="Times New Roman" w:hAnsi="Arial" w:cs="Arial"/>
                <w:b/>
                <w:bCs/>
                <w:color w:val="000000"/>
                <w:sz w:val="24"/>
                <w:szCs w:val="24"/>
                <w:lang w:val="en-US"/>
              </w:rPr>
              <w:t>Programme Listing</w:t>
            </w:r>
          </w:p>
        </w:tc>
        <w:tc>
          <w:tcPr>
            <w:tcW w:w="4210" w:type="pct"/>
            <w:gridSpan w:val="5"/>
            <w:shd w:val="clear" w:color="000000" w:fill="FFFFFF"/>
            <w:vAlign w:val="center"/>
            <w:hideMark/>
          </w:tcPr>
          <w:p w14:paraId="742CD176" w14:textId="1AA1F1A0"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val="en-US"/>
              </w:rPr>
              <w:t>For a list of Training Programmes available for the ICT sector, please visit: www.skillsfuture.sg/skills-framework/ict</w:t>
            </w:r>
          </w:p>
        </w:tc>
      </w:tr>
      <w:tr w:rsidR="004F0D79" w:rsidRPr="007C76B8" w14:paraId="1E89FC6F" w14:textId="77777777" w:rsidTr="0012558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
        </w:trPr>
        <w:tc>
          <w:tcPr>
            <w:tcW w:w="790" w:type="pct"/>
            <w:tcBorders>
              <w:top w:val="nil"/>
              <w:left w:val="nil"/>
              <w:bottom w:val="nil"/>
              <w:right w:val="nil"/>
            </w:tcBorders>
            <w:shd w:val="clear" w:color="auto" w:fill="auto"/>
            <w:vAlign w:val="center"/>
            <w:hideMark/>
          </w:tcPr>
          <w:p w14:paraId="7C5E0074" w14:textId="77777777" w:rsidR="004F0D79" w:rsidRPr="007C76B8" w:rsidRDefault="004F0D79" w:rsidP="004F0D79">
            <w:pPr>
              <w:spacing w:after="0" w:line="276" w:lineRule="auto"/>
              <w:rPr>
                <w:rFonts w:ascii="Arial" w:eastAsia="Times New Roman" w:hAnsi="Arial" w:cs="Arial"/>
                <w:color w:val="000000"/>
                <w:sz w:val="24"/>
                <w:szCs w:val="24"/>
                <w:lang w:val="en-US"/>
              </w:rPr>
            </w:pPr>
          </w:p>
        </w:tc>
        <w:tc>
          <w:tcPr>
            <w:tcW w:w="1495" w:type="pct"/>
            <w:gridSpan w:val="2"/>
            <w:tcBorders>
              <w:top w:val="nil"/>
              <w:left w:val="nil"/>
              <w:bottom w:val="nil"/>
              <w:right w:val="nil"/>
            </w:tcBorders>
            <w:shd w:val="clear" w:color="auto" w:fill="auto"/>
            <w:vAlign w:val="center"/>
            <w:hideMark/>
          </w:tcPr>
          <w:p w14:paraId="3D444BDD" w14:textId="77777777" w:rsidR="004F0D79" w:rsidRPr="007C76B8" w:rsidRDefault="004F0D79" w:rsidP="004F0D79">
            <w:pPr>
              <w:spacing w:after="0" w:line="276" w:lineRule="auto"/>
              <w:jc w:val="center"/>
              <w:rPr>
                <w:rFonts w:ascii="Arial" w:eastAsia="Times New Roman" w:hAnsi="Arial" w:cs="Arial"/>
                <w:sz w:val="24"/>
                <w:szCs w:val="24"/>
                <w:lang w:val="en-US"/>
              </w:rPr>
            </w:pPr>
          </w:p>
        </w:tc>
        <w:tc>
          <w:tcPr>
            <w:tcW w:w="710" w:type="pct"/>
            <w:tcBorders>
              <w:top w:val="nil"/>
              <w:left w:val="nil"/>
              <w:bottom w:val="nil"/>
              <w:right w:val="nil"/>
            </w:tcBorders>
            <w:shd w:val="clear" w:color="auto" w:fill="auto"/>
            <w:vAlign w:val="center"/>
            <w:hideMark/>
          </w:tcPr>
          <w:p w14:paraId="001F4284" w14:textId="77777777" w:rsidR="004F0D79" w:rsidRPr="007C76B8" w:rsidRDefault="004F0D79" w:rsidP="004F0D79">
            <w:pPr>
              <w:spacing w:after="0" w:line="276" w:lineRule="auto"/>
              <w:rPr>
                <w:rFonts w:ascii="Arial" w:eastAsia="Times New Roman" w:hAnsi="Arial" w:cs="Arial"/>
                <w:sz w:val="24"/>
                <w:szCs w:val="24"/>
                <w:lang w:val="en-US"/>
              </w:rPr>
            </w:pPr>
          </w:p>
        </w:tc>
        <w:tc>
          <w:tcPr>
            <w:tcW w:w="1099" w:type="pct"/>
            <w:tcBorders>
              <w:top w:val="nil"/>
              <w:left w:val="nil"/>
              <w:bottom w:val="nil"/>
              <w:right w:val="nil"/>
            </w:tcBorders>
            <w:shd w:val="clear" w:color="auto" w:fill="auto"/>
            <w:vAlign w:val="center"/>
            <w:hideMark/>
          </w:tcPr>
          <w:p w14:paraId="4A4784A4" w14:textId="77777777" w:rsidR="004F0D79" w:rsidRPr="007C76B8" w:rsidRDefault="004F0D79" w:rsidP="004F0D79">
            <w:pPr>
              <w:spacing w:after="0" w:line="276" w:lineRule="auto"/>
              <w:rPr>
                <w:rFonts w:ascii="Arial" w:eastAsia="Times New Roman" w:hAnsi="Arial" w:cs="Arial"/>
                <w:sz w:val="24"/>
                <w:szCs w:val="24"/>
                <w:lang w:val="en-US"/>
              </w:rPr>
            </w:pPr>
          </w:p>
        </w:tc>
        <w:tc>
          <w:tcPr>
            <w:tcW w:w="906" w:type="pct"/>
            <w:tcBorders>
              <w:top w:val="nil"/>
              <w:left w:val="nil"/>
              <w:bottom w:val="nil"/>
              <w:right w:val="nil"/>
            </w:tcBorders>
            <w:shd w:val="clear" w:color="auto" w:fill="auto"/>
            <w:vAlign w:val="center"/>
            <w:hideMark/>
          </w:tcPr>
          <w:p w14:paraId="34B85462" w14:textId="77777777" w:rsidR="004F0D79" w:rsidRPr="007C76B8" w:rsidRDefault="004F0D79" w:rsidP="004F0D79">
            <w:pPr>
              <w:spacing w:after="0" w:line="276" w:lineRule="auto"/>
              <w:rPr>
                <w:rFonts w:ascii="Arial" w:eastAsia="Times New Roman" w:hAnsi="Arial" w:cs="Arial"/>
                <w:sz w:val="24"/>
                <w:szCs w:val="24"/>
                <w:lang w:val="en-US"/>
              </w:rPr>
            </w:pPr>
          </w:p>
        </w:tc>
      </w:tr>
      <w:tr w:rsidR="004F0D79" w:rsidRPr="007C76B8" w14:paraId="3004A26B" w14:textId="77777777" w:rsidTr="009407D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0"/>
        </w:trPr>
        <w:tc>
          <w:tcPr>
            <w:tcW w:w="5000" w:type="pct"/>
            <w:gridSpan w:val="6"/>
            <w:tcBorders>
              <w:top w:val="nil"/>
              <w:left w:val="nil"/>
              <w:bottom w:val="nil"/>
              <w:right w:val="nil"/>
            </w:tcBorders>
            <w:shd w:val="clear" w:color="auto" w:fill="auto"/>
            <w:vAlign w:val="center"/>
            <w:hideMark/>
          </w:tcPr>
          <w:p w14:paraId="2EA5F715" w14:textId="77777777" w:rsidR="004F0D79" w:rsidRPr="007C76B8" w:rsidRDefault="004F0D79" w:rsidP="004F0D79">
            <w:pPr>
              <w:spacing w:after="0" w:line="276" w:lineRule="auto"/>
              <w:rPr>
                <w:rFonts w:ascii="Arial" w:eastAsia="Times New Roman" w:hAnsi="Arial" w:cs="Arial"/>
                <w:color w:val="000000"/>
                <w:sz w:val="24"/>
                <w:szCs w:val="24"/>
                <w:lang w:val="en-US"/>
              </w:rPr>
            </w:pPr>
            <w:r w:rsidRPr="007C76B8">
              <w:rPr>
                <w:rFonts w:ascii="Arial" w:eastAsia="Times New Roman" w:hAnsi="Arial" w:cs="Arial"/>
                <w:color w:val="000000"/>
                <w:sz w:val="24"/>
                <w:szCs w:val="24"/>
                <w:lang w:val="en-US"/>
              </w:rPr>
              <w:t>The information contained in this document serves as a guide.</w:t>
            </w:r>
          </w:p>
        </w:tc>
      </w:tr>
    </w:tbl>
    <w:p w14:paraId="4EFB4889" w14:textId="77777777" w:rsidR="005843EC" w:rsidRPr="007C76B8" w:rsidRDefault="005843EC" w:rsidP="005843EC">
      <w:pPr>
        <w:rPr>
          <w:rFonts w:ascii="Arial" w:hAnsi="Arial" w:cs="Arial"/>
          <w:sz w:val="24"/>
          <w:szCs w:val="24"/>
        </w:rPr>
      </w:pPr>
    </w:p>
    <w:p w14:paraId="2B6B6858" w14:textId="77777777" w:rsidR="005843EC" w:rsidRPr="007C76B8" w:rsidRDefault="005843EC" w:rsidP="005843EC">
      <w:pPr>
        <w:rPr>
          <w:rFonts w:ascii="Arial" w:hAnsi="Arial" w:cs="Arial"/>
          <w:sz w:val="24"/>
          <w:szCs w:val="24"/>
        </w:rPr>
      </w:pPr>
    </w:p>
    <w:p w14:paraId="495C232B" w14:textId="77777777" w:rsidR="005843EC" w:rsidRPr="007C76B8" w:rsidRDefault="005843EC" w:rsidP="005843EC">
      <w:pPr>
        <w:rPr>
          <w:rFonts w:ascii="Arial" w:hAnsi="Arial" w:cs="Arial"/>
          <w:sz w:val="24"/>
          <w:szCs w:val="24"/>
        </w:rPr>
      </w:pPr>
    </w:p>
    <w:p w14:paraId="0A5A3B94" w14:textId="77777777" w:rsidR="005843EC" w:rsidRPr="007C76B8" w:rsidRDefault="005843EC" w:rsidP="005843EC">
      <w:pPr>
        <w:rPr>
          <w:rFonts w:ascii="Arial" w:hAnsi="Arial" w:cs="Arial"/>
          <w:sz w:val="24"/>
          <w:szCs w:val="24"/>
        </w:rPr>
      </w:pPr>
    </w:p>
    <w:p w14:paraId="66B4B606" w14:textId="77777777" w:rsidR="005843EC" w:rsidRPr="007C76B8" w:rsidRDefault="005843EC" w:rsidP="005843EC">
      <w:pPr>
        <w:rPr>
          <w:rFonts w:ascii="Arial" w:hAnsi="Arial" w:cs="Arial"/>
          <w:sz w:val="24"/>
          <w:szCs w:val="24"/>
        </w:rPr>
      </w:pPr>
    </w:p>
    <w:p w14:paraId="52AD6D66" w14:textId="77777777" w:rsidR="005843EC" w:rsidRPr="007C76B8" w:rsidRDefault="005843EC" w:rsidP="005843EC">
      <w:pPr>
        <w:rPr>
          <w:rFonts w:ascii="Arial" w:hAnsi="Arial" w:cs="Arial"/>
          <w:sz w:val="24"/>
          <w:szCs w:val="24"/>
        </w:rPr>
      </w:pPr>
    </w:p>
    <w:p w14:paraId="6B97E983" w14:textId="77777777" w:rsidR="005843EC" w:rsidRPr="007C76B8" w:rsidRDefault="005843EC" w:rsidP="005843EC">
      <w:pPr>
        <w:rPr>
          <w:rFonts w:ascii="Arial" w:hAnsi="Arial" w:cs="Arial"/>
          <w:sz w:val="24"/>
          <w:szCs w:val="24"/>
        </w:rPr>
      </w:pPr>
    </w:p>
    <w:p w14:paraId="432E8E69" w14:textId="77777777" w:rsidR="005843EC" w:rsidRPr="007C76B8" w:rsidRDefault="005843EC" w:rsidP="005843EC">
      <w:pPr>
        <w:rPr>
          <w:rFonts w:ascii="Arial" w:hAnsi="Arial" w:cs="Arial"/>
          <w:sz w:val="24"/>
          <w:szCs w:val="24"/>
        </w:rPr>
      </w:pPr>
    </w:p>
    <w:p w14:paraId="37DB3F0B" w14:textId="6C1A32A6" w:rsidR="005843EC" w:rsidRPr="007C76B8" w:rsidRDefault="005843EC" w:rsidP="005843EC">
      <w:pPr>
        <w:rPr>
          <w:rFonts w:ascii="Arial" w:hAnsi="Arial" w:cs="Arial"/>
          <w:sz w:val="24"/>
          <w:szCs w:val="24"/>
        </w:rPr>
      </w:pPr>
    </w:p>
    <w:p w14:paraId="441608B5" w14:textId="1C58F214" w:rsidR="008F07A2" w:rsidRPr="007C76B8" w:rsidRDefault="005843EC" w:rsidP="005843EC">
      <w:pPr>
        <w:tabs>
          <w:tab w:val="left" w:pos="945"/>
        </w:tabs>
        <w:rPr>
          <w:rFonts w:ascii="Arial" w:hAnsi="Arial" w:cs="Arial"/>
          <w:sz w:val="24"/>
          <w:szCs w:val="24"/>
        </w:rPr>
      </w:pPr>
      <w:r w:rsidRPr="007C76B8">
        <w:rPr>
          <w:rFonts w:ascii="Arial" w:hAnsi="Arial" w:cs="Arial"/>
          <w:sz w:val="24"/>
          <w:szCs w:val="24"/>
        </w:rPr>
        <w:tab/>
      </w:r>
    </w:p>
    <w:sectPr w:rsidR="008F07A2" w:rsidRPr="007C76B8" w:rsidSect="00886EC1">
      <w:headerReference w:type="default" r:id="rId13"/>
      <w:footerReference w:type="default" r:id="rId14"/>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8DFBF" w14:textId="77777777" w:rsidR="002067C4" w:rsidRDefault="002067C4" w:rsidP="005C674C">
      <w:pPr>
        <w:spacing w:after="0" w:line="240" w:lineRule="auto"/>
      </w:pPr>
      <w:r>
        <w:separator/>
      </w:r>
    </w:p>
  </w:endnote>
  <w:endnote w:type="continuationSeparator" w:id="0">
    <w:p w14:paraId="7735D832" w14:textId="77777777" w:rsidR="002067C4" w:rsidRDefault="002067C4"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666EA" w14:textId="77777777" w:rsidR="005C674C" w:rsidRPr="000A13DB" w:rsidRDefault="005C674C" w:rsidP="005C674C">
    <w:pPr>
      <w:pStyle w:val="Footer"/>
    </w:pPr>
    <w:r w:rsidRPr="000A13DB">
      <w:t>©SkillsFuture Singapore and Infocomm Media Development Authority</w:t>
    </w:r>
  </w:p>
  <w:p w14:paraId="6B0709E4" w14:textId="53DE55D7" w:rsidR="005C674C" w:rsidRPr="000A13DB" w:rsidRDefault="005C674C" w:rsidP="005C674C">
    <w:pPr>
      <w:pStyle w:val="Footer"/>
    </w:pPr>
    <w:r w:rsidRPr="000A13DB">
      <w:t xml:space="preserve">Effective date: </w:t>
    </w:r>
    <w:r w:rsidR="00730222">
      <w:rPr>
        <w:rFonts w:ascii="Calibri" w:eastAsia="Times New Roman" w:hAnsi="Calibri"/>
      </w:rPr>
      <w:t>January 2020</w:t>
    </w:r>
    <w:r w:rsidR="000A13DB">
      <w:rPr>
        <w:rFonts w:ascii="Calibri" w:eastAsia="Times New Roman" w:hAnsi="Calibri"/>
      </w:rPr>
      <w:t>, Version 2</w:t>
    </w:r>
    <w:r w:rsidR="00F16DEF" w:rsidRPr="000A13DB">
      <w:rPr>
        <w:rFonts w:ascii="Calibri" w:eastAsia="Times New Roman"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590BF" w14:textId="77777777" w:rsidR="002067C4" w:rsidRDefault="002067C4" w:rsidP="005C674C">
      <w:pPr>
        <w:spacing w:after="0" w:line="240" w:lineRule="auto"/>
      </w:pPr>
      <w:r>
        <w:separator/>
      </w:r>
    </w:p>
  </w:footnote>
  <w:footnote w:type="continuationSeparator" w:id="0">
    <w:p w14:paraId="2B446CBB" w14:textId="77777777" w:rsidR="002067C4" w:rsidRDefault="002067C4"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AB5938" w:rsidRDefault="00886EC1" w:rsidP="00886EC1">
    <w:pPr>
      <w:pStyle w:val="Header"/>
      <w:ind w:left="6804"/>
      <w:jc w:val="right"/>
      <w:rPr>
        <w:sz w:val="11"/>
        <w:szCs w:val="11"/>
      </w:rPr>
    </w:pPr>
    <w:r>
      <w:rPr>
        <w:rFonts w:ascii="Arial" w:hAnsi="Arial" w:cs="Arial"/>
        <w:b/>
        <w:noProof/>
        <w:sz w:val="24"/>
        <w:szCs w:val="24"/>
        <w:lang w:val="en-GB" w:eastAsia="en-GB"/>
      </w:rPr>
      <w:drawing>
        <wp:inline distT="0" distB="0" distL="0" distR="0" wp14:anchorId="2A7FD60F" wp14:editId="5AD30468">
          <wp:extent cx="2670048" cy="4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670048" cy="4093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944C6"/>
    <w:multiLevelType w:val="hybridMultilevel"/>
    <w:tmpl w:val="21482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3479"/>
    <w:rsid w:val="0005140F"/>
    <w:rsid w:val="0007229C"/>
    <w:rsid w:val="00086E28"/>
    <w:rsid w:val="000A13DB"/>
    <w:rsid w:val="00103DDE"/>
    <w:rsid w:val="0012558B"/>
    <w:rsid w:val="00165F62"/>
    <w:rsid w:val="001874BB"/>
    <w:rsid w:val="00194174"/>
    <w:rsid w:val="001E599A"/>
    <w:rsid w:val="002067C4"/>
    <w:rsid w:val="00207865"/>
    <w:rsid w:val="00230543"/>
    <w:rsid w:val="00237803"/>
    <w:rsid w:val="002C1436"/>
    <w:rsid w:val="002F5607"/>
    <w:rsid w:val="00347D66"/>
    <w:rsid w:val="003713A1"/>
    <w:rsid w:val="004530DD"/>
    <w:rsid w:val="004A3547"/>
    <w:rsid w:val="004B67BE"/>
    <w:rsid w:val="004D1D88"/>
    <w:rsid w:val="004F0D79"/>
    <w:rsid w:val="0050519F"/>
    <w:rsid w:val="005843EC"/>
    <w:rsid w:val="00592C9A"/>
    <w:rsid w:val="005B05A9"/>
    <w:rsid w:val="005C674C"/>
    <w:rsid w:val="005D4FBC"/>
    <w:rsid w:val="00657DCC"/>
    <w:rsid w:val="00661F57"/>
    <w:rsid w:val="00662BEF"/>
    <w:rsid w:val="006B40EE"/>
    <w:rsid w:val="00702D80"/>
    <w:rsid w:val="00730222"/>
    <w:rsid w:val="00743695"/>
    <w:rsid w:val="00772BC8"/>
    <w:rsid w:val="007828D3"/>
    <w:rsid w:val="00785598"/>
    <w:rsid w:val="007C76B8"/>
    <w:rsid w:val="00857D79"/>
    <w:rsid w:val="00870038"/>
    <w:rsid w:val="00886EC1"/>
    <w:rsid w:val="008F07A2"/>
    <w:rsid w:val="008F74AB"/>
    <w:rsid w:val="00974D5D"/>
    <w:rsid w:val="00991DF3"/>
    <w:rsid w:val="00997DE9"/>
    <w:rsid w:val="009A616F"/>
    <w:rsid w:val="009E4985"/>
    <w:rsid w:val="00A2141E"/>
    <w:rsid w:val="00A73D1F"/>
    <w:rsid w:val="00A7489D"/>
    <w:rsid w:val="00AA1F74"/>
    <w:rsid w:val="00AB5938"/>
    <w:rsid w:val="00AC4217"/>
    <w:rsid w:val="00B26CE8"/>
    <w:rsid w:val="00B3340E"/>
    <w:rsid w:val="00B41FD9"/>
    <w:rsid w:val="00B532F8"/>
    <w:rsid w:val="00BA176C"/>
    <w:rsid w:val="00C54D3A"/>
    <w:rsid w:val="00D5364A"/>
    <w:rsid w:val="00D76565"/>
    <w:rsid w:val="00E65BDC"/>
    <w:rsid w:val="00EA0095"/>
    <w:rsid w:val="00ED5042"/>
    <w:rsid w:val="00F16DEF"/>
    <w:rsid w:val="00F31206"/>
    <w:rsid w:val="00F36BBB"/>
    <w:rsid w:val="00F42987"/>
    <w:rsid w:val="00F60689"/>
    <w:rsid w:val="00FC0221"/>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 w:type="paragraph" w:styleId="ListParagraph">
    <w:name w:val="List Paragraph"/>
    <w:basedOn w:val="Normal"/>
    <w:uiPriority w:val="34"/>
    <w:qFormat/>
    <w:rsid w:val="00165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customXml/itemProps3.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5.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6.xml><?xml version="1.0" encoding="utf-8"?>
<ds:datastoreItem xmlns:ds="http://schemas.openxmlformats.org/officeDocument/2006/customXml" ds:itemID="{A6CA8826-C06F-4C6D-BD88-3A1E83706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Yee Soo ONG (SSG)</cp:lastModifiedBy>
  <cp:revision>3</cp:revision>
  <dcterms:created xsi:type="dcterms:W3CDTF">2020-03-08T05:50:00Z</dcterms:created>
  <dcterms:modified xsi:type="dcterms:W3CDTF">2020-03-25T08:16:00Z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SSGRKT@soe.sgnet.gov.sg</vt:lpwstr>
  </property>
  <property fmtid="{D5CDD505-2E9C-101B-9397-08002B2CF9AE}" pid="6" name="MSIP_Label_3f9331f7-95a2-472a-92bc-d73219eb516b_SetDate">
    <vt:lpwstr>2020-03-08T05:49:48.7679200Z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b47edabb-4a97-4131-a235-6c72c4ce09af</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SSGRKT@soe.sgnet.gov.sg</vt:lpwstr>
  </property>
  <property fmtid="{D5CDD505-2E9C-101B-9397-08002B2CF9AE}" pid="14" name="MSIP_Label_4f288355-fb4c-44cd-b9ca-40cfc2aee5f8_SetDate">
    <vt:lpwstr>2020-03-08T05:49:48.7679200Z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b47edabb-4a97-4131-a235-6c72c4ce09af</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