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834"/>
        <w:gridCol w:w="1838"/>
        <w:gridCol w:w="2672"/>
        <w:gridCol w:w="307"/>
        <w:gridCol w:w="2614"/>
      </w:tblGrid>
      <w:tr w:rsidR="00B532F8" w:rsidRPr="0083400E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21C8ECFD" w:rsidR="00B532F8" w:rsidRPr="0083400E" w:rsidRDefault="00B532F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9D76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3A3A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LEAD </w:t>
            </w:r>
            <w:r w:rsidR="005F2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PRODUCT ANALYST</w:t>
            </w:r>
          </w:p>
        </w:tc>
      </w:tr>
      <w:tr w:rsidR="00F31206" w:rsidRPr="0083400E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83400E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83400E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</w:t>
            </w:r>
            <w:proofErr w:type="spellEnd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Technology</w:t>
            </w:r>
          </w:p>
        </w:tc>
      </w:tr>
      <w:tr w:rsidR="00F31206" w:rsidRPr="0083400E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83400E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22893627" w:rsidR="00F31206" w:rsidRPr="0083400E" w:rsidRDefault="00D96516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Product Development</w:t>
            </w:r>
          </w:p>
        </w:tc>
      </w:tr>
      <w:tr w:rsidR="00E54118" w:rsidRPr="0083400E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6AB395A8" w:rsidR="00E54118" w:rsidRPr="0083400E" w:rsidRDefault="00455613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 Management</w:t>
            </w:r>
          </w:p>
        </w:tc>
      </w:tr>
      <w:tr w:rsidR="00E54118" w:rsidRPr="0083400E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57BB4971" w:rsidR="00E54118" w:rsidRPr="0083400E" w:rsidRDefault="005F2CD7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 Analyst</w:t>
            </w:r>
          </w:p>
        </w:tc>
      </w:tr>
      <w:tr w:rsidR="00E54118" w:rsidRPr="0083400E" w14:paraId="51E3C9E8" w14:textId="77777777" w:rsidTr="00E54118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2A8D442" w14:textId="487AF66E" w:rsidR="00E54118" w:rsidRPr="0083400E" w:rsidRDefault="003A3AC5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Lead </w:t>
            </w:r>
            <w:r w:rsidR="005F2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Product Analyst</w:t>
            </w:r>
          </w:p>
        </w:tc>
      </w:tr>
      <w:tr w:rsidR="00F9680F" w:rsidRPr="0083400E" w14:paraId="3CC68C79" w14:textId="77777777" w:rsidTr="00E54118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59308" w14:textId="46EEE431" w:rsidR="00F9680F" w:rsidRPr="002D4CE4" w:rsidRDefault="002D4CE4" w:rsidP="0075068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t xml:space="preserve">The Lead Product Analyst translates market opportunities into actionable solutions for the organisation. </w:t>
            </w:r>
            <w:proofErr w:type="spellStart"/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t>He/</w:t>
            </w:r>
            <w:r w:rsidR="00971BE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t>he</w:t>
            </w:r>
            <w:proofErr w:type="spellEnd"/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t xml:space="preserve"> extracts and integrates data from various sources to create advanced models to create a business case. He supervises the gathering, cleaning, </w:t>
            </w:r>
            <w:proofErr w:type="gramStart"/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t>analysing</w:t>
            </w:r>
            <w:proofErr w:type="gramEnd"/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visuali</w:t>
            </w:r>
            <w:r w:rsidR="00971BE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t>ing of data to make actionable insights. He is responsible for developing guidelines on insight reporting for the team and oversees the end-to-end product analysis.</w:t>
            </w:r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br/>
              <w:t>He is a key member of the product development team and is proficient in data analytics and visuali</w:t>
            </w:r>
            <w:r w:rsidR="00971BE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t xml:space="preserve">ation. He is knowledgeable in various product offerings and </w:t>
            </w:r>
            <w:r w:rsidR="00971BEF">
              <w:rPr>
                <w:rFonts w:ascii="Arial" w:hAnsi="Arial" w:cs="Arial"/>
                <w:color w:val="000000"/>
                <w:sz w:val="24"/>
                <w:szCs w:val="24"/>
              </w:rPr>
              <w:t>provides</w:t>
            </w:r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data-driven insights.</w:t>
            </w:r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2D4CE4">
              <w:rPr>
                <w:rFonts w:ascii="Arial" w:hAnsi="Arial" w:cs="Arial"/>
                <w:color w:val="000000"/>
                <w:sz w:val="24"/>
                <w:szCs w:val="24"/>
              </w:rPr>
              <w:br/>
              <w:t>The Lead Product Analyst has a strong analytical mind and uses critical thinking skills to identify underlying issues and develop practical solutions. He is an influential leader that advise both internal and external stakeholders.</w:t>
            </w:r>
          </w:p>
        </w:tc>
      </w:tr>
      <w:tr w:rsidR="00E12DD7" w:rsidRPr="0083400E" w14:paraId="64EC969A" w14:textId="77777777" w:rsidTr="00E55CFF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2D4CE4" w:rsidRPr="0083400E" w14:paraId="3E9F4A7A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2D4CE4" w:rsidRPr="0083400E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272C278C" w:rsidR="002D4CE4" w:rsidRPr="00D011FD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Identify market needs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1E202DA9" w:rsidR="002D4CE4" w:rsidRPr="001B6306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Evaluate needs of stakeholders to guide product decision-making</w:t>
            </w:r>
          </w:p>
        </w:tc>
      </w:tr>
      <w:tr w:rsidR="002D4CE4" w:rsidRPr="0083400E" w14:paraId="7FCE6026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2D4CE4" w:rsidRPr="0083400E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2D4CE4" w:rsidRPr="00D011FD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1C91CF51" w:rsidR="002D4CE4" w:rsidRPr="001B6306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Review requirements and parameter configurations through customer journeys and user stories</w:t>
            </w:r>
          </w:p>
        </w:tc>
      </w:tr>
      <w:tr w:rsidR="002D4CE4" w:rsidRPr="0083400E" w14:paraId="50B0455E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4441A" w14:textId="77777777" w:rsidR="002D4CE4" w:rsidRPr="0083400E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6367" w14:textId="77777777" w:rsidR="002D4CE4" w:rsidRPr="00D011FD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249C" w14:textId="2CF37ECB" w:rsidR="002D4CE4" w:rsidRPr="001B6306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Establish types of data and data sources needed to obtain market information and insights</w:t>
            </w:r>
          </w:p>
        </w:tc>
      </w:tr>
      <w:tr w:rsidR="002D4CE4" w:rsidRPr="0083400E" w14:paraId="3F8F6E68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37F0" w14:textId="77777777" w:rsidR="002D4CE4" w:rsidRPr="0083400E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E127" w14:textId="77777777" w:rsidR="002D4CE4" w:rsidRPr="00D011FD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95D1" w14:textId="449708BF" w:rsidR="002D4CE4" w:rsidRPr="001B6306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Define market requirements of products </w:t>
            </w:r>
            <w:r w:rsidR="00186906">
              <w:rPr>
                <w:rFonts w:ascii="Arial" w:hAnsi="Arial" w:cs="Arial"/>
                <w:color w:val="000000"/>
                <w:sz w:val="24"/>
                <w:szCs w:val="24"/>
              </w:rPr>
              <w:t xml:space="preserve">for </w:t>
            </w: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decision-making</w:t>
            </w:r>
          </w:p>
        </w:tc>
      </w:tr>
      <w:tr w:rsidR="002D4CE4" w:rsidRPr="0083400E" w14:paraId="4321EEB2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45323" w14:textId="77777777" w:rsidR="002D4CE4" w:rsidRPr="0083400E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6233B" w14:textId="77777777" w:rsidR="002D4CE4" w:rsidRPr="00D011FD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6D25" w14:textId="5CC87D03" w:rsidR="002D4CE4" w:rsidRPr="001B6306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Review insights and recommendations through evaluation of benchmarking results</w:t>
            </w:r>
          </w:p>
        </w:tc>
      </w:tr>
      <w:tr w:rsidR="002D4CE4" w:rsidRPr="0083400E" w14:paraId="1836E3B9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8620C" w14:textId="77777777" w:rsidR="002D4CE4" w:rsidRPr="0083400E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5A33" w14:textId="77777777" w:rsidR="002D4CE4" w:rsidRPr="00D011FD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297A" w14:textId="0CE5B043" w:rsidR="002D4CE4" w:rsidRPr="001B6306" w:rsidRDefault="002D4CE4" w:rsidP="002D4CE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Develop product strategy </w:t>
            </w:r>
            <w:proofErr w:type="gramStart"/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through the use of</w:t>
            </w:r>
            <w:proofErr w:type="gramEnd"/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 consumer and market data</w:t>
            </w:r>
          </w:p>
        </w:tc>
      </w:tr>
      <w:tr w:rsidR="001B6306" w:rsidRPr="0083400E" w14:paraId="515CE34F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7126DDC4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Build a user experience research roadmap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4C517152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Review the research roadmap based on customer journey, </w:t>
            </w:r>
            <w:proofErr w:type="gramStart"/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usability</w:t>
            </w:r>
            <w:proofErr w:type="gramEnd"/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design </w:t>
            </w:r>
          </w:p>
        </w:tc>
      </w:tr>
      <w:tr w:rsidR="001B6306" w:rsidRPr="0083400E" w14:paraId="1BEE591A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0C894320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Review research strategies throughout various product stages from conceptualisation, prototyping, developing, launching to reviewing  </w:t>
            </w:r>
          </w:p>
        </w:tc>
      </w:tr>
      <w:tr w:rsidR="001B6306" w:rsidRPr="0083400E" w14:paraId="5B6E3531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E3A22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0BD5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D048" w14:textId="35B8E727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Review qualitative and quantitative research to collect user data (</w:t>
            </w:r>
            <w:proofErr w:type="gramStart"/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e.g.</w:t>
            </w:r>
            <w:proofErr w:type="gramEnd"/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 analysis, UAT testing, usability testing, eye tracking, testing across desktop, tablet, and mobile interfaces, card sorting, A/B Testing, multivariate testing, heuristic evaluations) </w:t>
            </w:r>
          </w:p>
        </w:tc>
      </w:tr>
      <w:tr w:rsidR="001B6306" w:rsidRPr="0083400E" w14:paraId="6DA5D0C8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8D3E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4157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7AD3" w14:textId="3D759002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Lead the process by placing UX guidance and improve the user research practice </w:t>
            </w:r>
          </w:p>
        </w:tc>
      </w:tr>
      <w:tr w:rsidR="001B6306" w:rsidRPr="0083400E" w14:paraId="6C50D548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22B88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CC9D5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F0E1" w14:textId="5D8D7CF8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Keep abreast of the latest developments in user research methodologies, best practices, and latest consumers’ trends</w:t>
            </w:r>
          </w:p>
        </w:tc>
      </w:tr>
      <w:tr w:rsidR="001B6306" w:rsidRPr="0083400E" w14:paraId="49F907A2" w14:textId="77777777" w:rsidTr="00ED36B1">
        <w:trPr>
          <w:trHeight w:val="96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32F4CAAB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Perform research and testing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74A9A28F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Assess testing life cycle for product implementation and the core life operating system including end-to-end quality checks</w:t>
            </w:r>
          </w:p>
        </w:tc>
      </w:tr>
      <w:tr w:rsidR="001B6306" w:rsidRPr="0083400E" w14:paraId="43AF0127" w14:textId="77777777" w:rsidTr="00ED36B1">
        <w:trPr>
          <w:trHeight w:val="96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46795480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Lead discussions with various stakeholders such as designers, engineers, and product managers in the research process to deliver robust insights</w:t>
            </w:r>
          </w:p>
        </w:tc>
      </w:tr>
      <w:tr w:rsidR="001B6306" w:rsidRPr="0083400E" w14:paraId="6EC0FEB6" w14:textId="77777777" w:rsidTr="00ED36B1">
        <w:trPr>
          <w:trHeight w:val="96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C0FF7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5956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1394" w14:textId="4D084232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Review User Acceptance Testing (UAT) on product launches </w:t>
            </w:r>
          </w:p>
        </w:tc>
      </w:tr>
      <w:tr w:rsidR="001B6306" w:rsidRPr="0083400E" w14:paraId="74467004" w14:textId="77777777" w:rsidTr="00ED36B1">
        <w:trPr>
          <w:trHeight w:val="96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98C98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C91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7F5A" w14:textId="0DBFC92E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Review test data and</w:t>
            </w:r>
            <w:r w:rsidR="000244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86906">
              <w:rPr>
                <w:rFonts w:ascii="Arial" w:hAnsi="Arial" w:cs="Arial"/>
                <w:color w:val="000000"/>
                <w:sz w:val="24"/>
                <w:szCs w:val="24"/>
              </w:rPr>
              <w:t>test progress resu</w:t>
            </w:r>
            <w:r w:rsidR="000244D3">
              <w:rPr>
                <w:rFonts w:ascii="Arial" w:hAnsi="Arial" w:cs="Arial"/>
                <w:color w:val="000000"/>
                <w:sz w:val="24"/>
                <w:szCs w:val="24"/>
              </w:rPr>
              <w:t xml:space="preserve">lts </w:t>
            </w:r>
          </w:p>
        </w:tc>
      </w:tr>
      <w:tr w:rsidR="001B6306" w:rsidRPr="0083400E" w14:paraId="41888B6A" w14:textId="77777777" w:rsidTr="00ED36B1">
        <w:trPr>
          <w:trHeight w:val="96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A33EC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BA61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E651" w14:textId="757B5F4B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Design the entire testing process</w:t>
            </w:r>
          </w:p>
        </w:tc>
      </w:tr>
      <w:tr w:rsidR="001B6306" w:rsidRPr="0083400E" w14:paraId="792633C6" w14:textId="77777777" w:rsidTr="00ED36B1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595AC74C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Analyse product data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3E9E1AAF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Identify types of data needed to measure product performance, predict </w:t>
            </w:r>
            <w:r w:rsidR="00ED36B1" w:rsidRPr="001B6306">
              <w:rPr>
                <w:rFonts w:ascii="Arial" w:hAnsi="Arial" w:cs="Arial"/>
                <w:color w:val="000000"/>
                <w:sz w:val="24"/>
                <w:szCs w:val="24"/>
              </w:rPr>
              <w:t>outcomes,</w:t>
            </w: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make decisions</w:t>
            </w:r>
          </w:p>
        </w:tc>
      </w:tr>
      <w:tr w:rsidR="001B6306" w:rsidRPr="0083400E" w14:paraId="305C0184" w14:textId="77777777" w:rsidTr="00ED36B1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09E79DBF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Oversee sourcing, acquiring, cleansing, and integrating product data</w:t>
            </w:r>
          </w:p>
        </w:tc>
      </w:tr>
      <w:tr w:rsidR="001B6306" w:rsidRPr="0083400E" w14:paraId="2CD6141D" w14:textId="77777777" w:rsidTr="00ED36B1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044B1D05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Establish data and/or information quality metrics and lead data quality reviews</w:t>
            </w:r>
          </w:p>
        </w:tc>
      </w:tr>
      <w:tr w:rsidR="001B6306" w:rsidRPr="0083400E" w14:paraId="6ECB87F4" w14:textId="77777777" w:rsidTr="00ED36B1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CD8BE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AF11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FE1F0" w14:textId="669A61F5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Synthesise trends, </w:t>
            </w:r>
            <w:proofErr w:type="gramStart"/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patterns</w:t>
            </w:r>
            <w:proofErr w:type="gramEnd"/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correlations from analyses to formulate product insights and actionable recommendations</w:t>
            </w:r>
          </w:p>
        </w:tc>
      </w:tr>
      <w:tr w:rsidR="001B6306" w:rsidRPr="0083400E" w14:paraId="56D84BEC" w14:textId="77777777" w:rsidTr="00ED36B1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85686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25EE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7C760" w14:textId="40DA3833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Determine product improvements based on analyses</w:t>
            </w:r>
          </w:p>
        </w:tc>
      </w:tr>
      <w:tr w:rsidR="001B6306" w:rsidRPr="0083400E" w14:paraId="0DDCC6F1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7906F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C1D3" w14:textId="25A30A13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Present insights and improvements to the product roadmap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8AC6" w14:textId="389A8451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Present data and market insights to product development team</w:t>
            </w:r>
          </w:p>
        </w:tc>
      </w:tr>
      <w:tr w:rsidR="001B6306" w:rsidRPr="0083400E" w14:paraId="78DD7BE1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3D33C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B82D4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6FDA5" w14:textId="289B7998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Develop narratives to communicate key messages from analyses through storytelling</w:t>
            </w:r>
          </w:p>
        </w:tc>
      </w:tr>
      <w:tr w:rsidR="001B6306" w:rsidRPr="0083400E" w14:paraId="15AD8C8D" w14:textId="77777777" w:rsidTr="00E55CF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E6155" w14:textId="77777777" w:rsidR="001B6306" w:rsidRPr="0083400E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D7B1" w14:textId="77777777" w:rsidR="001B6306" w:rsidRPr="00D011FD" w:rsidRDefault="001B6306" w:rsidP="001B630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64A9" w14:textId="2F4851E9" w:rsidR="001B6306" w:rsidRPr="001B6306" w:rsidRDefault="001B6306" w:rsidP="001B630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B6306">
              <w:rPr>
                <w:rFonts w:ascii="Arial" w:hAnsi="Arial" w:cs="Arial"/>
                <w:color w:val="000000"/>
                <w:sz w:val="24"/>
                <w:szCs w:val="24"/>
              </w:rPr>
              <w:t>Define the structure and tools to be applied in conceptualisation, design and building of visual dashboards and graphs</w:t>
            </w:r>
          </w:p>
        </w:tc>
      </w:tr>
      <w:tr w:rsidR="00F9680F" w:rsidRPr="0083400E" w14:paraId="49C1881C" w14:textId="77777777" w:rsidTr="00E55CFF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6DB0CDB5" w:rsidR="00F9680F" w:rsidRPr="0083400E" w:rsidRDefault="00E000DD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Core Skills</w:t>
            </w:r>
          </w:p>
        </w:tc>
      </w:tr>
      <w:tr w:rsidR="001374CB" w:rsidRPr="0083400E" w14:paraId="1813B620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1374CB" w:rsidRPr="0083400E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749AF248" w:rsidR="001374CB" w:rsidRPr="00DF76E3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Budgeting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538DE308" w:rsidR="001374CB" w:rsidRPr="0083400E" w:rsidRDefault="001374CB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505F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3C6EEED9" w:rsidR="001374CB" w:rsidRPr="001374CB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374CB">
              <w:rPr>
                <w:rFonts w:ascii="Arial" w:hAnsi="Arial" w:cs="Arial"/>
                <w:color w:val="000000"/>
                <w:sz w:val="24"/>
                <w:szCs w:val="24"/>
              </w:rPr>
              <w:t>Communication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0AD5D3B9" w:rsidR="001374CB" w:rsidRPr="0083400E" w:rsidRDefault="00DE45B4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1374CB" w:rsidRPr="0083400E" w14:paraId="0EC9175D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1374CB" w:rsidRPr="0083400E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774DA36C" w:rsidR="001374CB" w:rsidRPr="00DF76E3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Business Innovation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3EFB51B0" w:rsidR="001374CB" w:rsidRPr="0083400E" w:rsidRDefault="001374CB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505F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207EA681" w:rsidR="001374CB" w:rsidRPr="001374CB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374CB">
              <w:rPr>
                <w:rFonts w:ascii="Arial" w:hAnsi="Arial" w:cs="Arial"/>
                <w:color w:val="000000"/>
                <w:sz w:val="24"/>
                <w:szCs w:val="24"/>
              </w:rPr>
              <w:t>Customer Orientation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215ED7BD" w:rsidR="001374CB" w:rsidRPr="0083400E" w:rsidRDefault="00DE45B4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1374CB" w:rsidRPr="0083400E" w14:paraId="18DA44AA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1374CB" w:rsidRPr="0083400E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78835C65" w:rsidR="001374CB" w:rsidRPr="00DF76E3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Data Analytics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34933969" w:rsidR="001374CB" w:rsidRPr="0083400E" w:rsidRDefault="001374CB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505F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1843B2BE" w:rsidR="001374CB" w:rsidRPr="001374CB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374CB">
              <w:rPr>
                <w:rFonts w:ascii="Arial" w:hAnsi="Arial" w:cs="Arial"/>
                <w:color w:val="000000"/>
                <w:sz w:val="24"/>
                <w:szCs w:val="24"/>
              </w:rPr>
              <w:t>Decision Making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505729E4" w:rsidR="001374CB" w:rsidRPr="0083400E" w:rsidRDefault="001374CB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1374CB" w:rsidRPr="0083400E" w14:paraId="66246522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1374CB" w:rsidRPr="0083400E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627C79C3" w:rsidR="001374CB" w:rsidRPr="00DF76E3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Data Design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30F267A5" w:rsidR="001374CB" w:rsidRPr="0083400E" w:rsidRDefault="001374CB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505F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6B0B3FB9" w:rsidR="001374CB" w:rsidRPr="001374CB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374CB">
              <w:rPr>
                <w:rFonts w:ascii="Arial" w:hAnsi="Arial" w:cs="Arial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1C588094" w:rsidR="001374CB" w:rsidRPr="0083400E" w:rsidRDefault="00DE45B4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1374CB" w:rsidRPr="0083400E" w14:paraId="78CF104A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1374CB" w:rsidRPr="0083400E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5C581D68" w:rsidR="001374CB" w:rsidRPr="00DF76E3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Data Engineering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46E1C8C5" w:rsidR="001374CB" w:rsidRPr="0083400E" w:rsidRDefault="001374CB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505F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A9E5" w14:textId="5A93697B" w:rsidR="001374CB" w:rsidRPr="001374CB" w:rsidRDefault="001374CB" w:rsidP="001374C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374CB">
              <w:rPr>
                <w:rFonts w:ascii="Arial" w:hAnsi="Arial" w:cs="Arial"/>
                <w:color w:val="000000"/>
                <w:sz w:val="24"/>
                <w:szCs w:val="24"/>
              </w:rPr>
              <w:t>Sense Making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B798" w14:textId="6DB04390" w:rsidR="001374CB" w:rsidRPr="0083400E" w:rsidRDefault="001374CB" w:rsidP="001374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DF76E3" w:rsidRPr="0083400E" w14:paraId="256F5B10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6572F" w14:textId="77777777" w:rsidR="00DF76E3" w:rsidRPr="0083400E" w:rsidRDefault="00DF76E3" w:rsidP="00DF76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B6E3A" w14:textId="3B6D0A61" w:rsidR="00DF76E3" w:rsidRPr="00DF76E3" w:rsidRDefault="00DF76E3" w:rsidP="0050401E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Data Ethics</w:t>
            </w:r>
            <w:r w:rsidR="0050401E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0A434" w14:textId="55353F2F" w:rsidR="00DF76E3" w:rsidRPr="0066585C" w:rsidRDefault="00DF76E3" w:rsidP="00DF76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505F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81F8D" w14:textId="77777777" w:rsidR="00DF76E3" w:rsidRPr="0083400E" w:rsidRDefault="00DF76E3" w:rsidP="00DF76E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0401E" w:rsidRPr="0083400E" w14:paraId="6BF8FE30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27568" w14:textId="77777777" w:rsidR="0050401E" w:rsidRPr="0083400E" w:rsidRDefault="0050401E" w:rsidP="0050401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ED5CB" w14:textId="6B0B605F" w:rsidR="0050401E" w:rsidRPr="00DF76E3" w:rsidRDefault="0050401E" w:rsidP="0050401E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 xml:space="preserve">Data </w:t>
            </w:r>
            <w:r w:rsidR="00F47189" w:rsidRPr="00DF76E3">
              <w:rPr>
                <w:rFonts w:ascii="Arial" w:hAnsi="Arial" w:cs="Arial"/>
                <w:color w:val="000000"/>
                <w:sz w:val="24"/>
                <w:szCs w:val="24"/>
              </w:rPr>
              <w:t xml:space="preserve">Visualisation </w:t>
            </w:r>
            <w:r w:rsidR="00F47189">
              <w:rPr>
                <w:rFonts w:ascii="Arial" w:hAnsi="Arial" w:cs="Arial"/>
                <w:color w:val="000000"/>
                <w:sz w:val="24"/>
                <w:szCs w:val="24"/>
              </w:rPr>
              <w:t xml:space="preserve">and </w:t>
            </w: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Story</w:t>
            </w:r>
            <w:r w:rsidR="00F47189">
              <w:rPr>
                <w:rFonts w:ascii="Arial" w:hAnsi="Arial" w:cs="Arial"/>
                <w:color w:val="000000"/>
                <w:sz w:val="24"/>
                <w:szCs w:val="24"/>
              </w:rPr>
              <w:t>boarding</w:t>
            </w: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CC3BB" w14:textId="551AF196" w:rsidR="0050401E" w:rsidRPr="0066585C" w:rsidRDefault="0050401E" w:rsidP="005040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34EB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0F5E2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4DC7DB" w14:textId="77777777" w:rsidR="0050401E" w:rsidRPr="0083400E" w:rsidRDefault="0050401E" w:rsidP="0050401E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0401E" w:rsidRPr="0083400E" w14:paraId="39462530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F692C" w14:textId="77777777" w:rsidR="0050401E" w:rsidRPr="0083400E" w:rsidRDefault="0050401E" w:rsidP="0050401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26D3D" w14:textId="25836EFD" w:rsidR="0050401E" w:rsidRPr="00DF76E3" w:rsidRDefault="0050401E" w:rsidP="0050401E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Learning and Development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5961A" w14:textId="3EA89B71" w:rsidR="0050401E" w:rsidRPr="0066585C" w:rsidRDefault="0050401E" w:rsidP="005040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34EB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0F5E2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C2E39" w14:textId="77777777" w:rsidR="0050401E" w:rsidRPr="0083400E" w:rsidRDefault="0050401E" w:rsidP="0050401E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0401E" w:rsidRPr="0083400E" w14:paraId="19082AD5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B7A4D" w14:textId="77777777" w:rsidR="0050401E" w:rsidRPr="0083400E" w:rsidRDefault="0050401E" w:rsidP="0050401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FD67A" w14:textId="660EA538" w:rsidR="0050401E" w:rsidRPr="00DF76E3" w:rsidRDefault="0050401E" w:rsidP="0050401E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Partnership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05EC" w14:textId="32A995B1" w:rsidR="0050401E" w:rsidRPr="0066585C" w:rsidRDefault="0050401E" w:rsidP="005040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34EB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0F5E2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41576" w14:textId="77777777" w:rsidR="0050401E" w:rsidRPr="0083400E" w:rsidRDefault="0050401E" w:rsidP="0050401E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0401E" w:rsidRPr="0083400E" w14:paraId="7BD4BEA4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1BDDC" w14:textId="77777777" w:rsidR="0050401E" w:rsidRPr="0083400E" w:rsidRDefault="0050401E" w:rsidP="0050401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D9A4D" w14:textId="5AE5425D" w:rsidR="0050401E" w:rsidRPr="00DF76E3" w:rsidRDefault="0050401E" w:rsidP="0050401E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People and Performance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58611" w14:textId="72D035E4" w:rsidR="0050401E" w:rsidRPr="0066585C" w:rsidRDefault="0050401E" w:rsidP="005040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34EB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0F5E2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50B07" w14:textId="77777777" w:rsidR="0050401E" w:rsidRPr="0083400E" w:rsidRDefault="0050401E" w:rsidP="0050401E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DF76E3" w:rsidRPr="0083400E" w14:paraId="0B85DDDA" w14:textId="77777777" w:rsidTr="000358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4FD58" w14:textId="77777777" w:rsidR="00DF76E3" w:rsidRPr="0083400E" w:rsidRDefault="00DF76E3" w:rsidP="00DF76E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81965" w14:textId="282FCEA4" w:rsidR="00DF76E3" w:rsidRPr="00DF76E3" w:rsidRDefault="00DF76E3" w:rsidP="0050401E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  <w:r w:rsidR="0050401E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31E6B" w14:textId="5F6D2BD9" w:rsidR="00DF76E3" w:rsidRPr="0066585C" w:rsidRDefault="00DF76E3" w:rsidP="00DF76E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0F5E2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2C9D6" w14:textId="77777777" w:rsidR="00DF76E3" w:rsidRPr="0083400E" w:rsidRDefault="00DF76E3" w:rsidP="00DF76E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518AF4D4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1061FEDD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Artificial Intelligence Application</w:t>
            </w:r>
            <w:r w:rsidR="00F47189"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78EE040D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B3AC8" w14:textId="6A713201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35B12A52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4822C32F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Automation Management</w:t>
            </w:r>
            <w:r w:rsidR="00F47189"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50BB341F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5BC30" w14:textId="071E3C8E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7451C173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50C1568C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Business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38CB62BA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715F1" w14:textId="2998C34D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7A4EE921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4CAC923F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Business Environment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6D974EC3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243C6" w14:textId="7D89D728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57A72D8B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42D9F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F3F1" w14:textId="4C915DB4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Business Needs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53D1" w14:textId="60B57CD5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CAA1E" w14:textId="1010ED42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2E679B79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B15DF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E6D3" w14:textId="372E3823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Business Requirements Mapping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C30" w14:textId="2D82EA18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C1B7E" w14:textId="0D041AD7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215D0455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43D9C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5C8C" w14:textId="5A7F4DEA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Data Governance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164B" w14:textId="125B7815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9624E" w14:textId="49BB7262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4AFAE1B4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5164B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529C5" w14:textId="14492E14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Data Strategy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1B0C" w14:textId="492B51A0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9E38B1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3EB6E2" w14:textId="30211999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6D3E1EFE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BFAFD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61AD" w14:textId="0EBC0445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Design Thinking Practice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7F24E" w14:textId="454F1503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86B6D" w14:textId="17583656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531931AB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CD725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68202" w14:textId="3CFF301B" w:rsidR="00550422" w:rsidRPr="00DF76E3" w:rsidRDefault="00550422" w:rsidP="00550422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Manpower Planning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38DB" w14:textId="05E5F3ED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FF0E4" w14:textId="77777777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74F3A13A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ED70E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16C5" w14:textId="0B394852" w:rsidR="00550422" w:rsidRPr="00DF76E3" w:rsidRDefault="00550422" w:rsidP="00550422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Market Research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F3F82" w14:textId="541F2DDA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4440E" w14:textId="77777777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18CDB9EE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C0DAC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55C2D" w14:textId="7933E662" w:rsidR="00550422" w:rsidRPr="00DF76E3" w:rsidRDefault="00550422" w:rsidP="00550422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DD1E9" w14:textId="4B2EE6CD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5AADE4" w14:textId="77777777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129A6A9B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B15F1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59457" w14:textId="237D0846" w:rsidR="00550422" w:rsidRPr="00DF76E3" w:rsidRDefault="00550422" w:rsidP="00550422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Performance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CCFC" w14:textId="615921CF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CB14C" w14:textId="77777777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08C92733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7F3C8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FCBA" w14:textId="0AA0CD7F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2078" w14:textId="3372EC26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01D84" w14:textId="4C8CB17D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550422" w:rsidRPr="0083400E" w14:paraId="65D01EA7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185A1" w14:textId="77777777" w:rsidR="00550422" w:rsidRPr="0083400E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2A81" w14:textId="2E2C9B07" w:rsidR="00550422" w:rsidRPr="00DF76E3" w:rsidRDefault="00550422" w:rsidP="005504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Quality Standards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9FD5" w14:textId="5ADA4180" w:rsidR="00550422" w:rsidRPr="00550422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50422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31B6E" w14:textId="6BD55DF5" w:rsidR="00550422" w:rsidRPr="0083400E" w:rsidRDefault="00550422" w:rsidP="0055042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A64612" w:rsidRPr="0083400E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Programme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A64612" w:rsidRPr="0083400E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A64612" w:rsidRPr="0083400E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66817506" w:rsidR="008F07A2" w:rsidRPr="0083400E" w:rsidRDefault="00D435CB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*Note: Technical Skills and Competencies (TSCs) with</w:t>
      </w:r>
      <w:r w:rsidR="00456F5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asterisk (*)</w:t>
      </w:r>
      <w:r w:rsidR="00456F5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refer to Priority Skills (i.e., TSCs to be </w:t>
      </w:r>
      <w:proofErr w:type="spellStart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prioritised</w:t>
      </w:r>
      <w:proofErr w:type="spellEnd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this role).</w:t>
      </w:r>
    </w:p>
    <w:sectPr w:rsidR="008F07A2" w:rsidRPr="0083400E" w:rsidSect="00886EC1">
      <w:headerReference w:type="default" r:id="rId10"/>
      <w:footerReference w:type="defaul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2EAE" w14:textId="77777777" w:rsidR="00003BD2" w:rsidRDefault="00003BD2" w:rsidP="005C674C">
      <w:pPr>
        <w:spacing w:after="0" w:line="240" w:lineRule="auto"/>
      </w:pPr>
      <w:r>
        <w:separator/>
      </w:r>
    </w:p>
  </w:endnote>
  <w:endnote w:type="continuationSeparator" w:id="0">
    <w:p w14:paraId="0546E0B4" w14:textId="77777777" w:rsidR="00003BD2" w:rsidRDefault="00003BD2" w:rsidP="005C674C">
      <w:pPr>
        <w:spacing w:after="0" w:line="240" w:lineRule="auto"/>
      </w:pPr>
      <w:r>
        <w:continuationSeparator/>
      </w:r>
    </w:p>
  </w:endnote>
  <w:endnote w:type="continuationNotice" w:id="1">
    <w:p w14:paraId="76E2D2C3" w14:textId="77777777" w:rsidR="00003BD2" w:rsidRDefault="00003B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2D4A" w14:textId="77777777" w:rsidR="0083400E" w:rsidRDefault="0083400E" w:rsidP="0083400E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6B0709E4" w14:textId="6A66248F" w:rsidR="005C674C" w:rsidRPr="0083400E" w:rsidRDefault="0083400E" w:rsidP="0083400E">
    <w:pPr>
      <w:pStyle w:val="Footer"/>
    </w:pPr>
    <w:r>
      <w:t xml:space="preserve">Effective date: </w:t>
    </w:r>
    <w:r w:rsidR="00D435CB">
      <w:t>March 2022</w:t>
    </w:r>
    <w:r>
      <w:t xml:space="preserve">, Version </w:t>
    </w:r>
    <w:r w:rsidR="00D435CB">
      <w:t>1</w:t>
    </w:r>
    <w:r>
      <w:t>.</w:t>
    </w:r>
    <w:r w:rsidR="00D435CB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D2C4" w14:textId="77777777" w:rsidR="00003BD2" w:rsidRDefault="00003BD2" w:rsidP="005C674C">
      <w:pPr>
        <w:spacing w:after="0" w:line="240" w:lineRule="auto"/>
      </w:pPr>
      <w:r>
        <w:separator/>
      </w:r>
    </w:p>
  </w:footnote>
  <w:footnote w:type="continuationSeparator" w:id="0">
    <w:p w14:paraId="1A4D2DC4" w14:textId="77777777" w:rsidR="00003BD2" w:rsidRDefault="00003BD2" w:rsidP="005C674C">
      <w:pPr>
        <w:spacing w:after="0" w:line="240" w:lineRule="auto"/>
      </w:pPr>
      <w:r>
        <w:continuationSeparator/>
      </w:r>
    </w:p>
  </w:footnote>
  <w:footnote w:type="continuationNotice" w:id="1">
    <w:p w14:paraId="6D48943B" w14:textId="77777777" w:rsidR="00003BD2" w:rsidRDefault="00003B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03BD2"/>
    <w:rsid w:val="000244D3"/>
    <w:rsid w:val="000358A0"/>
    <w:rsid w:val="000425F4"/>
    <w:rsid w:val="00043479"/>
    <w:rsid w:val="00060238"/>
    <w:rsid w:val="00065F44"/>
    <w:rsid w:val="0007133A"/>
    <w:rsid w:val="000C7D07"/>
    <w:rsid w:val="000E0BF7"/>
    <w:rsid w:val="000F5E25"/>
    <w:rsid w:val="00117F20"/>
    <w:rsid w:val="00131EFD"/>
    <w:rsid w:val="00132373"/>
    <w:rsid w:val="001374CB"/>
    <w:rsid w:val="00151B5B"/>
    <w:rsid w:val="00167E05"/>
    <w:rsid w:val="00186906"/>
    <w:rsid w:val="001874BB"/>
    <w:rsid w:val="00194174"/>
    <w:rsid w:val="001B6306"/>
    <w:rsid w:val="001C5306"/>
    <w:rsid w:val="001D6908"/>
    <w:rsid w:val="001E599A"/>
    <w:rsid w:val="00237803"/>
    <w:rsid w:val="002600E8"/>
    <w:rsid w:val="00271DBC"/>
    <w:rsid w:val="00272E5C"/>
    <w:rsid w:val="002C1436"/>
    <w:rsid w:val="002D3D03"/>
    <w:rsid w:val="002D4CE4"/>
    <w:rsid w:val="002F47F2"/>
    <w:rsid w:val="00310D31"/>
    <w:rsid w:val="003233E0"/>
    <w:rsid w:val="00347D66"/>
    <w:rsid w:val="003678E2"/>
    <w:rsid w:val="003713A1"/>
    <w:rsid w:val="00371895"/>
    <w:rsid w:val="00397AE9"/>
    <w:rsid w:val="003A3AC5"/>
    <w:rsid w:val="003B5E66"/>
    <w:rsid w:val="003D798C"/>
    <w:rsid w:val="003F3017"/>
    <w:rsid w:val="00430ABC"/>
    <w:rsid w:val="0045214A"/>
    <w:rsid w:val="004530DD"/>
    <w:rsid w:val="00455513"/>
    <w:rsid w:val="00455613"/>
    <w:rsid w:val="00456F5A"/>
    <w:rsid w:val="004953C8"/>
    <w:rsid w:val="004A3547"/>
    <w:rsid w:val="004C123F"/>
    <w:rsid w:val="004D1D88"/>
    <w:rsid w:val="0050401E"/>
    <w:rsid w:val="00505FA3"/>
    <w:rsid w:val="005212E5"/>
    <w:rsid w:val="00522D8B"/>
    <w:rsid w:val="00550422"/>
    <w:rsid w:val="005535E1"/>
    <w:rsid w:val="005843EC"/>
    <w:rsid w:val="005A298F"/>
    <w:rsid w:val="005A2D82"/>
    <w:rsid w:val="005B05A9"/>
    <w:rsid w:val="005C0E58"/>
    <w:rsid w:val="005C674C"/>
    <w:rsid w:val="005F2CD7"/>
    <w:rsid w:val="00624662"/>
    <w:rsid w:val="006438DE"/>
    <w:rsid w:val="00662BEF"/>
    <w:rsid w:val="006B40EE"/>
    <w:rsid w:val="006B50DB"/>
    <w:rsid w:val="00702519"/>
    <w:rsid w:val="00702D80"/>
    <w:rsid w:val="0070580C"/>
    <w:rsid w:val="00707F2B"/>
    <w:rsid w:val="00750687"/>
    <w:rsid w:val="00772BC8"/>
    <w:rsid w:val="00772CC3"/>
    <w:rsid w:val="00785598"/>
    <w:rsid w:val="007B5C5C"/>
    <w:rsid w:val="0080649B"/>
    <w:rsid w:val="008276C2"/>
    <w:rsid w:val="0083400E"/>
    <w:rsid w:val="00857D79"/>
    <w:rsid w:val="00871126"/>
    <w:rsid w:val="00886EC1"/>
    <w:rsid w:val="008C0AB2"/>
    <w:rsid w:val="008F07A2"/>
    <w:rsid w:val="008F74AB"/>
    <w:rsid w:val="00971BEF"/>
    <w:rsid w:val="00974D5D"/>
    <w:rsid w:val="00991DF3"/>
    <w:rsid w:val="00997DE9"/>
    <w:rsid w:val="009B4792"/>
    <w:rsid w:val="009D7635"/>
    <w:rsid w:val="009E28F6"/>
    <w:rsid w:val="009E38B1"/>
    <w:rsid w:val="009E6479"/>
    <w:rsid w:val="009F051C"/>
    <w:rsid w:val="00A2141E"/>
    <w:rsid w:val="00A64612"/>
    <w:rsid w:val="00A7489D"/>
    <w:rsid w:val="00A90558"/>
    <w:rsid w:val="00AA0E6B"/>
    <w:rsid w:val="00AA1F74"/>
    <w:rsid w:val="00AB5938"/>
    <w:rsid w:val="00AC4217"/>
    <w:rsid w:val="00AF416F"/>
    <w:rsid w:val="00B26CE8"/>
    <w:rsid w:val="00B3340E"/>
    <w:rsid w:val="00B41FD9"/>
    <w:rsid w:val="00B532F8"/>
    <w:rsid w:val="00B61835"/>
    <w:rsid w:val="00B634BD"/>
    <w:rsid w:val="00B674B7"/>
    <w:rsid w:val="00B733B3"/>
    <w:rsid w:val="00B7634B"/>
    <w:rsid w:val="00BA1025"/>
    <w:rsid w:val="00BA176C"/>
    <w:rsid w:val="00BC3BAF"/>
    <w:rsid w:val="00BD6E44"/>
    <w:rsid w:val="00C11559"/>
    <w:rsid w:val="00C440FD"/>
    <w:rsid w:val="00C54D3A"/>
    <w:rsid w:val="00C84BB1"/>
    <w:rsid w:val="00D011FD"/>
    <w:rsid w:val="00D13C3C"/>
    <w:rsid w:val="00D13E35"/>
    <w:rsid w:val="00D435CB"/>
    <w:rsid w:val="00D456E2"/>
    <w:rsid w:val="00D5364A"/>
    <w:rsid w:val="00D75779"/>
    <w:rsid w:val="00D76565"/>
    <w:rsid w:val="00D8600E"/>
    <w:rsid w:val="00D96516"/>
    <w:rsid w:val="00DE45B4"/>
    <w:rsid w:val="00DF76E3"/>
    <w:rsid w:val="00E000DD"/>
    <w:rsid w:val="00E12DD7"/>
    <w:rsid w:val="00E27732"/>
    <w:rsid w:val="00E46BE5"/>
    <w:rsid w:val="00E53B2D"/>
    <w:rsid w:val="00E54118"/>
    <w:rsid w:val="00E55CFF"/>
    <w:rsid w:val="00E65BDC"/>
    <w:rsid w:val="00E70AAA"/>
    <w:rsid w:val="00EA0F0D"/>
    <w:rsid w:val="00EB52E3"/>
    <w:rsid w:val="00ED36B1"/>
    <w:rsid w:val="00ED5042"/>
    <w:rsid w:val="00EE7350"/>
    <w:rsid w:val="00F03CC3"/>
    <w:rsid w:val="00F053F8"/>
    <w:rsid w:val="00F16DEF"/>
    <w:rsid w:val="00F31206"/>
    <w:rsid w:val="00F36BBB"/>
    <w:rsid w:val="00F42987"/>
    <w:rsid w:val="00F46C86"/>
    <w:rsid w:val="00F46CCE"/>
    <w:rsid w:val="00F47189"/>
    <w:rsid w:val="00F516FB"/>
    <w:rsid w:val="00F61D4A"/>
    <w:rsid w:val="00F73AF6"/>
    <w:rsid w:val="00F9680F"/>
    <w:rsid w:val="00FC0221"/>
    <w:rsid w:val="00FC1FAA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32B4C105-1919-40C4-8E82-062D815B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SGP36807-1409709588-2003</_dlc_DocId>
    <_dlc_DocIdUrl xmlns="c6022d2b-6d30-41f5-924d-8b6c955a36d8">
      <Url>https://eyapc.sharepoint.com/sites/eyimdSGP-0034157-MC/_layouts/15/DocIdRedir.aspx?ID=SGP36807-1409709588-2003</Url>
      <Description>SGP36807-1409709588-2003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142E15-DC8D-4618-9AD8-DC08F849376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E35B1F-3092-4B19-93F0-D2E7775D2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3</cp:revision>
  <dcterms:created xsi:type="dcterms:W3CDTF">2022-05-09T18:21:00Z</dcterms:created>
  <dcterms:modified xsi:type="dcterms:W3CDTF">2022-06-17T01:00:00Z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0x010100A5B435146BFC7043A03E386EFBB016F200230A3F0CBE9246D398B542FCCC66677800554B1BC2F1653C4AB3F0A19AE55BD002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Language">
    <vt:lpwstr>3;#English|556a818d-2fa5-4ece-a7c0-2ca1d2dc5c77</vt:lpwstr>
  </property>
  <property fmtid="{D5CDD505-2E9C-101B-9397-08002B2CF9AE}" pid="22" name="_dlc_DocIdItemGuid">
    <vt:lpwstr>244d8f04-bdf1-449d-aebe-dbbea659ab3a</vt:lpwstr>
  </property>
  <property fmtid="{D5CDD505-2E9C-101B-9397-08002B2CF9AE}" pid="23" name="TaxServiceLine">
    <vt:lpwstr>2;#People Advisory Services - PAS|d481acd3-9bbb-4e4a-bf33-8d2afc28bcd3</vt:lpwstr>
  </property>
</Properties>
</file>