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36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36"/>
          <w:lang w:eastAsia="zh-TW"/>
        </w:rPr>
        <w:t>股票入門必看基礎！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  <w:t>什麼是股票？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0D0D0D"/>
          <w:spacing w:val="0"/>
          <w:sz w:val="21"/>
          <w:szCs w:val="21"/>
          <w:shd w:val="clear" w:fill="FFFFFF"/>
        </w:rPr>
        <w:t>股票是公司發行的股份，代表持有人擁有公司的一部分權益。當你購買公司的股票時，你實際上成為了該公司的部分所有者。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  <w:t>股票入門基礎知識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  <w:t>股票代碼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股票代碼（Stock Symbol），又稱股票代號，是用來標識特定公司的簡短字母或數字組合。每家上市公司的股票都有一個唯一的股票代碼，用於在證券交易所進行交易。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1"/>
          <w:szCs w:val="21"/>
          <w:shd w:val="clear" w:color="auto" w:fill="auto"/>
          <w:lang w:eastAsia="zh-TW"/>
        </w:rPr>
        <w:t>股票代碼的結構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1"/>
          <w:szCs w:val="21"/>
          <w:shd w:val="clear" w:color="auto" w:fill="auto"/>
          <w:lang w:eastAsia="zh-TW"/>
        </w:rPr>
        <w:t>字母代碼</w:t>
      </w: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：多數股票代碼是由字母組成，尤其是在美國和其他英語系國家。例如：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AAPL：蘋果公司（Apple Inc.）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GOOGL：谷歌母公司字母公司（Alphabet Inc.）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TSLA：特斯拉公司（Tesla Inc.）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1"/>
          <w:szCs w:val="21"/>
          <w:shd w:val="clear" w:color="auto" w:fill="auto"/>
          <w:lang w:eastAsia="zh-TW"/>
        </w:rPr>
        <w:t>數字代碼</w:t>
      </w: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：在一些國家或地區，股票代碼是由數字組成。例如：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7203：豐田汽車（Toyota Motor Corporation，在東京證券交易所）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000001：平安銀行（Ping An Bank，在深圳證券交易所）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  <w:t>股票價格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A3A3A"/>
          <w:spacing w:val="0"/>
          <w:sz w:val="21"/>
          <w:szCs w:val="21"/>
        </w:rPr>
        <w:t>看盤時我們所看到的是股票單價，也就是每一股的價格。而股票的成交價通常是由市場的買方、賣方共同決定，但不像房屋交易那樣會有房屋仲介媒合，股票通常是由證券交易所的電腦系統進行撮合。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  <w:t>股票交易時間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shd w:val="clear" w:color="auto" w:fill="auto"/>
          <w:lang w:eastAsia="zh-TW"/>
        </w:rPr>
        <w:t>股票市場並非24小時都開放，通常會有指定開放交易的時間。以台灣為例，股票市場的交易時間為每週一至週五的9:00～13:30，盤後定價交易時間為14:00～14:30，而零股盤後交易時間為13:40～14:30。既然股市有開放交易時間，也會有休息時間，稱為「休市」，意思是股市不開市也不開盤，台灣休市時間包含週末、節慶假日，並且如果遇到重大災難時，證券市場也會臨時停止交易，如地震、颱風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認識台灣股票市場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入門知識１：股票買賣單位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張：台灣股票市場中，股票的基本買賣單位是一張，每張股票代表1000股。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8"/>
          <w:szCs w:val="28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零股：如果投資者希望買賣少於一張（即1000股）的股票，可以通過零股交易進行選擇購買1～999股。零股交易通常在盤後進行。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入門知識2：上市、上櫃、興櫃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i w:val="0"/>
          <w:caps w:val="0"/>
          <w:color w:val="000000" w:themeColor="text1"/>
          <w:spacing w:val="1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000000" w:themeColor="text1"/>
          <w:spacing w:val="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世界各國的股票市場大致分為上市、上櫃、興櫃三種，台灣股市也不例外。最簡單區分上市、上櫃、興櫃的方法是觀察「最低實收資本額」，興櫃公司若高於門檻就能往上櫃前進，以此類推。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i w:val="0"/>
          <w:caps w:val="0"/>
          <w:color w:val="000000" w:themeColor="text1"/>
          <w:spacing w:val="1"/>
          <w:sz w:val="52"/>
          <w:szCs w:val="52"/>
          <w:shd w:val="clear" w:fill="FFFFFF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軟正黑體" w:hAnsi="微軟正黑體" w:eastAsia="微軟正黑體" w:cs="微軟正黑體"/>
          <w:b/>
          <w:bCs/>
          <w:i w:val="0"/>
          <w:caps w:val="0"/>
          <w:color w:val="000000" w:themeColor="text1"/>
          <w:spacing w:val="1"/>
          <w:sz w:val="52"/>
          <w:szCs w:val="52"/>
          <w:shd w:val="clear" w:fill="FFFFFF"/>
          <w:lang w:eastAsia="zh-TW"/>
          <w14:textFill>
            <w14:solidFill>
              <w14:schemeClr w14:val="tx1"/>
            </w14:solidFill>
          </w14:textFill>
        </w:rPr>
        <w:t>圖表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i w:val="0"/>
          <w:caps w:val="0"/>
          <w:color w:val="000000" w:themeColor="text1"/>
          <w:spacing w:val="1"/>
          <w:sz w:val="24"/>
          <w:szCs w:val="24"/>
          <w:shd w:val="clear" w:color="FFFFFF" w:fill="D9D9D9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000000" w:themeColor="text1"/>
          <w:spacing w:val="1"/>
          <w:sz w:val="36"/>
          <w:szCs w:val="36"/>
          <w:shd w:val="clear" w:color="auto" w:fill="auto"/>
          <w:lang w:eastAsia="zh-TW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微軟正黑體" w:hAnsi="微軟正黑體" w:eastAsia="微軟正黑體" w:cs="微軟正黑體"/>
          <w:b/>
          <w:bCs/>
          <w:i w:val="0"/>
          <w:caps w:val="0"/>
          <w:color w:val="000000" w:themeColor="text1"/>
          <w:spacing w:val="1"/>
          <w:sz w:val="24"/>
          <w:szCs w:val="24"/>
          <w:shd w:val="clear" w:color="FFFFFF" w:fill="D9D9D9"/>
          <w:lang w:eastAsia="zh-TW"/>
          <w14:textFill>
            <w14:solidFill>
              <w14:schemeClr w14:val="tx1"/>
            </w14:solidFill>
          </w14:textFill>
        </w:rPr>
        <w:t>入門知識3：三大法人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i w:val="0"/>
          <w:caps w:val="0"/>
          <w:color w:val="000000" w:themeColor="text1"/>
          <w:spacing w:val="1"/>
          <w:sz w:val="22"/>
          <w:szCs w:val="22"/>
          <w:shd w:val="clear" w:fill="FFFFFF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軟正黑體" w:hAnsi="微軟正黑體" w:eastAsia="微軟正黑體" w:cs="微軟正黑體"/>
          <w:b w:val="0"/>
          <w:bCs w:val="0"/>
          <w:i w:val="0"/>
          <w:caps w:val="0"/>
          <w:color w:val="000000" w:themeColor="text1"/>
          <w:spacing w:val="1"/>
          <w:sz w:val="22"/>
          <w:szCs w:val="22"/>
          <w:shd w:val="clear" w:fill="FFFFFF"/>
          <w:lang w:eastAsia="zh-TW"/>
          <w14:textFill>
            <w14:solidFill>
              <w14:schemeClr w14:val="tx1"/>
            </w14:solidFill>
          </w14:textFill>
        </w:rPr>
        <w:t>在台灣股票市場，三大法人指的是市場上主要的機構投資者，分別是外資、投信和自營商，這些法人對股市的影響力很大。投資人須關注三大法人動向是因為他們資金雄厚，交易量大，對市場影響顯著。外資的投資決策常反映國際資金流向，投信代表本地市場情緒，自營商則反映市場短期波動。通過分析他們的買賣行為，投資者能更好地預測市場趨勢，制定投資策略，降低風險，提高回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i w:val="0"/>
          <w:caps w:val="0"/>
          <w:color w:val="000000" w:themeColor="text1"/>
          <w:spacing w:val="1"/>
          <w:sz w:val="52"/>
          <w:szCs w:val="52"/>
          <w:shd w:val="clear" w:fill="FFFFFF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軟正黑體" w:hAnsi="微軟正黑體" w:eastAsia="微軟正黑體" w:cs="微軟正黑體"/>
          <w:b/>
          <w:bCs/>
          <w:i w:val="0"/>
          <w:caps w:val="0"/>
          <w:color w:val="000000" w:themeColor="text1"/>
          <w:spacing w:val="1"/>
          <w:sz w:val="52"/>
          <w:szCs w:val="52"/>
          <w:shd w:val="clear" w:fill="FFFFFF"/>
          <w:lang w:eastAsia="zh-TW"/>
          <w14:textFill>
            <w14:solidFill>
              <w14:schemeClr w14:val="tx1"/>
            </w14:solidFill>
          </w14:textFill>
        </w:rPr>
        <w:t>圖表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股票損益與費用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　</w:t>
      </w: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　</w:t>
      </w: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  <w:lang w:eastAsia="zh-TW"/>
        </w:rPr>
        <w:t>投資股票獲利最主要為2種</w:t>
      </w: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股票賺價差：股價上漲並賺取股票價差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領股息：當公司賺錢時把獲利的一部份分給股東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  <w:lang w:eastAsia="zh-TW"/>
        </w:rPr>
        <w:t>潛在的股票交易成本最主要為３種</w:t>
      </w: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手續費：股票交易手續費計算為購買金額的0.1425%，而股票成交手續費未滿20元會按20元計收，並且當股票買進時會收一次手續費，而股票賣出時也會收一次。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交易稅：要賣出台股時，除了手續費之外，還需要付0.30%的交易稅（僅在賣出時才會需要付）。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股利所得稅：買公司股票後，如果手上的股票有參與除權息並收到現金股利，隔年就會被課稅。以台股來說，台灣現行法規有兩種計算方式：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val="en-US" w:eastAsia="zh-TW"/>
        </w:rPr>
        <w:t xml:space="preserve">   </w:t>
      </w: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（1）股利所得合併計稅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val="en-US" w:eastAsia="zh-TW"/>
        </w:rPr>
        <w:t xml:space="preserve">       </w:t>
      </w: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lang w:eastAsia="zh-TW"/>
        </w:rPr>
        <w:t>（2）單一稅率分開計稅（也稱分離課稅）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股票類型有哪些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股票入門分類：股票市值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大盤股：市值較大的公司股票，如台積電、鴻海。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中小盤股：市值較小的公司股票，通常波動性較大，但成長潛力較高。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股票入門分類2：股票產業類別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可以參考《產業價值鏈資訊平台》，是由「台灣證券交易所」及「櫃檯買賣中心」所建立的免費資料庫，平台統計全台發布合法股票的企業，並將產業分為30個大分類，旗下還有子分類，方便大家快速了解產業結構，適合股票市場入門研究，投資者了解市場的不同部分，並分散投資風險，選擇適合的產業進行投資，能夠根據經濟周期和市場趨勢做出更明智的決策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股票入門分類3：股票特性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藍籌股：大型、穩定、具良好業績記錄的公司股票，如台積電。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成長股：具有高成長潛力的公司股票，通常來自快速增長的行業，如科技股。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價值股：目前被市場低估，但基本面良好的公司股票，適合長期投資。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週期股：業績和股價隨經濟周期波動的公司股票，如鋼鐵、化工類股。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股票走勢如何看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開盤價和收盤價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開盤價：觀察開盤價相對於前一日收盤價的變化，可以了解市場情緒。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收盤價：當日收盤價相對於開盤價和當日最高、最低價的位置，幫助判斷當日趨勢。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val="en-US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成交量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  <w:t>當日成交量相對於前幾日的變化，可以判斷市場參與程度和情緒。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  <w:t>放量上漲：價格上漲伴隨成交量增加，通常表示市場看好後市。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  <w:t>放量下跌：價格下跌伴隨成交量增加，通常表示市場看淡後市。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內外盤比例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內外盤比就是在五檔報價上面，一條綠色及紅色的比例，代表內盤與外盤當下的成交狀況。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成交在外盤&gt;成交在內盤：比較多人用外盤（較貴）的價格成交，代表多數人都搶著買這支股票。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成交在內盤&gt;成交在外盤：比較多人用內盤（較便宜）的價格成交，代表多數人都搶著賣掉這支股票。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分析K線圖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當日K線的形態可以揭示當日的市場動向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紅K線（陽線）：表示收盤價高於開盤價，當日價格上漲。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綠K線（陰線）：表示收盤價低於開盤價，當日價格下跌。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上影線和下影線：影線的長短反映當日價格波動幅度和買賣力量的對比。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分析技術指標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移動平均線（MA）：短期、中期和長期均線的走勢和交叉情況，可以判斷趨勢的強弱和方向。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黃金交叉：短期均線向上穿越長期均線，通常視為買入信號。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死亡交叉：短期均線向下穿越長期均線，通常視為賣出信號。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相對強弱指數（RSI）：當日RSI值可以判斷股票是否處於超買或超賣狀態。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4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RSI &gt; 70：通常視為超買，可能會出現回調。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RSI &lt; 30：通常視為超賣，可能會出現反彈。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200" w:right="0" w:rightChars="0" w:hanging="425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eastAsia="zh-TW"/>
        </w:rPr>
        <w:t>市場情緒和消息面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市場情緒：觀察市場的整體情緒，包括大盤走勢和其他個股的表現。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eastAsia="zh-TW"/>
        </w:rPr>
        <w:t>消息面：當日是否有影響市場的重大消息，如公司公告、宏觀經濟數據、國際事件等。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新手的</w:t>
      </w: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val="en-US" w:eastAsia="zh-TW"/>
        </w:rPr>
        <w:t>３個投資入門策略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  <w:t>投資入門策略1：股票分散風險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  <w:lang w:val="en-US" w:eastAsia="zh-TW"/>
        </w:rPr>
        <w:t>「雞蛋不要放在同一個籃子裡」將資金分散投資於多種股票和資產，以降低單一股票或行業波動對投資組合的影響。此種策略是股票投資的基礎策略，通過投資不同的行業、市值、地域、結合成長股和價值股，並定期檢視和調整投資組合，能夠有效降低風險，獲得穩定的投資回報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  <w:t>投資入門策略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val="en-US" w:eastAsia="zh-TW"/>
        </w:rPr>
        <w:t>2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  <w:t>：定期定額投資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</w:rPr>
        <w:t>定期定額投資策略是一種簡單且有效的投資方法，適合新手投資者。通過定期投入固定金額，平滑市場波動，降低平均購買成本，並減少情緒干擾，實現穩定的長期回報。選擇合適的投資標的，保持紀律和耐心，是成功實施這一策略的關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</w:pPr>
      <w:bookmarkStart w:id="0" w:name="_GoBack"/>
      <w:bookmarkEnd w:id="0"/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  <w:t>投資入門策略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  <w:lang w:val="en-US" w:eastAsia="zh-TW"/>
        </w:rPr>
        <w:t>3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shd w:val="clear" w:color="FFFFFF" w:fill="D9D9D9"/>
        </w:rPr>
        <w:t>：買入並持有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4"/>
          <w:szCs w:val="24"/>
          <w:shd w:val="clear" w:color="auto" w:fill="auto"/>
        </w:rPr>
        <w:t>買入並持有策略是一種簡單且有效的長期投資方法，適合那些希望通過股票投資獲得穩定回報並降低風險的投資者。選擇優質股票、分散投資、定期投資、忍受市場波動、定期檢視投資組合以及利用股息再投資，都是實施這一策略的關鍵步驟。這種策略強調長期增值和穩定收益，避免短期市場波動的干擾，有助於新手投資者在股票市場中取得成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</w:rPr>
      </w:pPr>
      <w:r>
        <w:rPr>
          <w:rFonts w:hint="eastAsia" w:ascii="微軟正黑體" w:hAnsi="微軟正黑體" w:eastAsia="微軟正黑體" w:cs="微軟正黑體"/>
          <w:b/>
          <w:bCs/>
          <w:sz w:val="28"/>
          <w:szCs w:val="28"/>
          <w:lang w:eastAsia="zh-TW"/>
        </w:rPr>
        <w:t>股票名詞懶人包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股市常見術語整理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  <w:t xml:space="preserve"> 基本術語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股票（Stock）：代表公司部分所有權的證券。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股東（Shareholder）：擁有公司股票的個人或實體。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市值（Market Capitalization）：公司所有流通股票的總價值，計算公式為股票價格乘以總股數。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股息（Dividend）：公司盈利的一部分分配給股東的現金或股票。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  <w:t xml:space="preserve"> 交易相關術語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買入（Buy）：購買股票。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賣出（Sell）：賣出股票。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持有（Hold）：保留現有的股票，不買也不賣。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買賣價差（BidAsk Spread）：買價與賣價之間的差額。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限價單（Limit Order）：設定一個特定價格來買入或賣出股票的訂單。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市價單（Market Order）：按當前市場價格立即買入或賣出的訂單。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  <w:t xml:space="preserve"> 市場指標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道瓊斯工業平均指數（Dow Jones Industrial Average, DJIA）：包含30家大型美國公司股票價格的加權指數。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標普500指數（S&amp;P 500 Index）：包含500家大型美國公司的股票指數。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納斯達克綜合指數（Nasdaq Composite Index）：主要由科技公司組成的指數。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  <w:t xml:space="preserve"> 技術分析術語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支撐位（Support Level）：股票價格下跌時預期會遇到支撐的價格水平。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阻力位（Resistance Level）：股票價格上漲時預期會遇到阻力的價格水平。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移動平均線（Moving Average, MA）：某段時間內股票價格的平均值，用來平滑價格波動。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成交量（Volume）：在一定時間內交易的股票數量。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  <w:t xml:space="preserve"> 其他常見術語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多頭（Bull）：對市場前景持樂觀態度並預期價格上漲的投資者。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空頭（Bear）：對市場前景持悲觀態度並預期價格下跌的投資者。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IPO（Initial Public Offering）：公司首次公開發行股票。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市盈率（P/E Ratio）：股票價格與每股收益的比率，用來評估股票的估值水平。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分紅（Dividend）：公司將部分利潤分配給股東的現金或股票。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  <w:shd w:val="clear" w:color="FFFFFF" w:fill="D9D9D9"/>
        </w:rPr>
        <w:t xml:space="preserve"> 中文特有術語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韭菜：菜鳥散戶。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割韭菜：機構投機人、大戶藉由拉抬操作股價，等到股價到了高點後再一次倒貨給散戶。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大戶：擁有資金量龐大的投資人。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大盤：台股的整體表現，通常指的是台灣加權指數。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套牢：投資人在購買股票後，股價不漲反跌，若以現價賣出就會直接實現虧損，因此只能繼續持有股票，希望未來股價能夠回升。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接刀：股價大幅下跌時，投資人進場撿便宜的股票，但卻不幸撿到不斷下跌（甚至下市）的股票。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抄底：股價大幅下跌時，投資人搶進場撿便宜的股票，並成功以低價購入股票。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跳水：股價驟跌。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畢業：全身的資金都賠光光，無法再加入股市。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牛皮：股性堅強，不易受波動影響。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法會：釋出許多利多消息，造成股市大跌的法說會。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抬轎：當股價上漲後，一些投資人跟著買進湊熱鬧，這時後面進場的人就等於幫先前已佈局的人「抬高」股價。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砍在阿呆谷：代表股價下跌後停損，但停損後股價又反彈。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凹單：跌破原先設定的出場價，但仍不願賣掉停損。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資金盤：即「龐氏騙局（Ponzi Scheme）、金字塔騙局」，以高額報酬吸引投資人，以後加入的本金支付先加入的利息，最後捲款而逃。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牛市：股價呈現上漲趨勢。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熊市：股價呈現下跌趨勢。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軋空（Short Squeeze）：做空的人看錯行情，被強迫平倉或買進股票回補。如果遇到大批做空的人回補股票，會造成股價暴漲。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破底：股價下跌到某個價位，賣方力量勝過買方支撐力量。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斷頭：融資買股票，看錯不停損，但又繳不出保證金，因此被券商出清股票。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跳空：連續兩天的K線價格不重疊，若是向上跳空，表示買進力道強勁。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當沖（Day Trading）：在同一個交易日當中，買進賣出同樣數量的股票，並在當日結清部位。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漲停、跌停：表示股價當天達到最大的上漲、下跌幅度限制，以台股來說為正負10%。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飆股：股性活潑，連續跳空漲停的標的。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景氣循環股（Cyclical Stocks）：公司營收和景氣循環有密切相關的產業類股，例如鋼鐵、航運、石化。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權值股：市值佔市場（台股加權指數）比重大的股票。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雞蛋水餃股/銅板股：泛指股價低於10元（1萬元）的便宜股票。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</w:pPr>
      <w:r>
        <w:rPr>
          <w:rFonts w:hint="eastAsia" w:ascii="微軟正黑體" w:hAnsi="微軟正黑體" w:eastAsia="微軟正黑體" w:cs="微軟正黑體"/>
          <w:b w:val="0"/>
          <w:bCs w:val="0"/>
          <w:sz w:val="22"/>
          <w:szCs w:val="22"/>
        </w:rPr>
        <w:t xml:space="preserve"> VIX（Volatility Index）：由芝加哥選擇權交易所所推出的市場未來波動指數，通常用於檢視市場投資人的恐慌情緒。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軟正黑體" w:hAnsi="微軟正黑體" w:eastAsia="微軟正黑體" w:cs="微軟正黑體"/>
          <w:b/>
          <w:bCs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600C7"/>
    <w:multiLevelType w:val="singleLevel"/>
    <w:tmpl w:val="664600C7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66460138"/>
    <w:multiLevelType w:val="singleLevel"/>
    <w:tmpl w:val="6646013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6460BB1"/>
    <w:multiLevelType w:val="singleLevel"/>
    <w:tmpl w:val="66460BB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6460EE3"/>
    <w:multiLevelType w:val="singleLevel"/>
    <w:tmpl w:val="66460E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461265"/>
    <w:multiLevelType w:val="singleLevel"/>
    <w:tmpl w:val="6646126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646131D"/>
    <w:multiLevelType w:val="singleLevel"/>
    <w:tmpl w:val="6646131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6461433"/>
    <w:multiLevelType w:val="singleLevel"/>
    <w:tmpl w:val="6646143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646184B"/>
    <w:multiLevelType w:val="singleLevel"/>
    <w:tmpl w:val="6646184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6646199F"/>
    <w:multiLevelType w:val="singleLevel"/>
    <w:tmpl w:val="664619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6461AE6"/>
    <w:multiLevelType w:val="singleLevel"/>
    <w:tmpl w:val="66461AE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6461B74"/>
    <w:multiLevelType w:val="singleLevel"/>
    <w:tmpl w:val="66461B7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6461BE6"/>
    <w:multiLevelType w:val="singleLevel"/>
    <w:tmpl w:val="66461BE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461D65"/>
    <w:multiLevelType w:val="singleLevel"/>
    <w:tmpl w:val="66461D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6461D9B"/>
    <w:multiLevelType w:val="singleLevel"/>
    <w:tmpl w:val="66461D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71138"/>
    <w:rsid w:val="00A8510D"/>
    <w:rsid w:val="00BF1753"/>
    <w:rsid w:val="1EAB3F10"/>
    <w:rsid w:val="32271138"/>
    <w:rsid w:val="58167D4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標楷體" w:asciiTheme="minorHAnsi" w:hAnsiTheme="minorHAnsi" w:eastAsiaTheme="minorEastAsia"/>
      <w:kern w:val="0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character" w:styleId="6">
    <w:name w:val="Strong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2024-05-16T12:44:00Z</dcterms:created>
  <dc:creator>USER</dc:creator>
  <cp:lastModifiedBy>USER</cp:lastModifiedBy>
  <dcterms:modified xsi:type="dcterms:W3CDTF">2024-05-16T15:07:05Z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