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C7F05" w14:textId="1F688230" w:rsidR="00116E95" w:rsidRDefault="00946DC2" w:rsidP="00946DC2">
      <w:pPr>
        <w:pStyle w:val="ListParagraph"/>
        <w:numPr>
          <w:ilvl w:val="0"/>
          <w:numId w:val="1"/>
        </w:numPr>
      </w:pPr>
      <w:hyperlink r:id="rId5" w:history="1">
        <w:r w:rsidRPr="004349C8">
          <w:rPr>
            <w:rStyle w:val="Hyperlink"/>
          </w:rPr>
          <w:t>https://www-statista-com.libproxy.smu.edu.sg/statistics/276172/retriement-comfort-percentage-of-current-income/</w:t>
        </w:r>
      </w:hyperlink>
    </w:p>
    <w:p w14:paraId="5872C700" w14:textId="18592068" w:rsidR="00946DC2" w:rsidRDefault="00946DC2" w:rsidP="00946DC2">
      <w:pPr>
        <w:pStyle w:val="ListParagraph"/>
        <w:numPr>
          <w:ilvl w:val="0"/>
          <w:numId w:val="1"/>
        </w:numPr>
      </w:pPr>
      <w:hyperlink r:id="rId6" w:history="1">
        <w:r w:rsidRPr="004349C8">
          <w:rPr>
            <w:rStyle w:val="Hyperlink"/>
          </w:rPr>
          <w:t>https://www-statista-com.libproxy.smu.edu.sg/statistics/788336/average-monthly-household-income-per-household-member-singapore/</w:t>
        </w:r>
      </w:hyperlink>
    </w:p>
    <w:p w14:paraId="2CEF1713" w14:textId="62AC165E" w:rsidR="00946DC2" w:rsidRDefault="00946DC2" w:rsidP="00946DC2">
      <w:pPr>
        <w:pStyle w:val="ListParagraph"/>
        <w:numPr>
          <w:ilvl w:val="0"/>
          <w:numId w:val="1"/>
        </w:numPr>
      </w:pPr>
      <w:hyperlink r:id="rId7" w:history="1">
        <w:r w:rsidRPr="004349C8">
          <w:rPr>
            <w:rStyle w:val="Hyperlink"/>
          </w:rPr>
          <w:t>https://www-statista-com.libproxy.smu.edu.sg/statistics/788306/average-income-and-spending-in-singapore-by-income-quintile/</w:t>
        </w:r>
      </w:hyperlink>
    </w:p>
    <w:p w14:paraId="6D5DE970" w14:textId="2A16991F" w:rsidR="00946DC2" w:rsidRDefault="00946DC2" w:rsidP="00946DC2">
      <w:pPr>
        <w:pStyle w:val="ListParagraph"/>
        <w:numPr>
          <w:ilvl w:val="0"/>
          <w:numId w:val="1"/>
        </w:numPr>
      </w:pPr>
      <w:hyperlink r:id="rId8" w:history="1">
        <w:r w:rsidRPr="004349C8">
          <w:rPr>
            <w:rStyle w:val="Hyperlink"/>
          </w:rPr>
          <w:t>https://www-statista-com.libproxy.smu.edu.sg/statistics/959519/singapore-mean-monthly-earnings-per-employee-by-gender/</w:t>
        </w:r>
      </w:hyperlink>
    </w:p>
    <w:p w14:paraId="5C80670F" w14:textId="77777777" w:rsidR="00946DC2" w:rsidRDefault="00946DC2" w:rsidP="00946DC2">
      <w:pPr>
        <w:pStyle w:val="ListParagraph"/>
        <w:numPr>
          <w:ilvl w:val="0"/>
          <w:numId w:val="1"/>
        </w:numPr>
      </w:pPr>
    </w:p>
    <w:sectPr w:rsidR="00946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A17397"/>
    <w:multiLevelType w:val="hybridMultilevel"/>
    <w:tmpl w:val="87AC31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95"/>
    <w:rsid w:val="00116E95"/>
    <w:rsid w:val="0094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792C"/>
  <w15:chartTrackingRefBased/>
  <w15:docId w15:val="{7C4957C1-A4D9-475C-905C-B24E018C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D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6D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statista-com.libproxy.smu.edu.sg/statistics/959519/singapore-mean-monthly-earnings-per-employee-by-gend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-statista-com.libproxy.smu.edu.sg/statistics/788306/average-income-and-spending-in-singapore-by-income-quinti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-statista-com.libproxy.smu.edu.sg/statistics/788336/average-monthly-household-income-per-household-member-singapore/" TargetMode="External"/><Relationship Id="rId5" Type="http://schemas.openxmlformats.org/officeDocument/2006/relationships/hyperlink" Target="https://www-statista-com.libproxy.smu.edu.sg/statistics/276172/retriement-comfort-percentage-of-current-incom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Yong</dc:creator>
  <cp:keywords/>
  <dc:description/>
  <cp:lastModifiedBy>LIU Yong</cp:lastModifiedBy>
  <cp:revision>2</cp:revision>
  <dcterms:created xsi:type="dcterms:W3CDTF">2020-09-05T10:42:00Z</dcterms:created>
  <dcterms:modified xsi:type="dcterms:W3CDTF">2020-09-05T10:43:00Z</dcterms:modified>
</cp:coreProperties>
</file>