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94740">
      <w:pPr>
        <w:spacing w:before="0" w:after="80" w:line="264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柯永庆</w:t>
      </w:r>
    </w:p>
    <w:p w14:paraId="5CBFD0CD">
      <w:pPr>
        <w:spacing w:before="0" w:after="60" w:line="264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求职意向：商用密码产品交付 / 售后支持 / IT 运维工程师</w:t>
      </w:r>
    </w:p>
    <w:p w14:paraId="54D2C507">
      <w:pPr>
        <w:spacing w:before="0" w:after="120" w:line="264" w:lineRule="auto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电话：15892093800 ｜ 邮箱：1552720404@qq.com ｜ 期望城市：厦门 ｜ 工作年限：4 年 ｜ 已离职，可随时到岗</w:t>
      </w:r>
    </w:p>
    <w:p w14:paraId="44EBCFFD">
      <w:pPr>
        <w:spacing w:before="0" w:after="120" w:line="264" w:lineRule="auto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个人主页：</w:t>
      </w:r>
      <w:r>
        <w:fldChar w:fldCharType="begin"/>
      </w:r>
      <w:r>
        <w:instrText xml:space="preserve"> HYPERLINK "https://keyongqing.tech/"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0"/>
          <w:szCs w:val="20"/>
          <w:u w:val="single"/>
        </w:rPr>
        <w:t>keyongqing.tech</w:t>
      </w:r>
      <w:r>
        <w:rPr>
          <w:rFonts w:ascii="Times New Roman" w:hAnsi="Times New Roman" w:eastAsia="宋体"/>
          <w:color w:val="0563C1"/>
          <w:sz w:val="20"/>
          <w:szCs w:val="20"/>
          <w:u w:val="single"/>
        </w:rPr>
        <w:fldChar w:fldCharType="end"/>
      </w:r>
    </w:p>
    <w:p w14:paraId="28C09A2C">
      <w:pPr>
        <w:pBdr>
          <w:bottom w:val="single" w:color="404040" w:sz="8" w:space="2"/>
        </w:pBdr>
        <w:spacing w:before="160" w:after="80" w:line="264" w:lineRule="auto"/>
      </w:pPr>
      <w:r>
        <w:rPr>
          <w:rFonts w:ascii="Times New Roman" w:hAnsi="Times New Roman" w:eastAsia="黑体"/>
          <w:b/>
          <w:color w:val="000000"/>
          <w:sz w:val="25"/>
        </w:rPr>
        <w:t>核心优势</w:t>
      </w:r>
    </w:p>
    <w:p w14:paraId="5837741C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4 年商用密码产品交付与售后经验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，服务银行客户 25+、政企客户 15+，参与项目实施验收通过率 </w:t>
      </w:r>
      <w:r>
        <w:rPr>
          <w:rFonts w:ascii="Times New Roman" w:hAnsi="Times New Roman" w:eastAsia="宋体"/>
          <w:b/>
          <w:color w:val="000000"/>
          <w:sz w:val="21"/>
        </w:rPr>
        <w:t>100%</w:t>
      </w:r>
    </w:p>
    <w:p w14:paraId="5FFCB138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掌握 14+ 类商用密码产品</w:t>
      </w:r>
      <w:r>
        <w:rPr>
          <w:rFonts w:ascii="Times New Roman" w:hAnsi="Times New Roman" w:eastAsia="宋体"/>
          <w:b w:val="0"/>
          <w:color w:val="000000"/>
          <w:sz w:val="21"/>
        </w:rPr>
        <w:t>的部署、升级与信创适配，涵盖签名验签、SSL 网关、电子签章、时间戳、动态认证、证书认证、密码机、密码服务平台、应用交付等品类</w:t>
      </w:r>
    </w:p>
    <w:p w14:paraId="3B7502E8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主导大型项目交付</w:t>
      </w:r>
      <w:r>
        <w:rPr>
          <w:rFonts w:ascii="Times New Roman" w:hAnsi="Times New Roman" w:eastAsia="宋体"/>
          <w:b w:val="0"/>
          <w:color w:val="000000"/>
          <w:sz w:val="21"/>
        </w:rPr>
        <w:t>：16+ 家银行对接的不动产平台、</w:t>
      </w:r>
      <w:r>
        <w:rPr>
          <w:rFonts w:hint="eastAsia"/>
          <w:b w:val="0"/>
          <w:color w:val="000000"/>
          <w:sz w:val="21"/>
          <w:lang w:eastAsia="zh-CN"/>
        </w:rPr>
        <w:t>某市公安全栈密码设备双机房交付</w:t>
      </w:r>
      <w:r>
        <w:rPr>
          <w:rFonts w:ascii="Times New Roman" w:hAnsi="Times New Roman" w:eastAsia="宋体"/>
          <w:b w:val="0"/>
          <w:color w:val="000000"/>
          <w:sz w:val="21"/>
        </w:rPr>
        <w:t>、国税 38 节点云密码机（福建区域）</w:t>
      </w:r>
    </w:p>
    <w:p w14:paraId="027999C0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生产故障处置与运维</w:t>
      </w:r>
      <w:r>
        <w:rPr>
          <w:rFonts w:ascii="Times New Roman" w:hAnsi="Times New Roman" w:eastAsia="宋体"/>
          <w:b w:val="0"/>
          <w:color w:val="000000"/>
          <w:sz w:val="21"/>
        </w:rPr>
        <w:t>：处理 SSL 握手、签名服务异常、内存泄漏、证书丢失、设备宕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1"/>
        </w:rPr>
        <w:t>机等</w:t>
      </w:r>
      <w:r>
        <w:rPr>
          <w:rFonts w:ascii="Times New Roman" w:hAnsi="Times New Roman" w:eastAsia="宋体"/>
          <w:b/>
          <w:color w:val="000000"/>
          <w:sz w:val="21"/>
        </w:rPr>
        <w:t>生产故障并全部闭环</w:t>
      </w:r>
      <w:r>
        <w:rPr>
          <w:rFonts w:ascii="Times New Roman" w:hAnsi="Times New Roman" w:eastAsia="宋体"/>
          <w:b w:val="0"/>
          <w:color w:val="000000"/>
          <w:sz w:val="21"/>
        </w:rPr>
        <w:t>，含最高级别停服事故处置；</w:t>
      </w:r>
      <w:r>
        <w:rPr>
          <w:rFonts w:hint="eastAsia"/>
          <w:b w:val="0"/>
          <w:color w:val="000000"/>
          <w:sz w:val="21"/>
          <w:lang w:eastAsia="zh-CN"/>
        </w:rPr>
        <w:t>海峡银行连续多年专属维保</w:t>
      </w:r>
    </w:p>
    <w:p w14:paraId="0FFA3421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文档与合规</w:t>
      </w:r>
      <w:r>
        <w:rPr>
          <w:rFonts w:ascii="Times New Roman" w:hAnsi="Times New Roman" w:eastAsia="宋体"/>
          <w:b w:val="0"/>
          <w:color w:val="000000"/>
          <w:sz w:val="21"/>
        </w:rPr>
        <w:t>：输出实施、验收、运维文档 200+ 份；多次配合密评/等保测评并完成整改</w:t>
      </w:r>
    </w:p>
    <w:p w14:paraId="42E1187F">
      <w:pPr>
        <w:pBdr>
          <w:bottom w:val="single" w:color="404040" w:sz="8" w:space="2"/>
        </w:pBdr>
        <w:spacing w:before="160" w:after="80" w:line="264" w:lineRule="auto"/>
      </w:pPr>
      <w:r>
        <w:rPr>
          <w:rFonts w:ascii="Times New Roman" w:hAnsi="Times New Roman" w:eastAsia="黑体"/>
          <w:b/>
          <w:color w:val="000000"/>
          <w:sz w:val="25"/>
        </w:rPr>
        <w:t>工作经历</w:t>
      </w:r>
    </w:p>
    <w:p w14:paraId="32FB0297">
      <w:pPr>
        <w:tabs>
          <w:tab w:val="right" w:pos="9865"/>
        </w:tabs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北京信安世纪科技股份有限公司 ｜ 产品交付工程师 / 售后工程师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2022.07 – 2026.07</w:t>
      </w:r>
    </w:p>
    <w:p w14:paraId="1ED1D649">
      <w:pPr>
        <w:spacing w:before="0" w:after="60" w:line="276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商用密码与信息安全产品头部上市企业，服务政务、金融等行业客户</w:t>
      </w:r>
    </w:p>
    <w:p w14:paraId="3554F40E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项目交付</w:t>
      </w:r>
      <w:r>
        <w:rPr>
          <w:rFonts w:ascii="Times New Roman" w:hAnsi="Times New Roman" w:eastAsia="宋体"/>
          <w:b w:val="0"/>
          <w:color w:val="000000"/>
          <w:sz w:val="21"/>
        </w:rPr>
        <w:t>：主导多银行大型项目现场实施与接口联调（不动产、医银、社银、医保钱包），并行负责农信客户多产品线交付，覆盖方案编写、设备上架、联调测试、验收培训全流程</w:t>
      </w:r>
    </w:p>
    <w:p w14:paraId="39FC08BD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售后保障</w:t>
      </w:r>
      <w:r>
        <w:rPr>
          <w:rFonts w:ascii="Times New Roman" w:hAnsi="Times New Roman" w:eastAsia="宋体"/>
          <w:b w:val="0"/>
          <w:color w:val="000000"/>
          <w:sz w:val="21"/>
        </w:rPr>
        <w:t>：负责银行核心签名验签系统年度维保与故障响应，支撑二代支付、数币、医保、社保、税务等核心业务稳定运行，参与夜间割接、同城切换演练、年终结算值守</w:t>
      </w:r>
    </w:p>
    <w:p w14:paraId="5F7671C6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运维体系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hint="eastAsia"/>
          <w:b w:val="0"/>
          <w:color w:val="000000"/>
          <w:sz w:val="21"/>
          <w:lang w:eastAsia="zh-CN"/>
        </w:rPr>
        <w:t>建立客户季度/半年/年度巡检维保体系</w:t>
      </w:r>
      <w:r>
        <w:rPr>
          <w:rFonts w:ascii="Times New Roman" w:hAnsi="Times New Roman" w:eastAsia="宋体"/>
          <w:b w:val="0"/>
          <w:color w:val="000000"/>
          <w:sz w:val="21"/>
        </w:rPr>
        <w:t>，输出巡检报告与配置基线；完成 SSL 网关大版本升级与配置迁移、漏洞补丁批量升级</w:t>
      </w:r>
    </w:p>
    <w:p w14:paraId="6491EB71">
      <w:pPr>
        <w:pBdr>
          <w:bottom w:val="single" w:color="404040" w:sz="8" w:space="2"/>
        </w:pBdr>
        <w:spacing w:before="160" w:after="80" w:line="264" w:lineRule="auto"/>
      </w:pPr>
      <w:r>
        <w:rPr>
          <w:rFonts w:ascii="Times New Roman" w:hAnsi="Times New Roman" w:eastAsia="黑体"/>
          <w:b/>
          <w:color w:val="000000"/>
          <w:sz w:val="25"/>
        </w:rPr>
        <w:t>项目经验</w:t>
      </w:r>
    </w:p>
    <w:p w14:paraId="5671F950">
      <w:pPr>
        <w:tabs>
          <w:tab w:val="right" w:pos="9865"/>
        </w:tabs>
        <w:spacing w:before="0" w:after="2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不动产抵押直连平台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2023 – 2026</w:t>
      </w:r>
    </w:p>
    <w:p w14:paraId="67FC59C5">
      <w:pPr>
        <w:spacing w:before="0" w:after="40" w:line="276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角色：核心实施工程师</w:t>
      </w:r>
    </w:p>
    <w:p w14:paraId="1C668613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部署签名验签服务器、银企直连加密网关、CA 证书认证系统</w:t>
      </w:r>
      <w:r>
        <w:rPr>
          <w:rFonts w:ascii="Times New Roman" w:hAnsi="Times New Roman" w:eastAsia="宋体"/>
          <w:b/>
          <w:color w:val="000000"/>
          <w:sz w:val="21"/>
        </w:rPr>
        <w:t>全栈密码平台</w:t>
      </w:r>
      <w:r>
        <w:rPr>
          <w:rFonts w:ascii="Times New Roman" w:hAnsi="Times New Roman" w:eastAsia="宋体"/>
          <w:b w:val="0"/>
          <w:color w:val="000000"/>
          <w:sz w:val="21"/>
        </w:rPr>
        <w:t>，设计银行与中心</w:t>
      </w:r>
      <w:r>
        <w:rPr>
          <w:rFonts w:ascii="Times New Roman" w:hAnsi="Times New Roman" w:eastAsia="宋体"/>
          <w:b/>
          <w:color w:val="000000"/>
          <w:sz w:val="21"/>
        </w:rPr>
        <w:t>签名加密双向接口逻辑</w:t>
      </w:r>
    </w:p>
    <w:p w14:paraId="79E32B61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完成 </w:t>
      </w:r>
      <w:r>
        <w:rPr>
          <w:rFonts w:ascii="Times New Roman" w:hAnsi="Times New Roman" w:eastAsia="宋体"/>
          <w:b/>
          <w:color w:val="000000"/>
          <w:sz w:val="21"/>
        </w:rPr>
        <w:t>16+ 家银行</w:t>
      </w:r>
      <w:r>
        <w:rPr>
          <w:rFonts w:ascii="Times New Roman" w:hAnsi="Times New Roman" w:eastAsia="宋体"/>
          <w:b w:val="0"/>
          <w:color w:val="000000"/>
          <w:sz w:val="21"/>
        </w:rPr>
        <w:t>设备上架、证书导入、网关配置与联调，持续承担半年/年度集中巡检</w:t>
      </w:r>
    </w:p>
    <w:p w14:paraId="7AFDEBCB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亮点：国密签名验签与数字信封、RA/OCSP 证书体系、跨银行接口联调</w:t>
      </w:r>
    </w:p>
    <w:p w14:paraId="2D3EF700">
      <w:pPr>
        <w:tabs>
          <w:tab w:val="right" w:pos="9865"/>
        </w:tabs>
        <w:spacing w:before="0" w:after="2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福建农信多产品线运维与医银直连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2024 – 2026</w:t>
      </w:r>
    </w:p>
    <w:p w14:paraId="7A745A0D">
      <w:pPr>
        <w:spacing w:before="0" w:after="40" w:line="276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角色：主力售后工程师（多产品线并行保障）</w:t>
      </w:r>
    </w:p>
    <w:p w14:paraId="1B0C77DA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密码服务中台、VPN 网关等产品运维与排障，处理内存泄漏、密钥同步、签名证书丢失等关键故障并推动补丁修复</w:t>
      </w:r>
    </w:p>
    <w:p w14:paraId="3F955750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完成 </w:t>
      </w:r>
      <w:r>
        <w:rPr>
          <w:rFonts w:ascii="Times New Roman" w:hAnsi="Times New Roman" w:eastAsia="宋体"/>
          <w:b/>
          <w:color w:val="000000"/>
          <w:sz w:val="21"/>
        </w:rPr>
        <w:t>7+ 家银行医银直连</w:t>
      </w:r>
      <w:r>
        <w:rPr>
          <w:rFonts w:ascii="Times New Roman" w:hAnsi="Times New Roman" w:eastAsia="宋体"/>
          <w:b w:val="0"/>
          <w:color w:val="000000"/>
          <w:sz w:val="21"/>
        </w:rPr>
        <w:t>签名/验签/加密/解密对接，2025 年医保钱包 5 家银行批量实施投产</w:t>
      </w:r>
    </w:p>
    <w:p w14:paraId="5DA475E6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亮点：多产品线并行保障、医银直连与医保钱包批量投产</w:t>
      </w:r>
    </w:p>
    <w:p w14:paraId="4B13D684">
      <w:pPr>
        <w:tabs>
          <w:tab w:val="right" w:pos="9865"/>
        </w:tabs>
        <w:spacing w:before="0" w:after="2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海峡银行数据中心安全设备集成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2023 – 2026</w:t>
      </w:r>
    </w:p>
    <w:p w14:paraId="31AE03D7">
      <w:pPr>
        <w:spacing w:before="0" w:after="40" w:line="276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角色：实施工程师 / 维保负责人</w:t>
      </w:r>
    </w:p>
    <w:p w14:paraId="580A2B18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两数据中心 7 台设备，独立编写</w:t>
      </w:r>
      <w:r>
        <w:rPr>
          <w:rFonts w:ascii="Times New Roman" w:hAnsi="Times New Roman" w:eastAsia="宋体"/>
          <w:b/>
          <w:color w:val="000000"/>
          <w:sz w:val="21"/>
        </w:rPr>
        <w:t>实施方案、实施工艺、测试方案三件套</w:t>
      </w:r>
      <w:r>
        <w:rPr>
          <w:rFonts w:ascii="Times New Roman" w:hAnsi="Times New Roman" w:eastAsia="宋体"/>
          <w:b w:val="0"/>
          <w:color w:val="000000"/>
          <w:sz w:val="21"/>
        </w:rPr>
        <w:t>，分阶段上线平稳交付</w:t>
      </w:r>
    </w:p>
    <w:p w14:paraId="2C185E47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连续 4 年维保，保障数币、年终结算等关键业务，配套应急预案与维护手册体系</w:t>
      </w:r>
    </w:p>
    <w:p w14:paraId="3F9133D9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亮点：文档体系完整、长期维保与关键业务保障</w:t>
      </w:r>
    </w:p>
    <w:p w14:paraId="095C90CE">
      <w:pPr>
        <w:tabs>
          <w:tab w:val="right" w:pos="9865"/>
        </w:tabs>
        <w:spacing w:before="0" w:after="2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某市公安全栈密码设备交付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2026</w:t>
      </w:r>
    </w:p>
    <w:p w14:paraId="64B2EF3E">
      <w:pPr>
        <w:spacing w:before="0" w:after="40" w:line="276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角色：实施负责人</w:t>
      </w:r>
    </w:p>
    <w:p w14:paraId="58879BF8">
      <w:pPr>
        <w:pStyle w:val="16"/>
        <w:spacing w:before="0" w:after="2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双机房部署 14 类全套密码设备</w:t>
      </w:r>
      <w:r>
        <w:rPr>
          <w:rFonts w:ascii="Times New Roman" w:hAnsi="Times New Roman" w:eastAsia="宋体"/>
          <w:b w:val="0"/>
          <w:color w:val="000000"/>
          <w:sz w:val="21"/>
        </w:rPr>
        <w:t>（VPN 网关、服务器密码机、签名验签、时间戳、密码服务中台+云密码机、应用交付网关），完成三权分立与 Ukey 绑定</w:t>
      </w:r>
    </w:p>
    <w:p w14:paraId="4547B740">
      <w:pPr>
        <w:pStyle w:val="16"/>
        <w:spacing w:before="0" w:after="20" w:line="276" w:lineRule="auto"/>
      </w:pPr>
      <w:r>
        <w:rPr>
          <w:rFonts w:hint="eastAsia"/>
          <w:b w:val="0"/>
          <w:color w:val="000000"/>
          <w:sz w:val="21"/>
          <w:lang w:eastAsia="zh-CN"/>
        </w:rPr>
        <w:t>交付多类设备出厂检测，配合完成公安部安全检测与密评整改的合规闭环</w:t>
      </w:r>
      <w:r>
        <w:rPr>
          <w:rFonts w:ascii="Times New Roman" w:hAnsi="Times New Roman" w:eastAsia="宋体"/>
          <w:b w:val="0"/>
          <w:color w:val="000000"/>
          <w:sz w:val="21"/>
        </w:rPr>
        <w:t>，2026 Q2 完成项目初验</w:t>
      </w:r>
    </w:p>
    <w:p w14:paraId="277FF0F8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亮点：全栈密码设备统筹交付、合规检测证据链完整</w:t>
      </w:r>
    </w:p>
    <w:p w14:paraId="5FD20A5E">
      <w:pPr>
        <w:tabs>
          <w:tab w:val="right" w:pos="9865"/>
        </w:tabs>
        <w:spacing w:before="0" w:after="2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个人在线简历网站（个人项目）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2026</w:t>
      </w:r>
    </w:p>
    <w:p w14:paraId="27B049FC">
      <w:pPr>
        <w:spacing w:before="0" w:after="40" w:line="276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角色：独立开发</w:t>
      </w:r>
    </w:p>
    <w:p w14:paraId="4D787BEA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使用 </w:t>
      </w:r>
      <w:r>
        <w:rPr>
          <w:rFonts w:ascii="Times New Roman" w:hAnsi="Times New Roman" w:eastAsia="宋体"/>
          <w:b/>
          <w:color w:val="000000"/>
          <w:sz w:val="21"/>
        </w:rPr>
        <w:t>AI Agent + vibe coding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独立完成个人简历网站设计与开发，git 托管至 GitHub Pages，购买阿里云域名并完成 DNS 解析与 HTTPS 配置，上线 </w:t>
      </w:r>
      <w:r>
        <w:fldChar w:fldCharType="begin"/>
      </w:r>
      <w:r>
        <w:instrText xml:space="preserve"> HYPERLINK "https://keyongqing.tech/"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1"/>
          <w:szCs w:val="21"/>
          <w:u w:val="single"/>
        </w:rPr>
        <w:t>keyongqing.tech</w:t>
      </w:r>
      <w:r>
        <w:rPr>
          <w:rFonts w:ascii="Times New Roman" w:hAnsi="Times New Roman" w:eastAsia="宋体"/>
          <w:color w:val="0563C1"/>
          <w:sz w:val="21"/>
          <w:szCs w:val="21"/>
          <w:u w:val="single"/>
        </w:rPr>
        <w:fldChar w:fldCharType="end"/>
      </w:r>
    </w:p>
    <w:p w14:paraId="17148BEE">
      <w:pPr>
        <w:pStyle w:val="16"/>
        <w:spacing w:before="0" w:after="2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亮点：AI 工具辅助开发提效、Git/GitHub Pages 部署流程、域名解析与 HTTPS 配置</w:t>
      </w:r>
    </w:p>
    <w:p w14:paraId="5C99F485">
      <w:pPr>
        <w:pBdr>
          <w:bottom w:val="single" w:color="404040" w:sz="8" w:space="2"/>
        </w:pBdr>
        <w:spacing w:before="160" w:after="80" w:line="264" w:lineRule="auto"/>
      </w:pPr>
      <w:r>
        <w:rPr>
          <w:rFonts w:ascii="Times New Roman" w:hAnsi="Times New Roman" w:eastAsia="黑体"/>
          <w:b/>
          <w:color w:val="000000"/>
          <w:sz w:val="25"/>
        </w:rPr>
        <w:t>技能特长</w:t>
      </w:r>
    </w:p>
    <w:p w14:paraId="7DABA155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熟练掌握</w:t>
      </w:r>
      <w:r>
        <w:rPr>
          <w:rFonts w:hint="eastAsia"/>
          <w:b w:val="0"/>
          <w:color w:val="000000"/>
          <w:sz w:val="21"/>
          <w:lang w:eastAsia="zh-CN"/>
        </w:rPr>
        <w:t>：商用密码产品的部署、升级与信创适配</w:t>
      </w:r>
      <w:r>
        <w:rPr>
          <w:rFonts w:ascii="Times New Roman" w:hAnsi="Times New Roman" w:eastAsia="宋体"/>
          <w:b w:val="0"/>
          <w:color w:val="000000"/>
          <w:sz w:val="21"/>
        </w:rPr>
        <w:t>（签名验签、SSL 网关、电子签章、时间戳、动态认证、证书认证、密码机、密码服务平台、应用交付等品类）；全流程项目交付（方案→实施→联调→验收→培训）；故障排查方法论与 SSL 握手抓包分析</w:t>
      </w:r>
    </w:p>
    <w:p w14:paraId="555DE421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熟悉</w:t>
      </w:r>
      <w:r>
        <w:rPr>
          <w:rFonts w:ascii="Times New Roman" w:hAnsi="Times New Roman" w:eastAsia="宋体"/>
          <w:b w:val="0"/>
          <w:color w:val="000000"/>
          <w:sz w:val="21"/>
        </w:rPr>
        <w:t>：巡检维保体系、生产变更值守、夜间割接、密评/等保配合、客户培训与文档交付（操作手册/应急卡片/故障报告）、需求管理（需求工单闭环）、跨厂商协调（Ukey 厂商/研发支持）</w:t>
      </w:r>
    </w:p>
    <w:p w14:paraId="3B4C5A82">
      <w:pPr>
        <w:pStyle w:val="16"/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了解</w:t>
      </w:r>
      <w:r>
        <w:rPr>
          <w:rFonts w:ascii="Times New Roman" w:hAnsi="Times New Roman" w:eastAsia="宋体"/>
          <w:b w:val="0"/>
          <w:color w:val="000000"/>
          <w:sz w:val="21"/>
        </w:rPr>
        <w:t>：Linux 基础运维与加固、keepalived/HA 高可用、Java/Python 基础开发与接口二次开发</w:t>
      </w:r>
    </w:p>
    <w:p w14:paraId="7D6ADA72">
      <w:pPr>
        <w:pBdr>
          <w:bottom w:val="single" w:color="404040" w:sz="8" w:space="2"/>
        </w:pBdr>
        <w:spacing w:before="160" w:after="80" w:line="264" w:lineRule="auto"/>
      </w:pPr>
      <w:r>
        <w:rPr>
          <w:rFonts w:ascii="Times New Roman" w:hAnsi="Times New Roman" w:eastAsia="黑体"/>
          <w:b/>
          <w:color w:val="000000"/>
          <w:sz w:val="25"/>
        </w:rPr>
        <w:t>教育背景</w:t>
      </w:r>
    </w:p>
    <w:p w14:paraId="08B4A579">
      <w:pPr>
        <w:tabs>
          <w:tab w:val="right" w:pos="9865"/>
        </w:tabs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莆田学院 · 通信工程（统招本科）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2018.09 – 2022.06</w:t>
      </w:r>
    </w:p>
    <w:p w14:paraId="1FA898E8">
      <w:pPr>
        <w:pBdr>
          <w:bottom w:val="single" w:color="404040" w:sz="8" w:space="2"/>
        </w:pBdr>
        <w:spacing w:before="160" w:after="80" w:line="264" w:lineRule="auto"/>
      </w:pPr>
      <w:r>
        <w:rPr>
          <w:rFonts w:ascii="Times New Roman" w:hAnsi="Times New Roman" w:eastAsia="黑体"/>
          <w:b/>
          <w:color w:val="000000"/>
          <w:sz w:val="25"/>
        </w:rPr>
        <w:t>实习经历</w:t>
      </w:r>
    </w:p>
    <w:p w14:paraId="3FCE9D5A">
      <w:pPr>
        <w:tabs>
          <w:tab w:val="right" w:pos="9865"/>
        </w:tabs>
        <w:spacing w:before="0" w:after="40" w:line="276" w:lineRule="auto"/>
      </w:pPr>
      <w:r>
        <w:rPr>
          <w:rFonts w:ascii="Times New Roman" w:hAnsi="Times New Roman" w:eastAsia="宋体"/>
          <w:b/>
          <w:color w:val="000000"/>
          <w:sz w:val="21"/>
        </w:rPr>
        <w:t>北京天融信网络安全技术有限公司福州分公司 ｜ 售后工程师（实习生）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2022.03 – 2022.06</w:t>
      </w:r>
    </w:p>
    <w:p w14:paraId="0C1DE41B">
      <w:pPr>
        <w:pStyle w:val="16"/>
        <w:spacing w:before="0" w:after="40" w:line="276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参与高校安全设备实施，配置出口防火墙、上网行为管理、WAF 等设备，协助完成验收</w:t>
      </w:r>
    </w:p>
    <w:sectPr>
      <w:pgSz w:w="11906" w:h="16838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4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1626</Words>
  <Characters>1875</Characters>
  <Lines>0</Lines>
  <Paragraphs>0</Paragraphs>
  <TotalTime>83</TotalTime>
  <ScaleCrop>false</ScaleCrop>
  <LinksUpToDate>false</LinksUpToDate>
  <CharactersWithSpaces>1994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Skyscraper.</cp:lastModifiedBy>
  <dcterms:modified xsi:type="dcterms:W3CDTF">2026-09-29T08:03:53Z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eyJoZGlkIjoiZmY2ODg5NmExMjE1ZjBiMTVhZDgyYTk1MGYyMzBjYmIiLCJ1c2VySWQiOiIzNTgxNjcyMTgifQ==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8D52FAAD7A054796A162DE1733F26BA0_12</vt:lpwstr>
  </property>
</Properties>
</file>