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Hurricane Game - Prolific - Coping Cost - Final - Low util</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Q31 </w:t>
      </w:r>
      <w:r>
        <w:rPr>
          <w:b w:val="on"/>
        </w:rPr>
        <w:t xml:space="preserve">Consent Form: </w:t>
      </w:r>
      <w:r>
        <w:rPr/>
        <w:t xml:space="preserve">
We are conducting an academic survey designed to study how people make a decision in the event of a storm. You will be asked about various needs and concerns you might have as well as where you get your information about a hurricane and how you perceive your information. 
You will:
Read through an unsigned informed consent form. Complete a questionnaire and demographic information. Receive a code to get paid.
</w:t>
      </w:r>
      <w:r>
        <w:rPr>
          <w:b w:val="on"/>
        </w:rPr>
        <w:t xml:space="preserve">Informed Consent to Participate in a Research Study </w:t>
      </w:r>
      <w:r>
        <w:rPr/>
        <w:t xml:space="preserve">(NU IRB# 17-09-16)
We are inviting you to take part in a research study. This form will tell you about the study. You can choose to participate or not, you can also discontinue at any time.
</w:t>
      </w:r>
      <w:r>
        <w:rPr>
          <w:b w:val="on"/>
        </w:rPr>
        <w:t xml:space="preserve">Why is this research study being done? </w:t>
      </w:r>
      <w:r>
        <w:rPr/>
        <w:t xml:space="preserve">The purpose of this research is to develop a model of hurricane evacuation decision-making.
</w:t>
      </w:r>
      <w:r>
        <w:rPr>
          <w:b w:val="on"/>
        </w:rPr>
        <w:t xml:space="preserve">What will I be asked to do?</w:t>
      </w:r>
      <w:r>
        <w:rPr/>
        <w:t xml:space="preserve"> Anonymously fill out one questionnaire and demographic information.
</w:t>
      </w:r>
      <w:r>
        <w:rPr>
          <w:b w:val="on"/>
        </w:rPr>
        <w:t xml:space="preserve">Where will this take place and how much of my time will it take?</w:t>
      </w:r>
      <w:r>
        <w:rPr/>
        <w:t xml:space="preserve"> The study will take place in front of your computer and it should take around 4 minutes.
</w:t>
      </w:r>
      <w:r>
        <w:rPr>
          <w:b w:val="on"/>
        </w:rPr>
        <w:t xml:space="preserve">Will there be any risk or discomfort to me?</w:t>
      </w:r>
      <w:r>
        <w:rPr/>
        <w:t xml:space="preserve"> There are no foreseeable risks or discomforts to you for taking part in this study.
</w:t>
      </w:r>
      <w:r>
        <w:rPr>
          <w:b w:val="on"/>
        </w:rPr>
        <w:t xml:space="preserve">Who will see the information about me?</w:t>
      </w:r>
      <w:r>
        <w:rPr/>
        <w:t xml:space="preserve"> All the collected data will be anonymous, no identifiers are collected. This means no one, including the researcher, will know what your answers are. Any reports or publications based on this research will use only group data and will not identify you or any individual as being part of this project. Your data are also stored on Mechanical Turk's servers, and the data there are subject to the Amazon Mechanical Turk Privacy Notice and Participant Agreement. If you have any questions regarding electronic privacy, please feel free to contact Northeastern University's director of information security at privacy@neu.edu. 
</w:t>
      </w:r>
      <w:r>
        <w:rPr>
          <w:b w:val="on"/>
        </w:rPr>
        <w:t xml:space="preserve">Can I stop my participation in this study? </w:t>
      </w:r>
      <w:r>
        <w:rPr/>
        <w:t xml:space="preserve">The decision to participate in this study is up to you. You do not have to participate and even if you begin the study, you may withdraw at any time. But if you choose to stop, you will not receive remuneration.
</w:t>
      </w:r>
      <w:r>
        <w:rPr>
          <w:b w:val="on"/>
        </w:rPr>
        <w:t xml:space="preserve">Who can I contact if I have questions or problems? </w:t>
      </w:r>
      <w:r>
        <w:rPr/>
        <w:t xml:space="preserve">If you have any questions about this study, please feel free to contact Nutchanon Yongsatianchot at nutjung.nutlc@gmail.com.
</w:t>
      </w:r>
      <w:r>
        <w:rPr>
          <w:b w:val="on"/>
        </w:rPr>
        <w:t xml:space="preserve">Who can I contact about my rights as a participant? </w:t>
      </w:r>
      <w:r>
        <w:rPr/>
        <w:t xml:space="preserve">If you have any questions about your rights in this research, you may contact Nan C. Regina, Director, Human Subject Research Protection, 360 Huntington Ave, Mail Stop 560-177, Northeastern University, Boston, MA 02115. Tel: 617-373-4788, Email: n.regina@neu.edu. You may call anonymously if you wish.
</w:t>
      </w:r>
      <w:r>
        <w:rPr>
          <w:b w:val="on"/>
        </w:rPr>
        <w:t xml:space="preserve">Will I be paid for my participation? </w:t>
      </w:r>
      <w:r>
        <w:rPr/>
        <w:t xml:space="preserve">You will receive $0.64 for the completion of the survey.
</w:t>
      </w:r>
      <w:r>
        <w:rPr>
          <w:b w:val="on"/>
        </w:rPr>
        <w:t xml:space="preserve">Will it cost me anything to participate? </w:t>
      </w:r>
      <w:r>
        <w:rPr/>
        <w:t xml:space="preserve">No cost is to be anticipated for your participation in this study.
</w:t>
      </w:r>
      <w:r>
        <w:rPr>
          <w:b w:val="on"/>
        </w:rPr>
        <w:t xml:space="preserve">Is there anything else I need to know? </w:t>
      </w:r>
      <w:r>
        <w:rPr/>
        <w:t xml:space="preserve">You must be at least 18 years old to participate and you must be a native or proficient English speaker.</w:t>
      </w:r>
    </w:p>
  </w:body>
  <w:body>
    <w:p>
      <w:pPr>
        <w:keepNext/>
        <w:pStyle w:val="ListParagraph"/>
        <w:numPr>
          <w:ilvl w:val="0"/>
          <w:numId w:val="4"/>
        </w:numPr>
      </w:pPr>
      <w:r>
        <w:rPr/>
        <w:t xml:space="preserve">I consent to taking part in this survey.  (4) </w:t>
      </w:r>
    </w:p>
  </w:body>
  <w:body>
    <w:p>
      <w:pPr>
        <w:keepNext/>
        <w:pStyle w:val="ListParagraph"/>
        <w:numPr>
          <w:ilvl w:val="0"/>
          <w:numId w:val="4"/>
        </w:numPr>
      </w:pPr>
      <w:r>
        <w:rPr/>
        <w:t xml:space="preserve">I DO NOT consent to taking part in this survey.  (5) </w:t>
      </w:r>
    </w:p>
  </w:body>
  <w:body>
    <w:p>
      <w:pPr/>
    </w:p>
  </w:body>
  <w:body>
    <w:p>
      <w:pPr>
        <w:pStyle w:val="BlockEndLabel"/>
      </w:pPr>
      <w:r>
        <w:t>End of Block: Consent form</w:t>
      </w:r>
    </w:p>
  </w:body>
  <w:body>
    <w:p>
      <w:pPr>
        <w:pStyle w:val="BlockSeparator"/>
      </w:pPr>
    </w:p>
  </w:body>
  <w:body>
    <w:p>
      <w:pPr>
        <w:pStyle w:val="BlockStartLabel"/>
      </w:pPr>
      <w:r>
        <w:t>Start of Block: Do not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r>
        <w:rPr>
          <w:b w:val="on"/>
        </w:rPr>
        <w:t xml:space="preserve">As you do not wish to participate in this study, please return your submission on Prolific by selecting the 'Stop without completing' button.</w:t>
      </w:r>
    </w:p>
  </w:body>
  <w:body>
    <w:p>
      <w:pPr/>
    </w:p>
  </w:body>
  <w:body>
    <w:p>
      <w:pPr>
        <w:pStyle w:val="BlockEndLabel"/>
      </w:pPr>
      <w:r>
        <w:t>End of Block: Do not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Please enter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w:t>
      </w:r>
      <w:r>
        <w:rPr>
          <w:b w:val="on"/>
        </w:rPr>
        <w:t xml:space="preserve">Instruction:</w:t>
      </w:r>
      <w:r>
        <w:rPr/>
        <w:t xml:space="preserve">
</w:t>
      </w:r>
      <w:r>
        <w:rPr/>
        <w:br/>
      </w:r>
      <w:r>
        <w:rPr/>
        <w:t xml:space="preserve">We are interested in studying how people perceive and interpret hurricane information. You will be presented with a sequence of hurricane messages and asked about your thoughts on the hurricane and its impact. Please read the messages carefully before answering questions.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First Info</w:t>
      </w:r>
    </w:p>
  </w:body>
  <w:body>
    <w:tbl>
      <w:tblPr>
        <w:tblStyle w:val="QQuestionIconTable"/>
        <w:tblW w:w="0" w:type="auto"/>
        <w:tblLook w:firstRow="true" w:lastRow="true" w:firstCol="true" w:lastCol="true"/>
      </w:tblPr>
      <w:tblGrid/>
    </w:tbl>
    <w:p/>
  </w:body>
  <w:body>
    <w:p>
      <w:pPr>
        <w:keepNext/>
      </w:pPr>
      <w:r>
        <w:rPr/>
        <w:t xml:space="preserve">FI1 </w:t>
      </w:r>
      <w:r>
        <w:rPr/>
        <w:br/>
      </w:r>
      <w:r>
        <w:rPr/>
        <w:t xml:space="preserve">September 29, 20XX</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FI2 </w:t>
      </w:r>
      <w:r>
        <w:rPr/>
        <w:br/>
      </w:r>
      <w:r>
        <w:rPr>
          <w:b w:val="on"/>
        </w:rPr>
        <w:t xml:space="preserve">This is a hurricane update from National Hurricane Center:</w:t>
      </w:r>
      <w:r>
        <w:rPr/>
        <w:t xml:space="preserve"/>
      </w:r>
      <w:r>
        <w:rPr/>
        <w:t xml:space="preserve">
</w:t>
      </w:r>
      <w:r>
        <w:rPr/>
        <w:br/>
      </w:r>
      <w:r>
        <w:rPr/>
        <w:t xml:space="preserve">
	The storm is expected to be </w:t>
      </w:r>
      <w:r>
        <w:rPr>
          <w:b w:val="on"/>
        </w:rPr>
        <w:t xml:space="preserve">a category 3 hurricane</w:t>
      </w:r>
      <w:r>
        <w:rPr/>
        <w:t xml:space="preserve"> and make landfall on the Florida east coast in 2 days. However, there is still a lot of uncertainty about the hurricane’s impacts.
	Our model roughly estimates a maximum sustained wind speed of approximately 120 mph +/- 30 mph (90 - 150 mph).
	Our model roughly estimates the storm is likely to cause approximately 12 inches +/- 8 inches (4 - 20 inches) of flooding.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When the hurricane makes landfall at the Florida east coast in 2 days, what do you think the following hurricane's impacts would be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B1_wind Maximum sustained wind speed (mph):</w:t>
      </w:r>
    </w:p>
  </w:body>
  <w:body>
    <w:tbl>
      <w:tblPr>
        <w:tblStyle w:val="QSliderLabelsTable"/>
        <w:tblW w:w="9576" w:type="auto"/>
        <w:tblLook w:firstRow="true" w:lastRow="true" w:firstCol="true" w:lastCol="true"/>
      </w:tblPr>
      <w:tblGrid>
        <w:gridCol w:w="4788"/>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4788" w:type="dxa"/>
          </w:tcPr>
          <w:p>
            <w:pPr>
              <w:pStyle w:val="Normal"/>
            </w:pPr>
          </w:p>
        </w:tc>
        <w:tc>
          <w:tcPr>
            <w:tcW w:w="282" w:type="dxa"/>
          </w:tcPr>
          <w:p>
            <w:pPr>
              <w:pStyle w:val="Normal"/>
            </w:pPr>
            <w:r>
              <w:rPr/>
              <w:t xml:space="preserve">80</w:t>
            </w:r>
          </w:p>
        </w:tc>
        <w:tc>
          <w:tcPr>
            <w:tcW w:w="282" w:type="dxa"/>
          </w:tcPr>
          <w:p>
            <w:pPr>
              <w:pStyle w:val="Normal"/>
            </w:pPr>
            <w:r>
              <w:rPr/>
              <w:t xml:space="preserve">85</w:t>
            </w:r>
          </w:p>
        </w:tc>
        <w:tc>
          <w:tcPr>
            <w:tcW w:w="282" w:type="dxa"/>
          </w:tcPr>
          <w:p>
            <w:pPr>
              <w:pStyle w:val="Normal"/>
            </w:pPr>
            <w:r>
              <w:rPr/>
              <w:t xml:space="preserve">90</w:t>
            </w:r>
          </w:p>
        </w:tc>
        <w:tc>
          <w:tcPr>
            <w:tcW w:w="282" w:type="dxa"/>
          </w:tcPr>
          <w:p>
            <w:pPr>
              <w:pStyle w:val="Normal"/>
            </w:pPr>
            <w:r>
              <w:rPr/>
              <w:t xml:space="preserve">95</w:t>
            </w:r>
          </w:p>
        </w:tc>
        <w:tc>
          <w:tcPr>
            <w:tcW w:w="282" w:type="dxa"/>
          </w:tcPr>
          <w:p>
            <w:pPr>
              <w:pStyle w:val="Normal"/>
            </w:pPr>
            <w:r>
              <w:rPr/>
              <w:t xml:space="preserve">100</w:t>
            </w:r>
          </w:p>
        </w:tc>
        <w:tc>
          <w:tcPr>
            <w:tcW w:w="282" w:type="dxa"/>
          </w:tcPr>
          <w:p>
            <w:pPr>
              <w:pStyle w:val="Normal"/>
            </w:pPr>
            <w:r>
              <w:rPr/>
              <w:t xml:space="preserve">105</w:t>
            </w:r>
          </w:p>
        </w:tc>
        <w:tc>
          <w:tcPr>
            <w:tcW w:w="282" w:type="dxa"/>
          </w:tcPr>
          <w:p>
            <w:pPr>
              <w:pStyle w:val="Normal"/>
            </w:pPr>
            <w:r>
              <w:rPr/>
              <w:t xml:space="preserve">110</w:t>
            </w:r>
          </w:p>
        </w:tc>
        <w:tc>
          <w:tcPr>
            <w:tcW w:w="282" w:type="dxa"/>
          </w:tcPr>
          <w:p>
            <w:pPr>
              <w:pStyle w:val="Normal"/>
            </w:pPr>
            <w:r>
              <w:rPr/>
              <w:t xml:space="preserve">115</w:t>
            </w:r>
          </w:p>
        </w:tc>
        <w:tc>
          <w:tcPr>
            <w:tcW w:w="282" w:type="dxa"/>
          </w:tcPr>
          <w:p>
            <w:pPr>
              <w:pStyle w:val="Normal"/>
            </w:pPr>
            <w:r>
              <w:rPr/>
              <w:t xml:space="preserve">120</w:t>
            </w:r>
          </w:p>
        </w:tc>
        <w:tc>
          <w:tcPr>
            <w:tcW w:w="282" w:type="dxa"/>
          </w:tcPr>
          <w:p>
            <w:pPr>
              <w:pStyle w:val="Normal"/>
            </w:pPr>
            <w:r>
              <w:rPr/>
              <w:t xml:space="preserve">125</w:t>
            </w:r>
          </w:p>
        </w:tc>
        <w:tc>
          <w:tcPr>
            <w:tcW w:w="282" w:type="dxa"/>
          </w:tcPr>
          <w:p>
            <w:pPr>
              <w:pStyle w:val="Normal"/>
            </w:pPr>
            <w:r>
              <w:rPr/>
              <w:t xml:space="preserve">130</w:t>
            </w:r>
          </w:p>
        </w:tc>
        <w:tc>
          <w:tcPr>
            <w:tcW w:w="282" w:type="dxa"/>
          </w:tcPr>
          <w:p>
            <w:pPr>
              <w:pStyle w:val="Normal"/>
            </w:pPr>
            <w:r>
              <w:rPr/>
              <w:t xml:space="preserve">135</w:t>
            </w:r>
          </w:p>
        </w:tc>
        <w:tc>
          <w:tcPr>
            <w:tcW w:w="282" w:type="dxa"/>
          </w:tcPr>
          <w:p>
            <w:pPr>
              <w:pStyle w:val="Normal"/>
            </w:pPr>
            <w:r>
              <w:rPr/>
              <w:t xml:space="preserve">140</w:t>
            </w:r>
          </w:p>
        </w:tc>
        <w:tc>
          <w:tcPr>
            <w:tcW w:w="282" w:type="dxa"/>
          </w:tcPr>
          <w:p>
            <w:pPr>
              <w:pStyle w:val="Normal"/>
            </w:pPr>
            <w:r>
              <w:rPr/>
              <w:t xml:space="preserve">145</w:t>
            </w:r>
          </w:p>
        </w:tc>
        <w:tc>
          <w:tcPr>
            <w:tcW w:w="282" w:type="dxa"/>
          </w:tcPr>
          <w:p>
            <w:pPr>
              <w:pStyle w:val="Normal"/>
            </w:pPr>
            <w:r>
              <w:rPr/>
              <w:t xml:space="preserve">150</w:t>
            </w:r>
          </w:p>
        </w:tc>
        <w:tc>
          <w:tcPr>
            <w:tcW w:w="282" w:type="dxa"/>
          </w:tcPr>
          <w:p>
            <w:pPr>
              <w:pStyle w:val="Normal"/>
            </w:pPr>
            <w:r>
              <w:rPr/>
              <w:t xml:space="preserve">155</w:t>
            </w:r>
          </w:p>
        </w:tc>
        <w:tc>
          <w:tcPr>
            <w:tcW w:w="282" w:type="dxa"/>
          </w:tcPr>
          <w:p>
            <w:pPr>
              <w:pStyle w:val="Normal"/>
            </w:pPr>
            <w:r>
              <w:rPr/>
              <w:t xml:space="preserve">160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Wind speed (mph)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B1_flood Flood depth (inch):</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Flood depth (inch)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Now, imagine that you happen to be in Palm Bay, a city on the east coast of Florida on the predicted path of the hurricane. </w:t>
      </w:r>
      <w:r>
        <w:rPr>
          <w:u w:val="single"/>
        </w:rPr>
        <w:t xml:space="preserve">You currently stay on the third floor of an apartment.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Appraisal1 How would you feel about the hurricane situation?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None</w:t>
            </w:r>
          </w:p>
        </w:tc>
        <w:tc>
          <w:tcPr>
            <w:tcW w:w="1596" w:type="dxa"/>
          </w:tcPr>
          <w:p>
            <w:pPr>
              <w:pStyle w:val="Normal"/>
            </w:pPr>
            <w:r>
              <w:rPr/>
              <w:t xml:space="preserve">Moderately</w:t>
            </w:r>
          </w:p>
        </w:tc>
        <w:tc>
          <w:tcPr>
            <w:tcW w:w="1596"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Distress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Decision In this situation, what would you do?</w:t>
      </w:r>
    </w:p>
  </w:body>
  <w:body>
    <w:p>
      <w:pPr>
        <w:keepNext/>
        <w:pStyle w:val="ListParagraph"/>
        <w:numPr>
          <w:ilvl w:val="0"/>
          <w:numId w:val="4"/>
        </w:numPr>
      </w:pPr>
      <w:r>
        <w:rPr>
          <w:b w:val="on"/>
        </w:rPr>
        <w:t xml:space="preserve">Stay </w:t>
      </w:r>
      <w:r>
        <w:rPr/>
        <w:t xml:space="preserve">in your apartment on the third floor and ride out the storm.  (2) </w:t>
      </w:r>
    </w:p>
  </w:body>
  <w:body>
    <w:p>
      <w:pPr>
        <w:keepNext/>
        <w:pStyle w:val="ListParagraph"/>
        <w:numPr>
          <w:ilvl w:val="0"/>
          <w:numId w:val="4"/>
        </w:numPr>
      </w:pPr>
      <w:r>
        <w:rPr>
          <w:b w:val="on"/>
        </w:rPr>
        <w:t xml:space="preserve">Evacuate </w:t>
      </w:r>
      <w:r>
        <w:rPr/>
        <w:t xml:space="preserve">to a hotel up north paying at least $150 per night.  (1) </w:t>
      </w:r>
    </w:p>
  </w:body>
  <w:body>
    <w:p>
      <w:pPr/>
    </w:p>
  </w:body>
  <w:body>
    <w:p>
      <w:pPr>
        <w:pStyle w:val="BlockEndLabel"/>
      </w:pPr>
      <w:r>
        <w:t>End of Block: First Info</w:t>
      </w:r>
    </w:p>
  </w:body>
  <w:body>
    <w:p>
      <w:pPr>
        <w:pStyle w:val="BlockSeparator"/>
      </w:pPr>
    </w:p>
  </w:body>
  <w:body>
    <w:p>
      <w:pPr>
        <w:pStyle w:val="BlockStartLabel"/>
      </w:pPr>
      <w:r>
        <w:t>Start of Block: Second Info</w:t>
      </w:r>
    </w:p>
  </w:body>
  <w:body>
    <w:tbl>
      <w:tblPr>
        <w:tblStyle w:val="QQuestionIconTable"/>
        <w:tblW w:w="0" w:type="auto"/>
        <w:tblLook w:firstRow="true" w:lastRow="true" w:firstCol="true" w:lastCol="true"/>
      </w:tblPr>
      <w:tblGrid/>
    </w:tbl>
    <w:p/>
  </w:body>
  <w:body>
    <w:p>
      <w:pPr>
        <w:keepNext/>
      </w:pPr>
      <w:r>
        <w:rPr/>
        <w:t xml:space="preserve">SI </w:t>
      </w:r>
      <w:r>
        <w:rPr/>
        <w:br/>
      </w:r>
      <w:r>
        <w:rPr/>
        <w:t xml:space="preserve">September 30, 20XX</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S_Info_high_Cat_4 </w:t>
      </w:r>
      <w:r>
        <w:rPr/>
        <w:br/>
      </w:r>
      <w:r>
        <w:rPr/>
        <w:t xml:space="preserve">
</w:t>
      </w:r>
      <w:r>
        <w:rPr/>
        <w:br/>
      </w:r>
      <w:r>
        <w:rPr>
          <w:b w:val="on"/>
        </w:rPr>
        <w:t xml:space="preserve">This is a hurricane update from National Hurricane Center:</w:t>
      </w:r>
      <w:r>
        <w:rPr/>
        <w:t xml:space="preserve"/>
      </w:r>
      <w:r>
        <w:rPr/>
        <w:t xml:space="preserve">
</w:t>
      </w:r>
      <w:r>
        <w:rPr/>
        <w:br/>
      </w:r>
      <w:r>
        <w:rPr/>
        <w:t xml:space="preserve">
	The storm is now expected to be</w:t>
      </w:r>
      <w:r>
        <w:rPr>
          <w:b w:val="on"/>
        </w:rPr>
        <w:t xml:space="preserve"> a</w:t>
      </w:r>
      <w:r>
        <w:rPr>
          <w:b w:val="on"/>
          <w:i w:val="on"/>
        </w:rPr>
        <w:t xml:space="preserve"> </w:t>
      </w:r>
      <w:r>
        <w:rPr>
          <w:b w:val="on"/>
        </w:rPr>
        <w:t xml:space="preserve">category 4 hurricane</w:t>
      </w:r>
      <w:r>
        <w:rPr/>
        <w:t xml:space="preserve"> and make landfall on the Florida east coast in 24 hours. However, there is still a lot of uncertainty about the hurricane’s impacts.
	Our model roughly estimates a maximum sustained wind speed of approximately 140 mph +/- 20 mph (120 - 160 mph).
	Our model roughly estimates the storm is likely to cause approximately 16 inches +/- 8 inches (8 - 24 inches) of flooding.
	Authority has warned that it is too late to evacuate and too soon to return.</w:t>
      </w:r>
      <w:r>
        <w:rPr/>
        <w:br/>
      </w:r>
      <w:r>
        <w:rPr/>
        <w:t xml:space="preserve">
</w:t>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In this situation, what would you do? = &lt;strong&gt;Evacuate &lt;/strong&gt;to a hotel up north paying at least $150 per night.</w:t>
      </w:r>
    </w:p>
  </w:body>
  <w:body>
    <w:tbl>
      <w:tblPr>
        <w:tblStyle w:val="QQuestionIconTable"/>
        <w:tblW w:w="0" w:type="auto"/>
        <w:tblLook w:firstRow="true" w:lastRow="true" w:firstCol="true" w:lastCol="true"/>
      </w:tblPr>
      <w:tblGrid/>
    </w:tbl>
    <w:p/>
  </w:body>
  <w:body>
    <w:p>
      <w:pPr>
        <w:keepNext/>
      </w:pPr>
      <w:r>
        <w:rPr/>
        <w:t xml:space="preserve">Appraisal2_evac </w:t>
      </w:r>
      <w:r>
        <w:rPr>
          <w:b w:val="on"/>
        </w:rPr>
        <w:t xml:space="preserve">As you have evacuated and won’t be able to return home until the hurricane is gone</w:t>
      </w:r>
      <w:r>
        <w:rPr/>
        <w:t xml:space="preserve">, how do you feel about the current hurricane situation?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None</w:t>
            </w:r>
          </w:p>
        </w:tc>
        <w:tc>
          <w:tcPr>
            <w:tcW w:w="1596" w:type="dxa"/>
          </w:tcPr>
          <w:p>
            <w:pPr>
              <w:pStyle w:val="Normal"/>
            </w:pPr>
            <w:r>
              <w:rPr/>
              <w:t xml:space="preserve">Moderately</w:t>
            </w:r>
          </w:p>
        </w:tc>
        <w:tc>
          <w:tcPr>
            <w:tcW w:w="1596"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Distress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this situation, what would you do? = &lt;strong&gt;Stay &lt;/strong&gt;in your apartment on the third floor and ride out the storm.</w:t>
      </w:r>
    </w:p>
  </w:body>
  <w:body>
    <w:tbl>
      <w:tblPr>
        <w:tblStyle w:val="QQuestionIconTable"/>
        <w:tblW w:w="0" w:type="auto"/>
        <w:tblLook w:firstRow="true" w:lastRow="true" w:firstCol="true" w:lastCol="true"/>
      </w:tblPr>
      <w:tblGrid/>
    </w:tbl>
    <w:p/>
  </w:body>
  <w:body>
    <w:p>
      <w:pPr>
        <w:keepNext/>
      </w:pPr>
      <w:r>
        <w:rPr/>
        <w:t xml:space="preserve">Appraisal2_stay </w:t>
      </w:r>
      <w:r>
        <w:rPr>
          <w:b w:val="on"/>
        </w:rPr>
        <w:t xml:space="preserve">As you have decided to stay in your apartment on the third floor and won’t be able to evacuate now</w:t>
      </w:r>
      <w:r>
        <w:rPr/>
        <w:t xml:space="preserve">, how do you feel about the current hurricane situation?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None</w:t>
            </w:r>
          </w:p>
        </w:tc>
        <w:tc>
          <w:tcPr>
            <w:tcW w:w="1596" w:type="dxa"/>
          </w:tcPr>
          <w:p>
            <w:pPr>
              <w:pStyle w:val="Normal"/>
            </w:pPr>
            <w:r>
              <w:rPr/>
              <w:t xml:space="preserve">Moderately</w:t>
            </w:r>
          </w:p>
        </w:tc>
        <w:tc>
          <w:tcPr>
            <w:tcW w:w="1596"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Distress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When the hurricane makes landfall at Palm Bay in 24 hours, what do you think the following hurricane's impacts would be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B2_wind Maximum sustained wind speed (mph):</w:t>
      </w:r>
    </w:p>
  </w:body>
  <w:body>
    <w:tbl>
      <w:tblPr>
        <w:tblStyle w:val="QSliderLabelsTable"/>
        <w:tblW w:w="9576" w:type="auto"/>
        <w:tblLook w:firstRow="true" w:lastRow="true" w:firstCol="true" w:lastCol="true"/>
      </w:tblPr>
      <w:tblGrid>
        <w:gridCol w:w="4788"/>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4788" w:type="dxa"/>
          </w:tcPr>
          <w:p>
            <w:pPr>
              <w:pStyle w:val="Normal"/>
            </w:pPr>
          </w:p>
        </w:tc>
        <w:tc>
          <w:tcPr>
            <w:tcW w:w="282" w:type="dxa"/>
          </w:tcPr>
          <w:p>
            <w:pPr>
              <w:pStyle w:val="Normal"/>
            </w:pPr>
            <w:r>
              <w:rPr/>
              <w:t xml:space="preserve">80</w:t>
            </w:r>
          </w:p>
        </w:tc>
        <w:tc>
          <w:tcPr>
            <w:tcW w:w="282" w:type="dxa"/>
          </w:tcPr>
          <w:p>
            <w:pPr>
              <w:pStyle w:val="Normal"/>
            </w:pPr>
            <w:r>
              <w:rPr/>
              <w:t xml:space="preserve">85</w:t>
            </w:r>
          </w:p>
        </w:tc>
        <w:tc>
          <w:tcPr>
            <w:tcW w:w="282" w:type="dxa"/>
          </w:tcPr>
          <w:p>
            <w:pPr>
              <w:pStyle w:val="Normal"/>
            </w:pPr>
            <w:r>
              <w:rPr/>
              <w:t xml:space="preserve">90</w:t>
            </w:r>
          </w:p>
        </w:tc>
        <w:tc>
          <w:tcPr>
            <w:tcW w:w="282" w:type="dxa"/>
          </w:tcPr>
          <w:p>
            <w:pPr>
              <w:pStyle w:val="Normal"/>
            </w:pPr>
            <w:r>
              <w:rPr/>
              <w:t xml:space="preserve">95</w:t>
            </w:r>
          </w:p>
        </w:tc>
        <w:tc>
          <w:tcPr>
            <w:tcW w:w="282" w:type="dxa"/>
          </w:tcPr>
          <w:p>
            <w:pPr>
              <w:pStyle w:val="Normal"/>
            </w:pPr>
            <w:r>
              <w:rPr/>
              <w:t xml:space="preserve">100</w:t>
            </w:r>
          </w:p>
        </w:tc>
        <w:tc>
          <w:tcPr>
            <w:tcW w:w="282" w:type="dxa"/>
          </w:tcPr>
          <w:p>
            <w:pPr>
              <w:pStyle w:val="Normal"/>
            </w:pPr>
            <w:r>
              <w:rPr/>
              <w:t xml:space="preserve">105</w:t>
            </w:r>
          </w:p>
        </w:tc>
        <w:tc>
          <w:tcPr>
            <w:tcW w:w="282" w:type="dxa"/>
          </w:tcPr>
          <w:p>
            <w:pPr>
              <w:pStyle w:val="Normal"/>
            </w:pPr>
            <w:r>
              <w:rPr/>
              <w:t xml:space="preserve">110</w:t>
            </w:r>
          </w:p>
        </w:tc>
        <w:tc>
          <w:tcPr>
            <w:tcW w:w="282" w:type="dxa"/>
          </w:tcPr>
          <w:p>
            <w:pPr>
              <w:pStyle w:val="Normal"/>
            </w:pPr>
            <w:r>
              <w:rPr/>
              <w:t xml:space="preserve">115</w:t>
            </w:r>
          </w:p>
        </w:tc>
        <w:tc>
          <w:tcPr>
            <w:tcW w:w="282" w:type="dxa"/>
          </w:tcPr>
          <w:p>
            <w:pPr>
              <w:pStyle w:val="Normal"/>
            </w:pPr>
            <w:r>
              <w:rPr/>
              <w:t xml:space="preserve">120</w:t>
            </w:r>
          </w:p>
        </w:tc>
        <w:tc>
          <w:tcPr>
            <w:tcW w:w="282" w:type="dxa"/>
          </w:tcPr>
          <w:p>
            <w:pPr>
              <w:pStyle w:val="Normal"/>
            </w:pPr>
            <w:r>
              <w:rPr/>
              <w:t xml:space="preserve">125</w:t>
            </w:r>
          </w:p>
        </w:tc>
        <w:tc>
          <w:tcPr>
            <w:tcW w:w="282" w:type="dxa"/>
          </w:tcPr>
          <w:p>
            <w:pPr>
              <w:pStyle w:val="Normal"/>
            </w:pPr>
            <w:r>
              <w:rPr/>
              <w:t xml:space="preserve">130</w:t>
            </w:r>
          </w:p>
        </w:tc>
        <w:tc>
          <w:tcPr>
            <w:tcW w:w="282" w:type="dxa"/>
          </w:tcPr>
          <w:p>
            <w:pPr>
              <w:pStyle w:val="Normal"/>
            </w:pPr>
            <w:r>
              <w:rPr/>
              <w:t xml:space="preserve">135</w:t>
            </w:r>
          </w:p>
        </w:tc>
        <w:tc>
          <w:tcPr>
            <w:tcW w:w="282" w:type="dxa"/>
          </w:tcPr>
          <w:p>
            <w:pPr>
              <w:pStyle w:val="Normal"/>
            </w:pPr>
            <w:r>
              <w:rPr/>
              <w:t xml:space="preserve">140</w:t>
            </w:r>
          </w:p>
        </w:tc>
        <w:tc>
          <w:tcPr>
            <w:tcW w:w="282" w:type="dxa"/>
          </w:tcPr>
          <w:p>
            <w:pPr>
              <w:pStyle w:val="Normal"/>
            </w:pPr>
            <w:r>
              <w:rPr/>
              <w:t xml:space="preserve">145</w:t>
            </w:r>
          </w:p>
        </w:tc>
        <w:tc>
          <w:tcPr>
            <w:tcW w:w="282" w:type="dxa"/>
          </w:tcPr>
          <w:p>
            <w:pPr>
              <w:pStyle w:val="Normal"/>
            </w:pPr>
            <w:r>
              <w:rPr/>
              <w:t xml:space="preserve">150</w:t>
            </w:r>
          </w:p>
        </w:tc>
        <w:tc>
          <w:tcPr>
            <w:tcW w:w="282" w:type="dxa"/>
          </w:tcPr>
          <w:p>
            <w:pPr>
              <w:pStyle w:val="Normal"/>
            </w:pPr>
            <w:r>
              <w:rPr/>
              <w:t xml:space="preserve">155</w:t>
            </w:r>
          </w:p>
        </w:tc>
        <w:tc>
          <w:tcPr>
            <w:tcW w:w="282" w:type="dxa"/>
          </w:tcPr>
          <w:p>
            <w:pPr>
              <w:pStyle w:val="Normal"/>
            </w:pPr>
            <w:r>
              <w:rPr/>
              <w:t xml:space="preserve">160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Wind speed (mph)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B2_flood Flood depth (inch):</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Flood depth (inch)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Second Info</w:t>
      </w:r>
    </w:p>
  </w:body>
  <w:body>
    <w:p>
      <w:pPr>
        <w:pStyle w:val="BlockSeparator"/>
      </w:pPr>
    </w:p>
  </w:body>
  <w:body>
    <w:p>
      <w:pPr>
        <w:pStyle w:val="BlockStartLabel"/>
      </w:pPr>
      <w:r>
        <w:t>Start of Block: Post Survey: Demographic Questions</w:t>
      </w:r>
    </w:p>
  </w:body>
  <w:body>
    <w:tbl>
      <w:tblPr>
        <w:tblStyle w:val="QQuestionIconTable"/>
        <w:tblW w:w="0" w:type="auto"/>
        <w:tblLook w:firstRow="true" w:lastRow="true" w:firstCol="true" w:lastCol="true"/>
      </w:tblPr>
      <w:tblGrid/>
    </w:tbl>
    <w:p/>
  </w:body>
  <w:body>
    <w:p>
      <w:pPr>
        <w:keepNext/>
      </w:pPr>
      <w:r>
        <w:rPr/>
        <w:t xml:space="preserve">Q32 </w:t>
      </w:r>
      <w:r>
        <w:rPr/>
        <w:br/>
      </w:r>
      <w:r>
        <w:rPr>
          <w:b w:val="on"/>
        </w:rPr>
        <w:t xml:space="preserve">Post Survey: Demographic Questions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zipcode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prior_experience Have you experienced a hurricane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Survey: Demographic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Game - Prolific - Coping Cost - Final - Low util</dc:title>
  <dc:subject/>
  <dc:creator>Qualtrics</dc:creator>
  <cp:keywords/>
  <dc:description/>
  <cp:lastModifiedBy>Qualtrics</cp:lastModifiedBy>
  <cp:revision>1</cp:revision>
  <dcterms:created xsi:type="dcterms:W3CDTF">2022-08-11T23:39:01Z</dcterms:created>
  <dcterms:modified xsi:type="dcterms:W3CDTF">2022-08-11T23:39:01Z</dcterms:modified>
</cp:coreProperties>
</file>