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E1" w:rsidRPr="003E3F81" w:rsidRDefault="00BF0BF8" w:rsidP="003E3F81">
      <w:pPr>
        <w:pStyle w:val="a7"/>
        <w:numPr>
          <w:ilvl w:val="0"/>
          <w:numId w:val="1"/>
        </w:numPr>
        <w:spacing w:line="560" w:lineRule="exact"/>
        <w:ind w:firstLineChars="0"/>
        <w:rPr>
          <w:rFonts w:ascii="彩虹粗仿宋" w:eastAsia="彩虹粗仿宋"/>
          <w:b/>
          <w:color w:val="000000"/>
          <w:sz w:val="28"/>
          <w:szCs w:val="28"/>
        </w:rPr>
      </w:pPr>
      <w:r w:rsidRPr="003E3F81">
        <w:rPr>
          <w:rFonts w:ascii="彩虹粗仿宋" w:eastAsia="彩虹粗仿宋" w:hint="eastAsia"/>
          <w:b/>
          <w:color w:val="000000"/>
          <w:sz w:val="28"/>
          <w:szCs w:val="28"/>
        </w:rPr>
        <w:t>单选题</w:t>
      </w:r>
    </w:p>
    <w:p w:rsidR="007728EF" w:rsidRDefault="00996360"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1 对于单位协定存款说法错误的是（）</w:t>
      </w:r>
    </w:p>
    <w:p w:rsidR="00386C37" w:rsidRPr="00386C37" w:rsidRDefault="00386C37"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w:t>
      </w:r>
    </w:p>
    <w:p w:rsidR="00996360" w:rsidRPr="003E3F81" w:rsidRDefault="00996360"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A、对基本额度标准降至5万元的客户需为重总客户</w:t>
      </w:r>
    </w:p>
    <w:p w:rsidR="00996360" w:rsidRPr="003E3F81" w:rsidRDefault="00996360"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B、基本额度标准降至1万元的客户需经一级分行核准同意</w:t>
      </w:r>
    </w:p>
    <w:p w:rsidR="00996360" w:rsidRPr="003E3F81" w:rsidRDefault="00996360"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C、临时账户办理单位协定存款需经一级分行审查同意</w:t>
      </w:r>
    </w:p>
    <w:p w:rsidR="00996360" w:rsidRPr="003E3F81" w:rsidRDefault="00996360"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D、对已执行存款利率的四种专用账户（证券交易结算资金、期货交易保证金、信托基金、金融机构存放同业资金）需签约办理单位协定存款</w:t>
      </w:r>
    </w:p>
    <w:p w:rsidR="00996360" w:rsidRPr="003E3F81" w:rsidRDefault="00996360" w:rsidP="003E3F81">
      <w:pPr>
        <w:spacing w:line="560" w:lineRule="exact"/>
        <w:rPr>
          <w:rFonts w:ascii="彩虹粗仿宋" w:eastAsia="彩虹粗仿宋"/>
          <w:color w:val="000000"/>
          <w:sz w:val="28"/>
          <w:szCs w:val="28"/>
        </w:rPr>
      </w:pPr>
    </w:p>
    <w:p w:rsidR="007728EF" w:rsidRDefault="000E0417"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2下列关于资金证明说法正确的是（）</w:t>
      </w:r>
    </w:p>
    <w:p w:rsidR="00386C37" w:rsidRPr="00386C37" w:rsidRDefault="00386C37"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A</w:t>
      </w:r>
    </w:p>
    <w:p w:rsidR="000E0417" w:rsidRPr="00B60D7D" w:rsidRDefault="00B60D7D" w:rsidP="00B60D7D">
      <w:pPr>
        <w:spacing w:line="560" w:lineRule="exact"/>
        <w:rPr>
          <w:rFonts w:ascii="彩虹粗仿宋" w:eastAsia="彩虹粗仿宋" w:hAnsi="宋体"/>
          <w:snapToGrid w:val="0"/>
          <w:kern w:val="0"/>
          <w:sz w:val="28"/>
          <w:szCs w:val="28"/>
        </w:rPr>
      </w:pPr>
      <w:r>
        <w:rPr>
          <w:rFonts w:ascii="彩虹粗仿宋" w:eastAsia="彩虹粗仿宋" w:hAnsi="宋体" w:hint="eastAsia"/>
          <w:snapToGrid w:val="0"/>
          <w:kern w:val="0"/>
          <w:sz w:val="28"/>
          <w:szCs w:val="28"/>
        </w:rPr>
        <w:t>A</w:t>
      </w:r>
      <w:r w:rsidR="000E0417" w:rsidRPr="00B60D7D">
        <w:rPr>
          <w:rFonts w:ascii="彩虹粗仿宋" w:eastAsia="彩虹粗仿宋" w:hAnsi="宋体" w:hint="eastAsia"/>
          <w:snapToGrid w:val="0"/>
          <w:kern w:val="0"/>
          <w:sz w:val="28"/>
          <w:szCs w:val="28"/>
        </w:rPr>
        <w:t>资金证明按照用途可分为验资类银行询证函回函、审计类银行询证函回函、资金存款证明和事务类证明</w:t>
      </w:r>
    </w:p>
    <w:p w:rsidR="000E0417" w:rsidRPr="00B60D7D" w:rsidRDefault="00B60D7D" w:rsidP="00B60D7D">
      <w:pPr>
        <w:spacing w:line="560" w:lineRule="exact"/>
        <w:rPr>
          <w:rFonts w:ascii="彩虹粗仿宋" w:eastAsia="彩虹粗仿宋"/>
          <w:color w:val="000000"/>
          <w:sz w:val="28"/>
          <w:szCs w:val="28"/>
        </w:rPr>
      </w:pPr>
      <w:r>
        <w:rPr>
          <w:rFonts w:ascii="彩虹粗仿宋" w:eastAsia="彩虹粗仿宋" w:hAnsi="宋体" w:hint="eastAsia"/>
          <w:b/>
          <w:snapToGrid w:val="0"/>
          <w:kern w:val="0"/>
          <w:sz w:val="28"/>
          <w:szCs w:val="28"/>
        </w:rPr>
        <w:t>B</w:t>
      </w:r>
      <w:r w:rsidR="000E0417" w:rsidRPr="00B60D7D">
        <w:rPr>
          <w:rFonts w:ascii="彩虹粗仿宋" w:eastAsia="彩虹粗仿宋" w:hAnsi="宋体" w:hint="eastAsia"/>
          <w:b/>
          <w:snapToGrid w:val="0"/>
          <w:kern w:val="0"/>
          <w:sz w:val="28"/>
          <w:szCs w:val="28"/>
        </w:rPr>
        <w:t>验资类银行询证函回函</w:t>
      </w:r>
      <w:r w:rsidR="000E0417" w:rsidRPr="00B60D7D">
        <w:rPr>
          <w:rFonts w:ascii="彩虹粗仿宋" w:eastAsia="彩虹粗仿宋" w:hAnsi="宋体" w:hint="eastAsia"/>
          <w:snapToGrid w:val="0"/>
          <w:kern w:val="0"/>
          <w:sz w:val="28"/>
          <w:szCs w:val="28"/>
        </w:rPr>
        <w:t>是建设银行接受会计师事务所等以申请人名义询证，</w:t>
      </w:r>
      <w:r w:rsidR="000E0417" w:rsidRPr="00B60D7D">
        <w:rPr>
          <w:rFonts w:ascii="彩虹粗仿宋" w:eastAsia="彩虹粗仿宋" w:hint="eastAsia"/>
          <w:snapToGrid w:val="0"/>
          <w:kern w:val="0"/>
          <w:sz w:val="28"/>
          <w:szCs w:val="28"/>
        </w:rPr>
        <w:t>以建设银行标准格式</w:t>
      </w:r>
      <w:r w:rsidR="000E0417" w:rsidRPr="00B60D7D">
        <w:rPr>
          <w:rFonts w:ascii="彩虹粗仿宋" w:eastAsia="彩虹粗仿宋" w:hAnsi="宋体" w:hint="eastAsia"/>
          <w:snapToGrid w:val="0"/>
          <w:kern w:val="0"/>
          <w:sz w:val="28"/>
          <w:szCs w:val="28"/>
        </w:rPr>
        <w:t>出具的，用于反映申请人在建设银行的存款、借款金额</w:t>
      </w:r>
      <w:r w:rsidR="000E0417" w:rsidRPr="00B60D7D">
        <w:rPr>
          <w:rFonts w:ascii="彩虹粗仿宋" w:eastAsia="彩虹粗仿宋" w:hint="eastAsia"/>
          <w:snapToGrid w:val="0"/>
          <w:kern w:val="0"/>
          <w:sz w:val="28"/>
          <w:szCs w:val="28"/>
        </w:rPr>
        <w:t>以及其他往来事项</w:t>
      </w:r>
      <w:r w:rsidR="000E0417" w:rsidRPr="00B60D7D">
        <w:rPr>
          <w:rFonts w:ascii="彩虹粗仿宋" w:eastAsia="彩虹粗仿宋" w:hAnsi="宋体" w:hint="eastAsia"/>
          <w:snapToGrid w:val="0"/>
          <w:kern w:val="0"/>
          <w:sz w:val="28"/>
          <w:szCs w:val="28"/>
        </w:rPr>
        <w:t>等信息的书面证明</w:t>
      </w:r>
    </w:p>
    <w:p w:rsidR="007728EF" w:rsidRPr="00B60D7D" w:rsidRDefault="00B60D7D" w:rsidP="00B60D7D">
      <w:pPr>
        <w:spacing w:line="560" w:lineRule="exact"/>
        <w:rPr>
          <w:rFonts w:ascii="彩虹粗仿宋" w:eastAsia="彩虹粗仿宋"/>
          <w:color w:val="000000"/>
          <w:sz w:val="28"/>
          <w:szCs w:val="28"/>
        </w:rPr>
      </w:pPr>
      <w:r>
        <w:rPr>
          <w:rFonts w:ascii="彩虹粗仿宋" w:eastAsia="彩虹粗仿宋" w:hAnsi="宋体" w:hint="eastAsia"/>
          <w:b/>
          <w:snapToGrid w:val="0"/>
          <w:kern w:val="0"/>
          <w:sz w:val="28"/>
          <w:szCs w:val="28"/>
        </w:rPr>
        <w:t>C</w:t>
      </w:r>
      <w:r w:rsidR="000E0417" w:rsidRPr="00B60D7D">
        <w:rPr>
          <w:rFonts w:ascii="彩虹粗仿宋" w:eastAsia="彩虹粗仿宋" w:hAnsi="宋体" w:hint="eastAsia"/>
          <w:b/>
          <w:snapToGrid w:val="0"/>
          <w:kern w:val="0"/>
          <w:sz w:val="28"/>
          <w:szCs w:val="28"/>
        </w:rPr>
        <w:t>审计类银行询证函回函</w:t>
      </w:r>
      <w:r w:rsidR="000E0417" w:rsidRPr="00B60D7D">
        <w:rPr>
          <w:rFonts w:ascii="彩虹粗仿宋" w:eastAsia="彩虹粗仿宋" w:hAnsi="宋体" w:hint="eastAsia"/>
          <w:snapToGrid w:val="0"/>
          <w:kern w:val="0"/>
          <w:sz w:val="28"/>
          <w:szCs w:val="28"/>
        </w:rPr>
        <w:t>是建设银行接受会计师事务所等以申请人名义询证，以验资账户交易明细为依据，</w:t>
      </w:r>
      <w:r w:rsidR="000E0417" w:rsidRPr="00B60D7D">
        <w:rPr>
          <w:rFonts w:ascii="彩虹粗仿宋" w:eastAsia="彩虹粗仿宋" w:hint="eastAsia"/>
          <w:snapToGrid w:val="0"/>
          <w:kern w:val="0"/>
          <w:sz w:val="28"/>
          <w:szCs w:val="28"/>
        </w:rPr>
        <w:t>以建设银行标准格式</w:t>
      </w:r>
      <w:r w:rsidR="000E0417" w:rsidRPr="00B60D7D">
        <w:rPr>
          <w:rFonts w:ascii="彩虹粗仿宋" w:eastAsia="彩虹粗仿宋" w:hAnsi="宋体" w:hint="eastAsia"/>
          <w:snapToGrid w:val="0"/>
          <w:kern w:val="0"/>
          <w:sz w:val="28"/>
          <w:szCs w:val="28"/>
        </w:rPr>
        <w:t>出具的，用于反映投资者出资情况的书面证明。</w:t>
      </w:r>
    </w:p>
    <w:p w:rsidR="007728EF" w:rsidRPr="00B60D7D" w:rsidRDefault="00B60D7D" w:rsidP="00B60D7D">
      <w:pPr>
        <w:spacing w:line="560" w:lineRule="exact"/>
        <w:rPr>
          <w:rFonts w:ascii="彩虹粗仿宋" w:eastAsia="彩虹粗仿宋"/>
          <w:color w:val="000000"/>
          <w:sz w:val="28"/>
          <w:szCs w:val="28"/>
        </w:rPr>
      </w:pPr>
      <w:r>
        <w:rPr>
          <w:rFonts w:ascii="彩虹粗仿宋" w:eastAsia="彩虹粗仿宋" w:hint="eastAsia"/>
          <w:b/>
          <w:snapToGrid w:val="0"/>
          <w:kern w:val="0"/>
          <w:sz w:val="28"/>
          <w:szCs w:val="28"/>
        </w:rPr>
        <w:t>D</w:t>
      </w:r>
      <w:r w:rsidR="000E0417" w:rsidRPr="00B60D7D">
        <w:rPr>
          <w:rFonts w:ascii="彩虹粗仿宋" w:eastAsia="彩虹粗仿宋" w:hint="eastAsia"/>
          <w:b/>
          <w:snapToGrid w:val="0"/>
          <w:kern w:val="0"/>
          <w:sz w:val="28"/>
          <w:szCs w:val="28"/>
        </w:rPr>
        <w:t>资金存款证明</w:t>
      </w:r>
      <w:r w:rsidR="000E0417" w:rsidRPr="00B60D7D">
        <w:rPr>
          <w:rFonts w:ascii="彩虹粗仿宋" w:eastAsia="彩虹粗仿宋" w:hint="eastAsia"/>
          <w:snapToGrid w:val="0"/>
          <w:kern w:val="0"/>
          <w:sz w:val="28"/>
          <w:szCs w:val="28"/>
        </w:rPr>
        <w:t>是建设银行接受申请人申请，以建设银行非标准格式出具的，用于反映申请人在建设银行</w:t>
      </w:r>
      <w:r w:rsidR="000E0417" w:rsidRPr="00B60D7D">
        <w:rPr>
          <w:rFonts w:ascii="彩虹粗仿宋" w:eastAsia="彩虹粗仿宋" w:hAnsi="宋体" w:hint="eastAsia"/>
          <w:snapToGrid w:val="0"/>
          <w:kern w:val="0"/>
          <w:sz w:val="28"/>
          <w:szCs w:val="28"/>
        </w:rPr>
        <w:t>历史交易、事项形成的资产、负债及事务信息</w:t>
      </w:r>
    </w:p>
    <w:p w:rsidR="003E3F81" w:rsidRPr="003E3F81" w:rsidRDefault="003E3F81" w:rsidP="003E3F81">
      <w:pPr>
        <w:spacing w:line="560" w:lineRule="exact"/>
        <w:rPr>
          <w:rFonts w:ascii="彩虹粗仿宋" w:eastAsia="彩虹粗仿宋"/>
          <w:color w:val="000000"/>
          <w:sz w:val="28"/>
          <w:szCs w:val="28"/>
        </w:rPr>
      </w:pPr>
    </w:p>
    <w:p w:rsidR="0067625F" w:rsidRDefault="0067625F" w:rsidP="003E3F81">
      <w:pPr>
        <w:spacing w:line="560" w:lineRule="exact"/>
        <w:rPr>
          <w:rFonts w:ascii="彩虹粗仿宋" w:eastAsia="彩虹粗仿宋"/>
          <w:snapToGrid w:val="0"/>
          <w:kern w:val="0"/>
          <w:sz w:val="28"/>
          <w:szCs w:val="28"/>
        </w:rPr>
      </w:pPr>
      <w:r w:rsidRPr="003E3F81">
        <w:rPr>
          <w:rFonts w:ascii="彩虹粗仿宋" w:eastAsia="彩虹粗仿宋" w:hint="eastAsia"/>
          <w:color w:val="000000"/>
          <w:sz w:val="28"/>
          <w:szCs w:val="28"/>
        </w:rPr>
        <w:lastRenderedPageBreak/>
        <w:t>3．</w:t>
      </w:r>
      <w:r w:rsidRPr="003E3F81">
        <w:rPr>
          <w:rFonts w:ascii="彩虹粗仿宋" w:eastAsia="彩虹粗仿宋" w:hint="eastAsia"/>
          <w:snapToGrid w:val="0"/>
          <w:kern w:val="0"/>
          <w:sz w:val="28"/>
          <w:szCs w:val="28"/>
        </w:rPr>
        <w:t>因协助办理查询、冻结、扣划资金及其他事务不当而导致我行承担损失的案件逐渐增多，给我行的经营业绩和企业形象带来了不利的影响。下列机关具有冻结权和扣划权的机关有（）</w:t>
      </w:r>
    </w:p>
    <w:p w:rsidR="00386C37" w:rsidRPr="00386C37" w:rsidRDefault="00386C37" w:rsidP="003E3F81">
      <w:pPr>
        <w:spacing w:line="560" w:lineRule="exact"/>
        <w:rPr>
          <w:rFonts w:ascii="彩虹粗仿宋" w:eastAsia="彩虹粗仿宋"/>
          <w:snapToGrid w:val="0"/>
          <w:kern w:val="0"/>
          <w:sz w:val="28"/>
          <w:szCs w:val="28"/>
        </w:rPr>
      </w:pPr>
      <w:r w:rsidRPr="003E3F81">
        <w:rPr>
          <w:rFonts w:ascii="彩虹粗仿宋" w:eastAsia="彩虹粗仿宋" w:hint="eastAsia"/>
          <w:snapToGrid w:val="0"/>
          <w:kern w:val="0"/>
          <w:sz w:val="28"/>
          <w:szCs w:val="28"/>
        </w:rPr>
        <w:t>A</w:t>
      </w:r>
    </w:p>
    <w:p w:rsidR="0067625F" w:rsidRPr="003E3F81" w:rsidRDefault="0067625F" w:rsidP="003E3F81">
      <w:pPr>
        <w:spacing w:line="560" w:lineRule="exact"/>
        <w:rPr>
          <w:rFonts w:ascii="彩虹粗仿宋" w:eastAsia="彩虹粗仿宋" w:hAnsi="宋体"/>
          <w:sz w:val="28"/>
          <w:szCs w:val="28"/>
        </w:rPr>
      </w:pPr>
      <w:r w:rsidRPr="003E3F81">
        <w:rPr>
          <w:rFonts w:ascii="彩虹粗仿宋" w:eastAsia="彩虹粗仿宋" w:hint="eastAsia"/>
          <w:snapToGrid w:val="0"/>
          <w:kern w:val="0"/>
          <w:sz w:val="28"/>
          <w:szCs w:val="28"/>
        </w:rPr>
        <w:t>A、</w:t>
      </w:r>
      <w:r w:rsidRPr="003E3F81">
        <w:rPr>
          <w:rFonts w:ascii="彩虹粗仿宋" w:eastAsia="彩虹粗仿宋" w:hAnsi="宋体" w:hint="eastAsia"/>
          <w:sz w:val="28"/>
          <w:szCs w:val="28"/>
        </w:rPr>
        <w:t>法院、海关、税务机关</w:t>
      </w:r>
    </w:p>
    <w:p w:rsidR="0067625F" w:rsidRPr="003E3F81" w:rsidRDefault="0067625F" w:rsidP="003E3F81">
      <w:pPr>
        <w:spacing w:line="560" w:lineRule="exact"/>
        <w:rPr>
          <w:rFonts w:ascii="彩虹粗仿宋" w:eastAsia="彩虹粗仿宋" w:hAnsi="宋体"/>
          <w:sz w:val="28"/>
          <w:szCs w:val="28"/>
        </w:rPr>
      </w:pPr>
      <w:r w:rsidRPr="003E3F81">
        <w:rPr>
          <w:rFonts w:ascii="彩虹粗仿宋" w:eastAsia="彩虹粗仿宋" w:hAnsi="宋体" w:hint="eastAsia"/>
          <w:sz w:val="28"/>
          <w:szCs w:val="28"/>
        </w:rPr>
        <w:t>B、检察院、公安机关、国家安全机关</w:t>
      </w:r>
    </w:p>
    <w:p w:rsidR="0067625F" w:rsidRPr="003E3F81" w:rsidRDefault="0067625F" w:rsidP="003E3F81">
      <w:pPr>
        <w:spacing w:line="560" w:lineRule="exact"/>
        <w:rPr>
          <w:rFonts w:ascii="彩虹粗仿宋" w:eastAsia="彩虹粗仿宋" w:hAnsi="宋体"/>
          <w:sz w:val="28"/>
          <w:szCs w:val="28"/>
        </w:rPr>
      </w:pPr>
      <w:r w:rsidRPr="003E3F81">
        <w:rPr>
          <w:rFonts w:ascii="彩虹粗仿宋" w:eastAsia="彩虹粗仿宋" w:hAnsi="宋体" w:hint="eastAsia"/>
          <w:sz w:val="28"/>
          <w:szCs w:val="28"/>
        </w:rPr>
        <w:t>C、军队保卫部门、监狱</w:t>
      </w:r>
    </w:p>
    <w:p w:rsidR="0067625F" w:rsidRDefault="0067625F" w:rsidP="003E3F81">
      <w:pPr>
        <w:spacing w:line="560" w:lineRule="exact"/>
        <w:rPr>
          <w:rFonts w:ascii="彩虹粗仿宋" w:eastAsia="彩虹粗仿宋" w:hAnsi="宋体"/>
          <w:sz w:val="28"/>
          <w:szCs w:val="28"/>
        </w:rPr>
      </w:pPr>
      <w:r w:rsidRPr="003E3F81">
        <w:rPr>
          <w:rFonts w:ascii="彩虹粗仿宋" w:eastAsia="彩虹粗仿宋" w:hAnsi="宋体" w:hint="eastAsia"/>
          <w:sz w:val="28"/>
          <w:szCs w:val="28"/>
        </w:rPr>
        <w:t>D、反洗钱行政主管部门、证券监督管理机构</w:t>
      </w:r>
    </w:p>
    <w:p w:rsidR="003E3F81" w:rsidRPr="003E3F81" w:rsidRDefault="003E3F81" w:rsidP="003E3F81">
      <w:pPr>
        <w:spacing w:line="560" w:lineRule="exact"/>
        <w:rPr>
          <w:rFonts w:ascii="彩虹粗仿宋" w:eastAsia="彩虹粗仿宋"/>
          <w:sz w:val="28"/>
          <w:szCs w:val="28"/>
        </w:rPr>
      </w:pPr>
    </w:p>
    <w:p w:rsidR="000E0417" w:rsidRDefault="008326B0"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4．下列关于委托收款说法中错误的是（）</w:t>
      </w:r>
    </w:p>
    <w:p w:rsidR="00386C37" w:rsidRPr="00386C37" w:rsidRDefault="00386C37"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w:t>
      </w:r>
    </w:p>
    <w:p w:rsidR="008326B0" w:rsidRPr="003E3F81" w:rsidRDefault="008326B0"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A、委托收款是收款人委托银行向付款人收取款项的结算方式。</w:t>
      </w:r>
    </w:p>
    <w:p w:rsidR="008326B0" w:rsidRPr="003E3F81" w:rsidRDefault="008326B0"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B、委托收款仅可在同城使用，异地不可用</w:t>
      </w:r>
    </w:p>
    <w:p w:rsidR="008326B0" w:rsidRPr="003E3F81" w:rsidRDefault="008326B0"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C、单位和个人凭已承兑商业汇票、债券、存单等付款人债务证明办理款项的结算，均可以使用委托收款结算方式。</w:t>
      </w:r>
    </w:p>
    <w:p w:rsidR="008326B0" w:rsidRDefault="008326B0"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D、委托收款结算款项的划回方式分邮寄和电报两种，由收款人选用。</w:t>
      </w:r>
    </w:p>
    <w:p w:rsidR="003E3F81" w:rsidRPr="003E3F81" w:rsidRDefault="003E3F81" w:rsidP="003E3F81">
      <w:pPr>
        <w:spacing w:line="560" w:lineRule="exact"/>
        <w:rPr>
          <w:rFonts w:ascii="彩虹粗仿宋" w:eastAsia="彩虹粗仿宋" w:hAnsi="宋体"/>
          <w:snapToGrid w:val="0"/>
          <w:kern w:val="0"/>
          <w:sz w:val="28"/>
          <w:szCs w:val="28"/>
        </w:rPr>
      </w:pPr>
    </w:p>
    <w:p w:rsidR="00BC2993" w:rsidRDefault="00BC2993"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5．单位大额存单起存金额最低为人民币（）</w:t>
      </w:r>
      <w:r w:rsidR="000202CC" w:rsidRPr="003E3F81">
        <w:rPr>
          <w:rFonts w:ascii="彩虹粗仿宋" w:eastAsia="彩虹粗仿宋" w:hAnsi="宋体" w:hint="eastAsia"/>
          <w:snapToGrid w:val="0"/>
          <w:kern w:val="0"/>
          <w:sz w:val="28"/>
          <w:szCs w:val="28"/>
        </w:rPr>
        <w:t>元，多存不限。</w:t>
      </w:r>
    </w:p>
    <w:p w:rsidR="00386C37" w:rsidRPr="00386C37" w:rsidRDefault="00386C37"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A</w:t>
      </w:r>
    </w:p>
    <w:p w:rsidR="0079286A" w:rsidRDefault="000202CC"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 xml:space="preserve">A、1000万     </w:t>
      </w:r>
    </w:p>
    <w:p w:rsidR="0079286A" w:rsidRDefault="000202CC"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 xml:space="preserve">B、500万      </w:t>
      </w:r>
    </w:p>
    <w:p w:rsidR="0079286A" w:rsidRDefault="000202CC"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 xml:space="preserve">C、100万      </w:t>
      </w:r>
    </w:p>
    <w:p w:rsidR="000202CC" w:rsidRDefault="000202CC"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D、50万</w:t>
      </w:r>
    </w:p>
    <w:p w:rsidR="003E3F81" w:rsidRPr="003E3F81" w:rsidRDefault="003E3F81" w:rsidP="003E3F81">
      <w:pPr>
        <w:spacing w:line="560" w:lineRule="exact"/>
        <w:rPr>
          <w:rFonts w:ascii="彩虹粗仿宋" w:eastAsia="彩虹粗仿宋" w:hAnsi="宋体"/>
          <w:snapToGrid w:val="0"/>
          <w:kern w:val="0"/>
          <w:sz w:val="28"/>
          <w:szCs w:val="28"/>
        </w:rPr>
      </w:pPr>
    </w:p>
    <w:p w:rsidR="004125E6" w:rsidRDefault="00AF0330"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6．单位人民币结构性存款业务是指本金以人民币计价，产品收益与国内外金融市场有关</w:t>
      </w:r>
      <w:r w:rsidR="00DA1A3A" w:rsidRPr="003E3F81">
        <w:rPr>
          <w:rFonts w:ascii="彩虹粗仿宋" w:eastAsia="彩虹粗仿宋" w:hint="eastAsia"/>
          <w:color w:val="000000"/>
          <w:sz w:val="28"/>
          <w:szCs w:val="28"/>
        </w:rPr>
        <w:t>指标变动挂钩，使得客户在承担一定收益风险的基础上，有可能获得较高收益的（）负债产品。</w:t>
      </w:r>
    </w:p>
    <w:p w:rsidR="00386C37" w:rsidRPr="00386C37" w:rsidRDefault="00386C37"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w:t>
      </w:r>
    </w:p>
    <w:p w:rsidR="0079286A" w:rsidRDefault="00DA1A3A"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 xml:space="preserve">A、保本固定收益    </w:t>
      </w:r>
    </w:p>
    <w:p w:rsidR="0079286A" w:rsidRDefault="00DA1A3A"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 xml:space="preserve">B、保本浮动收益   </w:t>
      </w:r>
    </w:p>
    <w:p w:rsidR="0079286A" w:rsidRDefault="00DA1A3A"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 xml:space="preserve">C、非保本固定收益 </w:t>
      </w:r>
    </w:p>
    <w:p w:rsidR="00DA1A3A" w:rsidRDefault="00DA1A3A"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D、非保本浮动收益</w:t>
      </w:r>
    </w:p>
    <w:p w:rsidR="003E3F81" w:rsidRPr="003E3F81" w:rsidRDefault="003E3F81" w:rsidP="003E3F81">
      <w:pPr>
        <w:spacing w:line="560" w:lineRule="exact"/>
        <w:rPr>
          <w:rFonts w:ascii="彩虹粗仿宋" w:eastAsia="彩虹粗仿宋"/>
          <w:color w:val="000000"/>
          <w:sz w:val="28"/>
          <w:szCs w:val="28"/>
        </w:rPr>
      </w:pPr>
    </w:p>
    <w:p w:rsidR="00BC2993" w:rsidRDefault="003E1384" w:rsidP="003E3F81">
      <w:pPr>
        <w:spacing w:line="560" w:lineRule="exact"/>
        <w:rPr>
          <w:rFonts w:ascii="彩虹粗仿宋" w:eastAsia="彩虹粗仿宋" w:hAnsi="宋体"/>
          <w:snapToGrid w:val="0"/>
          <w:kern w:val="0"/>
          <w:sz w:val="28"/>
          <w:szCs w:val="28"/>
        </w:rPr>
      </w:pPr>
      <w:r w:rsidRPr="003E3F81">
        <w:rPr>
          <w:rFonts w:ascii="彩虹粗仿宋" w:eastAsia="彩虹粗仿宋" w:hint="eastAsia"/>
          <w:color w:val="000000"/>
          <w:sz w:val="28"/>
          <w:szCs w:val="28"/>
        </w:rPr>
        <w:t>7．</w:t>
      </w:r>
      <w:r w:rsidRPr="003E3F81">
        <w:rPr>
          <w:rFonts w:ascii="彩虹粗仿宋" w:eastAsia="彩虹粗仿宋" w:hAnsi="宋体" w:hint="eastAsia"/>
          <w:snapToGrid w:val="0"/>
          <w:kern w:val="0"/>
          <w:sz w:val="28"/>
          <w:szCs w:val="28"/>
        </w:rPr>
        <w:t>存款类账户区分重点账户和非重点账户组织对账。重点账户按（）组织对账；小额账户以外的非重点账户，按（）组织对账。</w:t>
      </w:r>
    </w:p>
    <w:p w:rsidR="00386C37" w:rsidRPr="00386C37" w:rsidRDefault="00386C37"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C</w:t>
      </w:r>
    </w:p>
    <w:p w:rsidR="0079286A" w:rsidRDefault="003E1384"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 xml:space="preserve">A、季   年     </w:t>
      </w:r>
    </w:p>
    <w:p w:rsidR="0079286A" w:rsidRDefault="003E1384"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 xml:space="preserve">B、半年   季    </w:t>
      </w:r>
    </w:p>
    <w:p w:rsidR="0079286A" w:rsidRDefault="003E1384"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 xml:space="preserve">C、季   半年   </w:t>
      </w:r>
    </w:p>
    <w:p w:rsidR="003E1384" w:rsidRDefault="003E1384"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 xml:space="preserve">D、年 季 </w:t>
      </w:r>
    </w:p>
    <w:p w:rsidR="003E3F81" w:rsidRPr="003E3F81" w:rsidRDefault="003E3F81" w:rsidP="003E3F81">
      <w:pPr>
        <w:spacing w:line="560" w:lineRule="exact"/>
        <w:rPr>
          <w:rFonts w:ascii="彩虹粗仿宋" w:eastAsia="彩虹粗仿宋"/>
          <w:color w:val="000000"/>
          <w:sz w:val="28"/>
          <w:szCs w:val="28"/>
        </w:rPr>
      </w:pPr>
    </w:p>
    <w:p w:rsidR="00BC2993" w:rsidRDefault="00D67746"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8．下列关于单位长期不动户说法正确的是（）</w:t>
      </w:r>
    </w:p>
    <w:p w:rsidR="00386C37" w:rsidRPr="00386C37" w:rsidRDefault="00386C37"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w:t>
      </w:r>
    </w:p>
    <w:p w:rsidR="00D67746" w:rsidRPr="003E3F81" w:rsidRDefault="00D67746"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A、</w:t>
      </w:r>
      <w:r w:rsidRPr="003E3F81">
        <w:rPr>
          <w:rFonts w:ascii="彩虹粗仿宋" w:eastAsia="彩虹粗仿宋" w:hint="eastAsia"/>
          <w:sz w:val="28"/>
          <w:szCs w:val="28"/>
        </w:rPr>
        <w:t>当客户申领单位活期存款不动户款项时，开户行应根据客户出具的合法拥有该账户支配权的法律文书或证明文件，将款项转入相关账户中或者支取现金</w:t>
      </w:r>
    </w:p>
    <w:p w:rsidR="00D67746" w:rsidRPr="003E3F81" w:rsidRDefault="00D67746"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w:t>
      </w:r>
      <w:r w:rsidRPr="003E3F81">
        <w:rPr>
          <w:rFonts w:ascii="彩虹粗仿宋" w:eastAsia="彩虹粗仿宋" w:hAnsi="宋体" w:cs="宋体" w:hint="eastAsia"/>
          <w:snapToGrid w:val="0"/>
          <w:kern w:val="0"/>
          <w:sz w:val="28"/>
          <w:szCs w:val="28"/>
        </w:rPr>
        <w:t>单位人民币睡眠户恢复正常账户后，不得继续使用，客户须按正常销户手续办理销户</w:t>
      </w:r>
    </w:p>
    <w:p w:rsidR="00D67746" w:rsidRPr="003E3F81" w:rsidRDefault="00D67746" w:rsidP="003E3F81">
      <w:pPr>
        <w:spacing w:line="560" w:lineRule="exact"/>
        <w:rPr>
          <w:rFonts w:ascii="彩虹粗仿宋" w:eastAsia="彩虹粗仿宋"/>
          <w:sz w:val="28"/>
          <w:szCs w:val="28"/>
        </w:rPr>
      </w:pPr>
      <w:r w:rsidRPr="003E3F81">
        <w:rPr>
          <w:rFonts w:ascii="彩虹粗仿宋" w:eastAsia="彩虹粗仿宋" w:hint="eastAsia"/>
          <w:color w:val="000000"/>
          <w:sz w:val="28"/>
          <w:szCs w:val="28"/>
        </w:rPr>
        <w:t>C、</w:t>
      </w:r>
      <w:r w:rsidRPr="003E3F81">
        <w:rPr>
          <w:rFonts w:ascii="彩虹粗仿宋" w:eastAsia="彩虹粗仿宋" w:hint="eastAsia"/>
          <w:snapToGrid w:val="0"/>
          <w:kern w:val="0"/>
          <w:sz w:val="28"/>
          <w:szCs w:val="28"/>
        </w:rPr>
        <w:t>对于客户资料在有效期内，但已在人民银行账户管理系统中设置为“久悬银行账户”的</w:t>
      </w:r>
      <w:r w:rsidRPr="003E3F81">
        <w:rPr>
          <w:rFonts w:ascii="彩虹粗仿宋" w:eastAsia="彩虹粗仿宋" w:hint="eastAsia"/>
          <w:sz w:val="28"/>
          <w:szCs w:val="28"/>
        </w:rPr>
        <w:t>，可直接</w:t>
      </w:r>
      <w:r w:rsidRPr="003E3F81">
        <w:rPr>
          <w:rFonts w:ascii="彩虹粗仿宋" w:eastAsia="彩虹粗仿宋" w:hint="eastAsia"/>
          <w:snapToGrid w:val="0"/>
          <w:kern w:val="0"/>
          <w:sz w:val="28"/>
          <w:szCs w:val="28"/>
        </w:rPr>
        <w:t>在CCBS系统中进行不动户转正常户处理</w:t>
      </w:r>
    </w:p>
    <w:p w:rsidR="00D67746" w:rsidRDefault="00D67746" w:rsidP="003E3F81">
      <w:pPr>
        <w:spacing w:line="560" w:lineRule="exact"/>
        <w:rPr>
          <w:rFonts w:ascii="彩虹粗仿宋" w:eastAsia="彩虹粗仿宋" w:hAnsi="宋体"/>
          <w:sz w:val="28"/>
          <w:szCs w:val="28"/>
        </w:rPr>
      </w:pPr>
      <w:r w:rsidRPr="003E3F81">
        <w:rPr>
          <w:rFonts w:ascii="彩虹粗仿宋" w:eastAsia="彩虹粗仿宋" w:hint="eastAsia"/>
          <w:color w:val="000000"/>
          <w:sz w:val="28"/>
          <w:szCs w:val="28"/>
        </w:rPr>
        <w:t>D、</w:t>
      </w:r>
      <w:r w:rsidR="00470AE3" w:rsidRPr="003E3F81">
        <w:rPr>
          <w:rFonts w:ascii="彩虹粗仿宋" w:eastAsia="彩虹粗仿宋" w:hAnsi="宋体" w:hint="eastAsia"/>
          <w:sz w:val="28"/>
          <w:szCs w:val="28"/>
        </w:rPr>
        <w:t>单位存款不动户是指2年及2年以上未发生收付款活动（结息、收取账户管理费等非客户主动发起的款项收支除外）的单位活期存款账户</w:t>
      </w:r>
    </w:p>
    <w:p w:rsidR="003E3F81" w:rsidRPr="003E3F81" w:rsidRDefault="003E3F81" w:rsidP="003E3F81">
      <w:pPr>
        <w:spacing w:line="560" w:lineRule="exact"/>
        <w:rPr>
          <w:rFonts w:ascii="彩虹粗仿宋" w:eastAsia="彩虹粗仿宋"/>
          <w:color w:val="000000"/>
          <w:sz w:val="28"/>
          <w:szCs w:val="28"/>
        </w:rPr>
      </w:pPr>
    </w:p>
    <w:p w:rsidR="00BC2993" w:rsidRDefault="00F31E3B"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9．下列关于企业账户现金存取办理规定说法错误的是（）</w:t>
      </w:r>
    </w:p>
    <w:p w:rsidR="00386C37" w:rsidRPr="00386C37" w:rsidRDefault="00386C37"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A</w:t>
      </w:r>
    </w:p>
    <w:p w:rsidR="00F31E3B" w:rsidRPr="003E3F81" w:rsidRDefault="00F31E3B"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A、</w:t>
      </w:r>
      <w:r w:rsidRPr="003E3F81">
        <w:rPr>
          <w:rFonts w:ascii="彩虹粗仿宋" w:eastAsia="彩虹粗仿宋" w:hint="eastAsia"/>
          <w:sz w:val="28"/>
          <w:szCs w:val="28"/>
        </w:rPr>
        <w:t>开户银行未经人民银行批准，不得在企事业单位开立的专用存款账户中支付现金</w:t>
      </w:r>
    </w:p>
    <w:p w:rsidR="00F31E3B" w:rsidRPr="003E3F81" w:rsidRDefault="00F31E3B"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w:t>
      </w:r>
      <w:r w:rsidR="00956719" w:rsidRPr="003E3F81">
        <w:rPr>
          <w:rFonts w:ascii="彩虹粗仿宋" w:eastAsia="彩虹粗仿宋" w:hint="eastAsia"/>
          <w:sz w:val="28"/>
          <w:szCs w:val="28"/>
        </w:rPr>
        <w:t>一般存款账户可以办理现金缴存、支取</w:t>
      </w:r>
    </w:p>
    <w:p w:rsidR="00F31E3B" w:rsidRPr="003E3F81" w:rsidRDefault="00F31E3B"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C、</w:t>
      </w:r>
      <w:r w:rsidR="00956719" w:rsidRPr="003E3F81">
        <w:rPr>
          <w:rFonts w:ascii="彩虹粗仿宋" w:eastAsia="彩虹粗仿宋" w:hint="eastAsia"/>
          <w:sz w:val="28"/>
          <w:szCs w:val="28"/>
        </w:rPr>
        <w:t>证券交易结算资金、期货交易保证金和信托基金专用存款账户可以办理现金缴存、支取</w:t>
      </w:r>
    </w:p>
    <w:p w:rsidR="00F31E3B" w:rsidRPr="003E3F81" w:rsidRDefault="00F31E3B"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D、</w:t>
      </w:r>
      <w:r w:rsidR="00956719" w:rsidRPr="003E3F81">
        <w:rPr>
          <w:rFonts w:ascii="彩虹粗仿宋" w:eastAsia="彩虹粗仿宋" w:hint="eastAsia"/>
          <w:sz w:val="28"/>
          <w:szCs w:val="28"/>
        </w:rPr>
        <w:t>对于单笔或者当日累计人民币交易50万元以上的现金支取、现金票据解付及其他形式的现金支取，银行应按规定向中国反洗钱监测分析中心报告。</w:t>
      </w:r>
    </w:p>
    <w:p w:rsidR="00BC2993" w:rsidRPr="003E3F81" w:rsidRDefault="00BC2993" w:rsidP="003E3F81">
      <w:pPr>
        <w:spacing w:line="560" w:lineRule="exact"/>
        <w:rPr>
          <w:rFonts w:ascii="彩虹粗仿宋" w:eastAsia="彩虹粗仿宋"/>
          <w:color w:val="000000"/>
          <w:sz w:val="28"/>
          <w:szCs w:val="28"/>
        </w:rPr>
      </w:pPr>
    </w:p>
    <w:p w:rsidR="000E0417" w:rsidRDefault="00CB6338"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10．下列关于单位存款账户反洗钱申报工作说法正确的是（）</w:t>
      </w:r>
    </w:p>
    <w:p w:rsidR="00386C37" w:rsidRPr="00386C37" w:rsidRDefault="00386C37"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D</w:t>
      </w:r>
    </w:p>
    <w:p w:rsidR="00CB6338" w:rsidRPr="003E3F81" w:rsidRDefault="00CB6338"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A、</w:t>
      </w:r>
      <w:r w:rsidRPr="003E3F81">
        <w:rPr>
          <w:rFonts w:ascii="彩虹粗仿宋" w:eastAsia="彩虹粗仿宋" w:hAnsi="宋体" w:cs="宋体" w:hint="eastAsia"/>
          <w:color w:val="000000"/>
          <w:kern w:val="0"/>
          <w:sz w:val="28"/>
          <w:szCs w:val="28"/>
        </w:rPr>
        <w:t>保险机构通过银行频繁大量对同一家投保人发生赔付或者办理退保无需作为可疑交易进行报告</w:t>
      </w:r>
    </w:p>
    <w:p w:rsidR="00CB6338" w:rsidRPr="003E3F81" w:rsidRDefault="00CB6338"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w:t>
      </w:r>
      <w:r w:rsidRPr="003E3F81">
        <w:rPr>
          <w:rFonts w:ascii="彩虹粗仿宋" w:eastAsia="彩虹粗仿宋" w:hint="eastAsia"/>
          <w:snapToGrid w:val="0"/>
          <w:kern w:val="0"/>
          <w:sz w:val="28"/>
          <w:szCs w:val="28"/>
        </w:rPr>
        <w:t>对高风险等级客户应采取强化识别措施，经办机构至少每年对客户基本信息进行一次审核，及时更新客户资料。</w:t>
      </w:r>
    </w:p>
    <w:p w:rsidR="00CB6338" w:rsidRPr="003E3F81" w:rsidRDefault="00CB6338"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C、</w:t>
      </w:r>
      <w:r w:rsidRPr="003E3F81">
        <w:rPr>
          <w:rFonts w:ascii="彩虹粗仿宋" w:eastAsia="彩虹粗仿宋" w:hint="eastAsia"/>
          <w:snapToGrid w:val="0"/>
          <w:kern w:val="0"/>
          <w:sz w:val="28"/>
          <w:szCs w:val="28"/>
        </w:rPr>
        <w:t>与客户业务关系建立后的一个月内对客户风险等级进行分类。</w:t>
      </w:r>
    </w:p>
    <w:p w:rsidR="00CB6338" w:rsidRPr="003E3F81" w:rsidRDefault="00CB6338"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D、</w:t>
      </w:r>
      <w:r w:rsidRPr="003E3F81">
        <w:rPr>
          <w:rFonts w:ascii="彩虹粗仿宋" w:eastAsia="彩虹粗仿宋" w:hint="eastAsia"/>
          <w:snapToGrid w:val="0"/>
          <w:kern w:val="0"/>
          <w:sz w:val="28"/>
          <w:szCs w:val="28"/>
        </w:rPr>
        <w:t>客户风险等级分类后，对客户风险状况应持续关注，根据风险变化情况，动态调整客户风险等级。</w:t>
      </w:r>
    </w:p>
    <w:p w:rsidR="00BF0BF8" w:rsidRPr="003E3F81" w:rsidRDefault="00BF0BF8" w:rsidP="003E3F81">
      <w:pPr>
        <w:spacing w:line="560" w:lineRule="exact"/>
        <w:rPr>
          <w:rFonts w:ascii="彩虹粗仿宋" w:eastAsia="彩虹粗仿宋"/>
          <w:sz w:val="28"/>
          <w:szCs w:val="28"/>
        </w:rPr>
      </w:pPr>
    </w:p>
    <w:p w:rsidR="008F7946" w:rsidRPr="003E3F81" w:rsidRDefault="00BF0BF8" w:rsidP="003E3F81">
      <w:pPr>
        <w:pStyle w:val="a7"/>
        <w:numPr>
          <w:ilvl w:val="0"/>
          <w:numId w:val="1"/>
        </w:numPr>
        <w:spacing w:line="560" w:lineRule="exact"/>
        <w:ind w:firstLineChars="0"/>
        <w:rPr>
          <w:rFonts w:ascii="彩虹粗仿宋" w:eastAsia="彩虹粗仿宋"/>
          <w:b/>
          <w:sz w:val="28"/>
          <w:szCs w:val="28"/>
        </w:rPr>
      </w:pPr>
      <w:r w:rsidRPr="003E3F81">
        <w:rPr>
          <w:rFonts w:ascii="彩虹粗仿宋" w:eastAsia="彩虹粗仿宋" w:hint="eastAsia"/>
          <w:b/>
          <w:sz w:val="28"/>
          <w:szCs w:val="28"/>
        </w:rPr>
        <w:t>多选题</w:t>
      </w:r>
    </w:p>
    <w:p w:rsidR="00386C37" w:rsidRDefault="008F7946"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1下列属于同业存款的有（）</w:t>
      </w:r>
    </w:p>
    <w:p w:rsidR="008F7946" w:rsidRPr="003E3F81" w:rsidRDefault="008F7946" w:rsidP="003E3F81">
      <w:pPr>
        <w:spacing w:line="560" w:lineRule="exact"/>
        <w:rPr>
          <w:rFonts w:ascii="彩虹粗仿宋" w:eastAsia="彩虹粗仿宋"/>
          <w:sz w:val="28"/>
          <w:szCs w:val="28"/>
        </w:rPr>
      </w:pPr>
      <w:r w:rsidRPr="003E3F81">
        <w:rPr>
          <w:rFonts w:ascii="彩虹粗仿宋" w:eastAsia="彩虹粗仿宋" w:hint="eastAsia"/>
          <w:color w:val="000000"/>
          <w:sz w:val="28"/>
          <w:szCs w:val="28"/>
        </w:rPr>
        <w:t>ABCD</w:t>
      </w:r>
    </w:p>
    <w:p w:rsidR="008F7946" w:rsidRPr="003E3F81" w:rsidRDefault="008F7946"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A、商业银行存款</w:t>
      </w:r>
    </w:p>
    <w:p w:rsidR="008F7946" w:rsidRPr="003E3F81" w:rsidRDefault="008F7946"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B、证券公司存款</w:t>
      </w:r>
    </w:p>
    <w:p w:rsidR="008F7946" w:rsidRPr="003E3F81" w:rsidRDefault="008F7946"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C、非银行金融机构存款</w:t>
      </w:r>
    </w:p>
    <w:p w:rsidR="008F7946" w:rsidRPr="003E3F81" w:rsidRDefault="008F7946"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D、期货结算存款</w:t>
      </w:r>
    </w:p>
    <w:p w:rsidR="00BF0BF8" w:rsidRPr="003E3F81" w:rsidRDefault="00BF0BF8" w:rsidP="003E3F81">
      <w:pPr>
        <w:spacing w:line="560" w:lineRule="exact"/>
        <w:rPr>
          <w:rFonts w:ascii="彩虹粗仿宋" w:eastAsia="彩虹粗仿宋"/>
          <w:sz w:val="28"/>
          <w:szCs w:val="28"/>
        </w:rPr>
      </w:pPr>
    </w:p>
    <w:p w:rsidR="00BF0BF8" w:rsidRDefault="007430F5" w:rsidP="003E3F81">
      <w:pPr>
        <w:spacing w:line="560" w:lineRule="exact"/>
        <w:rPr>
          <w:rFonts w:ascii="彩虹粗仿宋" w:eastAsia="彩虹粗仿宋"/>
          <w:sz w:val="28"/>
          <w:szCs w:val="28"/>
        </w:rPr>
      </w:pPr>
      <w:r w:rsidRPr="003E3F81">
        <w:rPr>
          <w:rFonts w:ascii="彩虹粗仿宋" w:eastAsia="彩虹粗仿宋" w:hint="eastAsia"/>
          <w:sz w:val="28"/>
          <w:szCs w:val="28"/>
        </w:rPr>
        <w:t>2下列关于单位人民币结算卡说法正确的有（）</w:t>
      </w:r>
    </w:p>
    <w:p w:rsidR="00386C37" w:rsidRPr="00386C37" w:rsidRDefault="00386C37" w:rsidP="003E3F81">
      <w:pPr>
        <w:spacing w:line="560" w:lineRule="exact"/>
        <w:rPr>
          <w:rFonts w:ascii="彩虹粗仿宋" w:eastAsia="彩虹粗仿宋"/>
          <w:sz w:val="28"/>
          <w:szCs w:val="28"/>
        </w:rPr>
      </w:pPr>
      <w:r w:rsidRPr="003E3F81">
        <w:rPr>
          <w:rFonts w:ascii="彩虹粗仿宋" w:eastAsia="彩虹粗仿宋" w:hint="eastAsia"/>
          <w:sz w:val="28"/>
          <w:szCs w:val="28"/>
        </w:rPr>
        <w:t>ABC</w:t>
      </w:r>
    </w:p>
    <w:p w:rsidR="00BF0BF8" w:rsidRPr="003E3F81" w:rsidRDefault="007430F5" w:rsidP="003E3F81">
      <w:pPr>
        <w:spacing w:line="560" w:lineRule="exact"/>
        <w:rPr>
          <w:rFonts w:ascii="彩虹粗仿宋" w:eastAsia="彩虹粗仿宋"/>
          <w:sz w:val="28"/>
          <w:szCs w:val="28"/>
        </w:rPr>
      </w:pPr>
      <w:r w:rsidRPr="003E3F81">
        <w:rPr>
          <w:rFonts w:ascii="彩虹粗仿宋" w:eastAsia="彩虹粗仿宋" w:hint="eastAsia"/>
          <w:color w:val="000000"/>
          <w:sz w:val="28"/>
          <w:szCs w:val="28"/>
        </w:rPr>
        <w:t>A、一张结算卡对应一个关联账户集合</w:t>
      </w:r>
    </w:p>
    <w:p w:rsidR="00BF0BF8" w:rsidRPr="003E3F81" w:rsidRDefault="007430F5" w:rsidP="003E3F81">
      <w:pPr>
        <w:spacing w:line="560" w:lineRule="exact"/>
        <w:rPr>
          <w:rFonts w:ascii="彩虹粗仿宋" w:eastAsia="彩虹粗仿宋"/>
          <w:sz w:val="28"/>
          <w:szCs w:val="28"/>
        </w:rPr>
      </w:pPr>
      <w:r w:rsidRPr="003E3F81">
        <w:rPr>
          <w:rFonts w:ascii="彩虹粗仿宋" w:eastAsia="彩虹粗仿宋" w:hint="eastAsia"/>
          <w:color w:val="000000"/>
          <w:sz w:val="28"/>
          <w:szCs w:val="28"/>
        </w:rPr>
        <w:t>B、在确定一张结算卡为主卡的情况下，可通过主卡办理多张子卡</w:t>
      </w:r>
    </w:p>
    <w:p w:rsidR="00BF0BF8" w:rsidRPr="003E3F81" w:rsidRDefault="007430F5" w:rsidP="003E3F81">
      <w:pPr>
        <w:spacing w:line="560" w:lineRule="exact"/>
        <w:rPr>
          <w:rFonts w:ascii="彩虹粗仿宋" w:eastAsia="彩虹粗仿宋"/>
          <w:sz w:val="28"/>
          <w:szCs w:val="28"/>
        </w:rPr>
      </w:pPr>
      <w:r w:rsidRPr="003E3F81">
        <w:rPr>
          <w:rFonts w:ascii="彩虹粗仿宋" w:eastAsia="彩虹粗仿宋" w:hint="eastAsia"/>
          <w:color w:val="000000"/>
          <w:sz w:val="28"/>
          <w:szCs w:val="28"/>
        </w:rPr>
        <w:t>C、结算卡关联主账户可为正常状态的临时结算账户</w:t>
      </w:r>
    </w:p>
    <w:p w:rsidR="00BF0BF8" w:rsidRPr="003E3F81" w:rsidRDefault="007430F5"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D、非持卡人在柜面可办理转账、取现或汇兑等业务</w:t>
      </w:r>
    </w:p>
    <w:p w:rsidR="00BF73C1" w:rsidRPr="003E3F81" w:rsidRDefault="00BF73C1" w:rsidP="003E3F81">
      <w:pPr>
        <w:spacing w:line="560" w:lineRule="exact"/>
        <w:rPr>
          <w:rFonts w:ascii="彩虹粗仿宋" w:eastAsia="彩虹粗仿宋"/>
          <w:color w:val="000000"/>
          <w:sz w:val="28"/>
          <w:szCs w:val="28"/>
        </w:rPr>
      </w:pPr>
    </w:p>
    <w:p w:rsidR="00BF73C1" w:rsidRDefault="00BF73C1" w:rsidP="003E3F81">
      <w:pPr>
        <w:spacing w:line="560" w:lineRule="exact"/>
        <w:rPr>
          <w:rFonts w:ascii="彩虹粗仿宋" w:eastAsia="彩虹粗仿宋" w:hAnsi="宋体"/>
          <w:snapToGrid w:val="0"/>
          <w:kern w:val="0"/>
          <w:sz w:val="28"/>
          <w:szCs w:val="28"/>
        </w:rPr>
      </w:pPr>
      <w:r w:rsidRPr="003E3F81">
        <w:rPr>
          <w:rFonts w:ascii="彩虹粗仿宋" w:eastAsia="彩虹粗仿宋" w:hint="eastAsia"/>
          <w:color w:val="000000"/>
          <w:sz w:val="28"/>
          <w:szCs w:val="28"/>
        </w:rPr>
        <w:t>3</w:t>
      </w:r>
      <w:r w:rsidRPr="003E3F81">
        <w:rPr>
          <w:rFonts w:ascii="彩虹粗仿宋" w:eastAsia="彩虹粗仿宋" w:hAnsi="宋体" w:hint="eastAsia"/>
          <w:snapToGrid w:val="0"/>
          <w:kern w:val="0"/>
          <w:sz w:val="28"/>
          <w:szCs w:val="28"/>
        </w:rPr>
        <w:t>预算单位公务卡是指根据国家公务卡改革的规定，向各级财政预算单位的指定人员发行的，主要用于日常公务支出和财务报销业务兼具个人消费功能的龙卡信用卡，主要包括（）</w:t>
      </w:r>
    </w:p>
    <w:p w:rsidR="00386C37" w:rsidRPr="00386C37" w:rsidRDefault="00386C37" w:rsidP="003E3F81">
      <w:pPr>
        <w:spacing w:line="560" w:lineRule="exact"/>
        <w:rPr>
          <w:rFonts w:ascii="彩虹粗仿宋" w:eastAsia="彩虹粗仿宋" w:hAnsi="宋体"/>
          <w:snapToGrid w:val="0"/>
          <w:kern w:val="0"/>
          <w:sz w:val="28"/>
          <w:szCs w:val="28"/>
        </w:rPr>
      </w:pPr>
      <w:r w:rsidRPr="003E3F81">
        <w:rPr>
          <w:rFonts w:ascii="彩虹粗仿宋" w:eastAsia="彩虹粗仿宋" w:hAnsi="宋体" w:hint="eastAsia"/>
          <w:snapToGrid w:val="0"/>
          <w:kern w:val="0"/>
          <w:sz w:val="28"/>
          <w:szCs w:val="28"/>
        </w:rPr>
        <w:t>AB</w:t>
      </w:r>
    </w:p>
    <w:p w:rsidR="00BF73C1" w:rsidRPr="00314BC8" w:rsidRDefault="00314BC8" w:rsidP="00314BC8">
      <w:pPr>
        <w:spacing w:line="560" w:lineRule="exact"/>
        <w:ind w:left="360"/>
        <w:rPr>
          <w:rFonts w:ascii="彩虹粗仿宋" w:eastAsia="彩虹粗仿宋" w:hAnsi="宋体"/>
          <w:snapToGrid w:val="0"/>
          <w:kern w:val="0"/>
          <w:sz w:val="28"/>
          <w:szCs w:val="28"/>
        </w:rPr>
      </w:pPr>
      <w:r>
        <w:rPr>
          <w:rFonts w:ascii="彩虹粗仿宋" w:eastAsia="彩虹粗仿宋" w:hAnsi="宋体" w:hint="eastAsia"/>
          <w:snapToGrid w:val="0"/>
          <w:kern w:val="0"/>
          <w:sz w:val="28"/>
          <w:szCs w:val="28"/>
        </w:rPr>
        <w:t>A</w:t>
      </w:r>
      <w:r>
        <w:rPr>
          <w:rFonts w:ascii="彩虹粗仿宋" w:eastAsia="彩虹粗仿宋" w:hAnsi="宋体"/>
          <w:snapToGrid w:val="0"/>
          <w:kern w:val="0"/>
          <w:sz w:val="28"/>
          <w:szCs w:val="28"/>
        </w:rPr>
        <w:t>.</w:t>
      </w:r>
      <w:r w:rsidR="00BF73C1" w:rsidRPr="00314BC8">
        <w:rPr>
          <w:rFonts w:ascii="彩虹粗仿宋" w:eastAsia="彩虹粗仿宋" w:hAnsi="宋体" w:hint="eastAsia"/>
          <w:snapToGrid w:val="0"/>
          <w:kern w:val="0"/>
          <w:sz w:val="28"/>
          <w:szCs w:val="28"/>
        </w:rPr>
        <w:t>中央预算单位公务卡</w:t>
      </w:r>
    </w:p>
    <w:p w:rsidR="00BF73C1" w:rsidRPr="00314BC8" w:rsidRDefault="00314BC8" w:rsidP="00314BC8">
      <w:pPr>
        <w:spacing w:line="560" w:lineRule="exact"/>
        <w:ind w:left="360"/>
        <w:rPr>
          <w:rFonts w:ascii="彩虹粗仿宋" w:eastAsia="彩虹粗仿宋" w:hAnsi="宋体"/>
          <w:snapToGrid w:val="0"/>
          <w:kern w:val="0"/>
          <w:sz w:val="28"/>
          <w:szCs w:val="28"/>
        </w:rPr>
      </w:pPr>
      <w:r>
        <w:rPr>
          <w:rFonts w:ascii="彩虹粗仿宋" w:eastAsia="彩虹粗仿宋" w:hAnsi="宋体" w:hint="eastAsia"/>
          <w:snapToGrid w:val="0"/>
          <w:kern w:val="0"/>
          <w:sz w:val="28"/>
          <w:szCs w:val="28"/>
        </w:rPr>
        <w:t>B</w:t>
      </w:r>
      <w:r>
        <w:rPr>
          <w:rFonts w:ascii="彩虹粗仿宋" w:eastAsia="彩虹粗仿宋" w:hAnsi="宋体"/>
          <w:snapToGrid w:val="0"/>
          <w:kern w:val="0"/>
          <w:sz w:val="28"/>
          <w:szCs w:val="28"/>
        </w:rPr>
        <w:t>.</w:t>
      </w:r>
      <w:r w:rsidR="00BF73C1" w:rsidRPr="00314BC8">
        <w:rPr>
          <w:rFonts w:ascii="彩虹粗仿宋" w:eastAsia="彩虹粗仿宋" w:hAnsi="宋体" w:hint="eastAsia"/>
          <w:snapToGrid w:val="0"/>
          <w:kern w:val="0"/>
          <w:sz w:val="28"/>
          <w:szCs w:val="28"/>
        </w:rPr>
        <w:t>财政预算单位公务卡（地方）</w:t>
      </w:r>
    </w:p>
    <w:p w:rsidR="00BF73C1" w:rsidRPr="00314BC8" w:rsidRDefault="00314BC8" w:rsidP="00314BC8">
      <w:pPr>
        <w:spacing w:line="560" w:lineRule="exact"/>
        <w:ind w:left="360"/>
        <w:rPr>
          <w:rFonts w:ascii="彩虹粗仿宋" w:eastAsia="彩虹粗仿宋" w:hAnsi="宋体"/>
          <w:snapToGrid w:val="0"/>
          <w:kern w:val="0"/>
          <w:sz w:val="28"/>
          <w:szCs w:val="28"/>
        </w:rPr>
      </w:pPr>
      <w:r>
        <w:rPr>
          <w:rFonts w:ascii="彩虹粗仿宋" w:eastAsia="彩虹粗仿宋" w:hAnsi="宋体" w:hint="eastAsia"/>
          <w:snapToGrid w:val="0"/>
          <w:kern w:val="0"/>
          <w:sz w:val="28"/>
          <w:szCs w:val="28"/>
        </w:rPr>
        <w:t>C</w:t>
      </w:r>
      <w:r>
        <w:rPr>
          <w:rFonts w:ascii="彩虹粗仿宋" w:eastAsia="彩虹粗仿宋" w:hAnsi="宋体"/>
          <w:snapToGrid w:val="0"/>
          <w:kern w:val="0"/>
          <w:sz w:val="28"/>
          <w:szCs w:val="28"/>
        </w:rPr>
        <w:t>.</w:t>
      </w:r>
      <w:r w:rsidR="008C766E" w:rsidRPr="00314BC8">
        <w:rPr>
          <w:rFonts w:ascii="彩虹粗仿宋" w:eastAsia="彩虹粗仿宋" w:hAnsi="宋体" w:hint="eastAsia"/>
          <w:snapToGrid w:val="0"/>
          <w:kern w:val="0"/>
          <w:sz w:val="28"/>
          <w:szCs w:val="28"/>
        </w:rPr>
        <w:t>龙卡商务卡</w:t>
      </w:r>
    </w:p>
    <w:p w:rsidR="008C766E" w:rsidRPr="00314BC8" w:rsidRDefault="00314BC8" w:rsidP="00314BC8">
      <w:pPr>
        <w:spacing w:line="560" w:lineRule="exact"/>
        <w:ind w:left="360"/>
        <w:rPr>
          <w:rFonts w:ascii="彩虹粗仿宋" w:eastAsia="彩虹粗仿宋"/>
          <w:sz w:val="28"/>
          <w:szCs w:val="28"/>
        </w:rPr>
      </w:pPr>
      <w:r>
        <w:rPr>
          <w:rFonts w:ascii="彩虹粗仿宋" w:eastAsia="彩虹粗仿宋" w:hAnsi="宋体" w:hint="eastAsia"/>
          <w:snapToGrid w:val="0"/>
          <w:kern w:val="0"/>
          <w:sz w:val="28"/>
          <w:szCs w:val="28"/>
        </w:rPr>
        <w:t>D</w:t>
      </w:r>
      <w:r>
        <w:rPr>
          <w:rFonts w:ascii="彩虹粗仿宋" w:eastAsia="彩虹粗仿宋" w:hAnsi="宋体"/>
          <w:snapToGrid w:val="0"/>
          <w:kern w:val="0"/>
          <w:sz w:val="28"/>
          <w:szCs w:val="28"/>
        </w:rPr>
        <w:t>.</w:t>
      </w:r>
      <w:r w:rsidR="008C766E" w:rsidRPr="00314BC8">
        <w:rPr>
          <w:rFonts w:ascii="彩虹粗仿宋" w:eastAsia="彩虹粗仿宋" w:hAnsi="宋体" w:hint="eastAsia"/>
          <w:snapToGrid w:val="0"/>
          <w:kern w:val="0"/>
          <w:sz w:val="28"/>
          <w:szCs w:val="28"/>
        </w:rPr>
        <w:t>龙卡企业联名卡</w:t>
      </w:r>
    </w:p>
    <w:p w:rsidR="00BF0BF8" w:rsidRPr="003E3F81" w:rsidRDefault="00BF0BF8" w:rsidP="003E3F81">
      <w:pPr>
        <w:spacing w:line="560" w:lineRule="exact"/>
        <w:rPr>
          <w:rFonts w:ascii="彩虹粗仿宋" w:eastAsia="彩虹粗仿宋"/>
          <w:sz w:val="28"/>
          <w:szCs w:val="28"/>
        </w:rPr>
      </w:pPr>
    </w:p>
    <w:p w:rsidR="00644A7D" w:rsidRPr="00314BC8" w:rsidRDefault="00314BC8" w:rsidP="00314BC8">
      <w:pPr>
        <w:spacing w:line="560" w:lineRule="exact"/>
        <w:rPr>
          <w:rFonts w:ascii="彩虹粗仿宋" w:eastAsia="彩虹粗仿宋"/>
          <w:snapToGrid w:val="0"/>
          <w:kern w:val="0"/>
          <w:sz w:val="28"/>
          <w:szCs w:val="28"/>
        </w:rPr>
      </w:pPr>
      <w:r>
        <w:rPr>
          <w:rFonts w:ascii="彩虹粗仿宋" w:eastAsia="彩虹粗仿宋" w:hint="eastAsia"/>
          <w:snapToGrid w:val="0"/>
          <w:kern w:val="0"/>
          <w:sz w:val="28"/>
          <w:szCs w:val="28"/>
        </w:rPr>
        <w:t>4</w:t>
      </w:r>
      <w:r>
        <w:rPr>
          <w:rFonts w:ascii="彩虹粗仿宋" w:eastAsia="彩虹粗仿宋"/>
          <w:snapToGrid w:val="0"/>
          <w:kern w:val="0"/>
          <w:sz w:val="28"/>
          <w:szCs w:val="28"/>
        </w:rPr>
        <w:t xml:space="preserve">. </w:t>
      </w:r>
      <w:r w:rsidR="00644A7D" w:rsidRPr="00314BC8">
        <w:rPr>
          <w:rFonts w:ascii="彩虹粗仿宋" w:eastAsia="彩虹粗仿宋" w:hint="eastAsia"/>
          <w:snapToGrid w:val="0"/>
          <w:kern w:val="0"/>
          <w:sz w:val="28"/>
          <w:szCs w:val="28"/>
        </w:rPr>
        <w:t>下列关于核准类账户说法正确的有（）</w:t>
      </w:r>
    </w:p>
    <w:p w:rsidR="00386C37" w:rsidRPr="00386C37" w:rsidRDefault="00386C37" w:rsidP="003E3F81">
      <w:pPr>
        <w:spacing w:line="560" w:lineRule="exact"/>
        <w:rPr>
          <w:rFonts w:ascii="彩虹粗仿宋" w:eastAsia="彩虹粗仿宋"/>
          <w:snapToGrid w:val="0"/>
          <w:kern w:val="0"/>
          <w:sz w:val="28"/>
          <w:szCs w:val="28"/>
        </w:rPr>
      </w:pPr>
      <w:r w:rsidRPr="003E3F81">
        <w:rPr>
          <w:rFonts w:ascii="彩虹粗仿宋" w:eastAsia="彩虹粗仿宋" w:hint="eastAsia"/>
          <w:snapToGrid w:val="0"/>
          <w:kern w:val="0"/>
          <w:sz w:val="28"/>
          <w:szCs w:val="28"/>
        </w:rPr>
        <w:t>ABC</w:t>
      </w:r>
    </w:p>
    <w:p w:rsidR="00644A7D" w:rsidRPr="0079286A" w:rsidRDefault="0079286A" w:rsidP="0079286A">
      <w:pPr>
        <w:spacing w:line="560" w:lineRule="exact"/>
        <w:rPr>
          <w:rFonts w:ascii="彩虹粗仿宋" w:eastAsia="彩虹粗仿宋"/>
          <w:snapToGrid w:val="0"/>
          <w:kern w:val="0"/>
          <w:sz w:val="28"/>
          <w:szCs w:val="28"/>
        </w:rPr>
      </w:pPr>
      <w:r>
        <w:rPr>
          <w:rFonts w:ascii="彩虹粗仿宋" w:eastAsia="彩虹粗仿宋"/>
          <w:snapToGrid w:val="0"/>
          <w:kern w:val="0"/>
          <w:sz w:val="28"/>
          <w:szCs w:val="28"/>
        </w:rPr>
        <w:t>A</w:t>
      </w:r>
      <w:r w:rsidR="00644A7D" w:rsidRPr="0079286A">
        <w:rPr>
          <w:rFonts w:ascii="彩虹粗仿宋" w:eastAsia="彩虹粗仿宋" w:hint="eastAsia"/>
          <w:snapToGrid w:val="0"/>
          <w:kern w:val="0"/>
          <w:sz w:val="28"/>
          <w:szCs w:val="28"/>
        </w:rPr>
        <w:t>核准类账户是须经人民银行审核批准才能开立、使用的账户，是监管部门重点监督管理的账户。</w:t>
      </w:r>
    </w:p>
    <w:p w:rsidR="00644A7D" w:rsidRPr="0079286A" w:rsidRDefault="0079286A" w:rsidP="0079286A">
      <w:pPr>
        <w:spacing w:line="560" w:lineRule="exact"/>
        <w:rPr>
          <w:rFonts w:ascii="彩虹粗仿宋" w:eastAsia="彩虹粗仿宋"/>
          <w:snapToGrid w:val="0"/>
          <w:kern w:val="0"/>
          <w:sz w:val="28"/>
          <w:szCs w:val="28"/>
        </w:rPr>
      </w:pPr>
      <w:r>
        <w:rPr>
          <w:rFonts w:ascii="彩虹粗仿宋" w:eastAsia="彩虹粗仿宋" w:hint="eastAsia"/>
          <w:snapToGrid w:val="0"/>
          <w:kern w:val="0"/>
          <w:sz w:val="28"/>
          <w:szCs w:val="28"/>
        </w:rPr>
        <w:t>B</w:t>
      </w:r>
      <w:r w:rsidR="00644A7D" w:rsidRPr="0079286A">
        <w:rPr>
          <w:rFonts w:ascii="彩虹粗仿宋" w:eastAsia="彩虹粗仿宋" w:hint="eastAsia"/>
          <w:snapToGrid w:val="0"/>
          <w:kern w:val="0"/>
          <w:sz w:val="28"/>
          <w:szCs w:val="28"/>
        </w:rPr>
        <w:t>对于采取营业机构自行传递方式向人民银行当地分支机构报送账户资料的，可以由营业机构按规定手续先行向人民银行报批。</w:t>
      </w:r>
    </w:p>
    <w:p w:rsidR="00644A7D" w:rsidRPr="0079286A" w:rsidRDefault="0079286A" w:rsidP="0079286A">
      <w:pPr>
        <w:spacing w:line="560" w:lineRule="exact"/>
        <w:rPr>
          <w:rFonts w:ascii="彩虹粗仿宋" w:eastAsia="彩虹粗仿宋"/>
          <w:sz w:val="28"/>
          <w:szCs w:val="28"/>
        </w:rPr>
      </w:pPr>
      <w:r>
        <w:rPr>
          <w:rFonts w:ascii="彩虹粗仿宋" w:eastAsia="彩虹粗仿宋" w:hint="eastAsia"/>
          <w:snapToGrid w:val="0"/>
          <w:kern w:val="0"/>
          <w:sz w:val="28"/>
          <w:szCs w:val="28"/>
        </w:rPr>
        <w:t>C</w:t>
      </w:r>
      <w:r w:rsidR="00644A7D" w:rsidRPr="0079286A">
        <w:rPr>
          <w:rFonts w:ascii="彩虹粗仿宋" w:eastAsia="彩虹粗仿宋" w:hint="eastAsia"/>
          <w:snapToGrid w:val="0"/>
          <w:kern w:val="0"/>
          <w:sz w:val="28"/>
          <w:szCs w:val="28"/>
        </w:rPr>
        <w:t>人民银行审核批准的，再按行内规定将开户资料报送营运管理部处理</w:t>
      </w:r>
    </w:p>
    <w:p w:rsidR="00644A7D" w:rsidRPr="0079286A" w:rsidRDefault="0079286A" w:rsidP="0079286A">
      <w:pPr>
        <w:spacing w:line="560" w:lineRule="exact"/>
        <w:rPr>
          <w:rFonts w:ascii="彩虹粗仿宋" w:eastAsia="彩虹粗仿宋"/>
          <w:sz w:val="28"/>
          <w:szCs w:val="28"/>
        </w:rPr>
      </w:pPr>
      <w:r>
        <w:rPr>
          <w:rFonts w:ascii="彩虹粗仿宋" w:eastAsia="彩虹粗仿宋" w:hAnsi="宋体" w:cs="宋体" w:hint="eastAsia"/>
          <w:kern w:val="0"/>
          <w:sz w:val="28"/>
          <w:szCs w:val="28"/>
        </w:rPr>
        <w:t>D</w:t>
      </w:r>
      <w:r w:rsidR="00644A7D" w:rsidRPr="0079286A">
        <w:rPr>
          <w:rFonts w:ascii="彩虹粗仿宋" w:eastAsia="彩虹粗仿宋" w:hAnsi="宋体" w:cs="宋体" w:hint="eastAsia"/>
          <w:kern w:val="0"/>
          <w:sz w:val="28"/>
          <w:szCs w:val="28"/>
        </w:rPr>
        <w:t>基本存款账户、一般存款账户、专用存款账户、临时存款账户均实行核准制度，经中国人民银行核准后由开户银行核发开户登记证。</w:t>
      </w:r>
    </w:p>
    <w:p w:rsidR="00644A7D" w:rsidRPr="003E3F81" w:rsidRDefault="00644A7D" w:rsidP="003E3F81">
      <w:pPr>
        <w:spacing w:line="560" w:lineRule="exact"/>
        <w:rPr>
          <w:rFonts w:ascii="彩虹粗仿宋" w:eastAsia="彩虹粗仿宋"/>
          <w:sz w:val="28"/>
          <w:szCs w:val="28"/>
        </w:rPr>
      </w:pPr>
    </w:p>
    <w:p w:rsidR="0068325E" w:rsidRDefault="0068325E" w:rsidP="003E3F81">
      <w:pPr>
        <w:spacing w:line="560" w:lineRule="exact"/>
        <w:rPr>
          <w:rFonts w:ascii="彩虹粗仿宋" w:eastAsia="彩虹粗仿宋" w:hAnsi="宋体" w:cs="宋体"/>
          <w:color w:val="000000"/>
          <w:kern w:val="0"/>
          <w:sz w:val="28"/>
          <w:szCs w:val="28"/>
        </w:rPr>
      </w:pPr>
      <w:r w:rsidRPr="003E3F81">
        <w:rPr>
          <w:rFonts w:ascii="彩虹粗仿宋" w:eastAsia="彩虹粗仿宋" w:hint="eastAsia"/>
          <w:sz w:val="28"/>
          <w:szCs w:val="28"/>
        </w:rPr>
        <w:t>5．</w:t>
      </w:r>
      <w:r w:rsidRPr="003E3F81">
        <w:rPr>
          <w:rFonts w:ascii="彩虹粗仿宋" w:eastAsia="彩虹粗仿宋" w:hAnsi="宋体" w:cs="宋体" w:hint="eastAsia"/>
          <w:color w:val="000000"/>
          <w:kern w:val="0"/>
          <w:sz w:val="28"/>
          <w:szCs w:val="28"/>
        </w:rPr>
        <w:t>下列交易或者行为应当作为可疑交易进行报告的有（）</w:t>
      </w:r>
    </w:p>
    <w:p w:rsidR="00386C37" w:rsidRPr="00386C37" w:rsidRDefault="00386C37" w:rsidP="003E3F81">
      <w:pPr>
        <w:spacing w:line="560" w:lineRule="exact"/>
        <w:rPr>
          <w:rFonts w:ascii="彩虹粗仿宋" w:eastAsia="彩虹粗仿宋" w:hAnsi="宋体" w:cs="宋体"/>
          <w:color w:val="000000"/>
          <w:kern w:val="0"/>
          <w:sz w:val="28"/>
          <w:szCs w:val="28"/>
        </w:rPr>
      </w:pPr>
      <w:r w:rsidRPr="003E3F81">
        <w:rPr>
          <w:rFonts w:ascii="彩虹粗仿宋" w:eastAsia="彩虹粗仿宋" w:hAnsi="宋体" w:cs="宋体" w:hint="eastAsia"/>
          <w:color w:val="000000"/>
          <w:kern w:val="0"/>
          <w:sz w:val="28"/>
          <w:szCs w:val="28"/>
        </w:rPr>
        <w:t>ABCD</w:t>
      </w:r>
    </w:p>
    <w:p w:rsidR="0068325E" w:rsidRPr="003E3F81" w:rsidRDefault="0068325E" w:rsidP="003E3F81">
      <w:pPr>
        <w:spacing w:line="560" w:lineRule="exact"/>
        <w:rPr>
          <w:rFonts w:ascii="彩虹粗仿宋" w:eastAsia="彩虹粗仿宋" w:hAnsi="宋体" w:cs="宋体"/>
          <w:color w:val="000000"/>
          <w:kern w:val="0"/>
          <w:sz w:val="28"/>
          <w:szCs w:val="28"/>
        </w:rPr>
      </w:pPr>
      <w:r w:rsidRPr="003E3F81">
        <w:rPr>
          <w:rFonts w:ascii="彩虹粗仿宋" w:eastAsia="彩虹粗仿宋" w:hAnsi="宋体" w:cs="宋体" w:hint="eastAsia"/>
          <w:color w:val="000000"/>
          <w:kern w:val="0"/>
          <w:sz w:val="28"/>
          <w:szCs w:val="28"/>
        </w:rPr>
        <w:t>A、短期内资金分散转入、集中转出或者集中转入、分散转出，与客户身份、财务状况、经营业务明显不符</w:t>
      </w:r>
    </w:p>
    <w:p w:rsidR="0068325E" w:rsidRPr="003E3F81" w:rsidRDefault="0068325E" w:rsidP="003E3F81">
      <w:pPr>
        <w:widowControl/>
        <w:adjustRightInd w:val="0"/>
        <w:snapToGrid w:val="0"/>
        <w:spacing w:before="100" w:beforeAutospacing="1" w:after="100" w:afterAutospacing="1" w:line="560" w:lineRule="exact"/>
        <w:jc w:val="left"/>
        <w:rPr>
          <w:rFonts w:ascii="彩虹粗仿宋" w:eastAsia="彩虹粗仿宋" w:hAnsi="宋体" w:cs="宋体"/>
          <w:color w:val="000000"/>
          <w:kern w:val="0"/>
          <w:sz w:val="28"/>
          <w:szCs w:val="28"/>
        </w:rPr>
      </w:pPr>
      <w:r w:rsidRPr="003E3F81">
        <w:rPr>
          <w:rFonts w:ascii="彩虹粗仿宋" w:eastAsia="彩虹粗仿宋" w:hAnsi="宋体" w:cs="宋体" w:hint="eastAsia"/>
          <w:color w:val="000000"/>
          <w:kern w:val="0"/>
          <w:sz w:val="28"/>
          <w:szCs w:val="28"/>
        </w:rPr>
        <w:t>B、长期闲置的账户原因不明地突然启用或者平常资金流量小的账户突然有异常资金流入，且短期内出现大量资金收付</w:t>
      </w:r>
    </w:p>
    <w:p w:rsidR="0068325E" w:rsidRPr="003E3F81" w:rsidRDefault="0068325E" w:rsidP="003E3F81">
      <w:pPr>
        <w:widowControl/>
        <w:adjustRightInd w:val="0"/>
        <w:snapToGrid w:val="0"/>
        <w:spacing w:before="100" w:beforeAutospacing="1" w:after="100" w:afterAutospacing="1" w:line="560" w:lineRule="exact"/>
        <w:jc w:val="left"/>
        <w:rPr>
          <w:rFonts w:ascii="彩虹粗仿宋" w:eastAsia="彩虹粗仿宋" w:hAnsi="宋体" w:cs="宋体"/>
          <w:color w:val="000000"/>
          <w:kern w:val="0"/>
          <w:sz w:val="28"/>
          <w:szCs w:val="28"/>
        </w:rPr>
      </w:pPr>
      <w:r w:rsidRPr="003E3F81">
        <w:rPr>
          <w:rFonts w:ascii="彩虹粗仿宋" w:eastAsia="彩虹粗仿宋" w:hAnsi="宋体" w:cs="宋体" w:hint="eastAsia"/>
          <w:color w:val="000000"/>
          <w:kern w:val="0"/>
          <w:sz w:val="28"/>
          <w:szCs w:val="28"/>
        </w:rPr>
        <w:t>C、没有正常原因的多头开户、销户，且销户前发生大量资金收付</w:t>
      </w:r>
    </w:p>
    <w:p w:rsidR="0068325E" w:rsidRPr="003E3F81" w:rsidRDefault="0068325E" w:rsidP="003E3F81">
      <w:pPr>
        <w:widowControl/>
        <w:adjustRightInd w:val="0"/>
        <w:snapToGrid w:val="0"/>
        <w:spacing w:before="100" w:beforeAutospacing="1" w:after="100" w:afterAutospacing="1" w:line="560" w:lineRule="exact"/>
        <w:jc w:val="left"/>
        <w:rPr>
          <w:rFonts w:ascii="彩虹粗仿宋" w:eastAsia="彩虹粗仿宋" w:hAnsi="宋体" w:cs="宋体"/>
          <w:color w:val="000000"/>
          <w:kern w:val="0"/>
          <w:sz w:val="28"/>
          <w:szCs w:val="28"/>
        </w:rPr>
      </w:pPr>
      <w:r w:rsidRPr="003E3F81">
        <w:rPr>
          <w:rFonts w:ascii="彩虹粗仿宋" w:eastAsia="彩虹粗仿宋" w:hAnsi="宋体" w:cs="宋体" w:hint="eastAsia"/>
          <w:color w:val="000000"/>
          <w:kern w:val="0"/>
          <w:sz w:val="28"/>
          <w:szCs w:val="28"/>
        </w:rPr>
        <w:t>D、来自于贩毒、走私、恐怖活动、赌博严重地区或者避税型离岸金融中心的客户之间的资金往来活动在短期内明显增多，或者频繁发生大量资金收付</w:t>
      </w:r>
    </w:p>
    <w:p w:rsidR="0068325E" w:rsidRPr="003E3F81" w:rsidRDefault="0068325E" w:rsidP="003E3F81">
      <w:pPr>
        <w:spacing w:line="560" w:lineRule="exact"/>
        <w:rPr>
          <w:rFonts w:ascii="彩虹粗仿宋" w:eastAsia="彩虹粗仿宋"/>
          <w:sz w:val="28"/>
          <w:szCs w:val="28"/>
        </w:rPr>
      </w:pPr>
    </w:p>
    <w:p w:rsidR="000A4A55" w:rsidRDefault="00853504" w:rsidP="003E3F81">
      <w:pPr>
        <w:spacing w:line="560" w:lineRule="exact"/>
        <w:rPr>
          <w:rFonts w:ascii="彩虹粗仿宋" w:eastAsia="彩虹粗仿宋"/>
          <w:sz w:val="28"/>
          <w:szCs w:val="28"/>
        </w:rPr>
      </w:pPr>
      <w:r w:rsidRPr="003E3F81">
        <w:rPr>
          <w:rFonts w:ascii="彩虹粗仿宋" w:eastAsia="彩虹粗仿宋" w:hint="eastAsia"/>
          <w:sz w:val="28"/>
          <w:szCs w:val="28"/>
        </w:rPr>
        <w:t>6．</w:t>
      </w:r>
      <w:r w:rsidR="006820E8" w:rsidRPr="003E3F81">
        <w:rPr>
          <w:rFonts w:ascii="彩虹粗仿宋" w:eastAsia="彩虹粗仿宋" w:hint="eastAsia"/>
          <w:sz w:val="28"/>
          <w:szCs w:val="28"/>
        </w:rPr>
        <w:t>下列关于特殊账户、资金的协助冻结、扣划说法正确的有（）</w:t>
      </w:r>
    </w:p>
    <w:p w:rsidR="00386C37" w:rsidRPr="003E3F81" w:rsidRDefault="00386C37" w:rsidP="003E3F81">
      <w:pPr>
        <w:spacing w:line="560" w:lineRule="exact"/>
        <w:rPr>
          <w:rFonts w:ascii="彩虹粗仿宋" w:eastAsia="彩虹粗仿宋"/>
          <w:sz w:val="28"/>
          <w:szCs w:val="28"/>
        </w:rPr>
      </w:pPr>
      <w:r w:rsidRPr="003E3F81">
        <w:rPr>
          <w:rFonts w:ascii="彩虹粗仿宋" w:eastAsia="彩虹粗仿宋" w:hint="eastAsia"/>
          <w:sz w:val="28"/>
          <w:szCs w:val="28"/>
        </w:rPr>
        <w:t>AC</w:t>
      </w:r>
    </w:p>
    <w:p w:rsidR="00644A7D" w:rsidRPr="003E3F81" w:rsidRDefault="006820E8" w:rsidP="003E3F81">
      <w:pPr>
        <w:spacing w:line="560" w:lineRule="exact"/>
        <w:rPr>
          <w:rFonts w:ascii="彩虹粗仿宋" w:eastAsia="彩虹粗仿宋"/>
          <w:sz w:val="28"/>
          <w:szCs w:val="28"/>
        </w:rPr>
      </w:pPr>
      <w:r w:rsidRPr="003E3F81">
        <w:rPr>
          <w:rFonts w:ascii="彩虹粗仿宋" w:eastAsia="彩虹粗仿宋" w:hint="eastAsia"/>
          <w:sz w:val="28"/>
          <w:szCs w:val="28"/>
        </w:rPr>
        <w:t>A、金融机构存款准备金不得冻结、扣划，其他资金可以冻结、扣划</w:t>
      </w:r>
    </w:p>
    <w:p w:rsidR="006820E8" w:rsidRPr="003E3F81" w:rsidRDefault="006820E8" w:rsidP="003E3F81">
      <w:pPr>
        <w:spacing w:line="560" w:lineRule="exact"/>
        <w:rPr>
          <w:rFonts w:ascii="彩虹粗仿宋" w:eastAsia="彩虹粗仿宋"/>
          <w:sz w:val="28"/>
          <w:szCs w:val="28"/>
        </w:rPr>
      </w:pPr>
      <w:r w:rsidRPr="003E3F81">
        <w:rPr>
          <w:rFonts w:ascii="彩虹粗仿宋" w:eastAsia="彩虹粗仿宋" w:hint="eastAsia"/>
          <w:sz w:val="28"/>
          <w:szCs w:val="28"/>
        </w:rPr>
        <w:t>B、已设质的出口退税专用账户内资金一般可以冻结、扣划</w:t>
      </w:r>
    </w:p>
    <w:p w:rsidR="006820E8" w:rsidRPr="003E3F81" w:rsidRDefault="006820E8" w:rsidP="003E3F81">
      <w:pPr>
        <w:spacing w:line="560" w:lineRule="exact"/>
        <w:rPr>
          <w:rFonts w:ascii="彩虹粗仿宋" w:eastAsia="彩虹粗仿宋"/>
          <w:sz w:val="28"/>
          <w:szCs w:val="28"/>
        </w:rPr>
      </w:pPr>
      <w:r w:rsidRPr="003E3F81">
        <w:rPr>
          <w:rFonts w:ascii="彩虹粗仿宋" w:eastAsia="彩虹粗仿宋" w:hint="eastAsia"/>
          <w:sz w:val="28"/>
          <w:szCs w:val="28"/>
        </w:rPr>
        <w:t>C、证券、期货类账户、资金一般不得冻结、扣划</w:t>
      </w:r>
    </w:p>
    <w:p w:rsidR="006820E8" w:rsidRPr="003E3F81" w:rsidRDefault="006820E8" w:rsidP="003E3F81">
      <w:pPr>
        <w:spacing w:line="560" w:lineRule="exact"/>
        <w:rPr>
          <w:rFonts w:ascii="彩虹粗仿宋" w:eastAsia="彩虹粗仿宋"/>
          <w:sz w:val="28"/>
          <w:szCs w:val="28"/>
        </w:rPr>
      </w:pPr>
      <w:r w:rsidRPr="003E3F81">
        <w:rPr>
          <w:rFonts w:ascii="彩虹粗仿宋" w:eastAsia="彩虹粗仿宋" w:hint="eastAsia"/>
          <w:sz w:val="28"/>
          <w:szCs w:val="28"/>
        </w:rPr>
        <w:t>D、预算资金可以冻结、扣划</w:t>
      </w:r>
    </w:p>
    <w:p w:rsidR="00644A7D" w:rsidRPr="003E3F81" w:rsidRDefault="00644A7D" w:rsidP="003E3F81">
      <w:pPr>
        <w:spacing w:line="560" w:lineRule="exact"/>
        <w:rPr>
          <w:rFonts w:ascii="彩虹粗仿宋" w:eastAsia="彩虹粗仿宋"/>
          <w:sz w:val="28"/>
          <w:szCs w:val="28"/>
        </w:rPr>
      </w:pPr>
    </w:p>
    <w:p w:rsidR="00996802" w:rsidRDefault="00996802" w:rsidP="003E3F81">
      <w:pPr>
        <w:spacing w:line="560" w:lineRule="exact"/>
        <w:rPr>
          <w:rFonts w:ascii="彩虹粗仿宋" w:eastAsia="彩虹粗仿宋"/>
          <w:sz w:val="28"/>
          <w:szCs w:val="28"/>
        </w:rPr>
      </w:pPr>
      <w:r w:rsidRPr="003E3F81">
        <w:rPr>
          <w:rFonts w:ascii="彩虹粗仿宋" w:eastAsia="彩虹粗仿宋" w:hint="eastAsia"/>
          <w:sz w:val="28"/>
          <w:szCs w:val="28"/>
        </w:rPr>
        <w:t>7．下列关于我行计息与收费说法正确的有（）</w:t>
      </w:r>
    </w:p>
    <w:p w:rsidR="00386C37" w:rsidRPr="00386C37" w:rsidRDefault="00386C37" w:rsidP="003E3F81">
      <w:pPr>
        <w:spacing w:line="560" w:lineRule="exact"/>
        <w:rPr>
          <w:rFonts w:ascii="彩虹粗仿宋" w:eastAsia="彩虹粗仿宋"/>
          <w:sz w:val="28"/>
          <w:szCs w:val="28"/>
        </w:rPr>
      </w:pPr>
      <w:r w:rsidRPr="003E3F81">
        <w:rPr>
          <w:rFonts w:ascii="彩虹粗仿宋" w:eastAsia="彩虹粗仿宋" w:hint="eastAsia"/>
          <w:sz w:val="28"/>
          <w:szCs w:val="28"/>
        </w:rPr>
        <w:t>ABCD</w:t>
      </w:r>
    </w:p>
    <w:p w:rsidR="00996802" w:rsidRPr="003E3F81" w:rsidRDefault="00996802" w:rsidP="003E3F81">
      <w:pPr>
        <w:spacing w:line="560" w:lineRule="exact"/>
        <w:rPr>
          <w:rFonts w:ascii="彩虹粗仿宋" w:eastAsia="彩虹粗仿宋"/>
          <w:sz w:val="28"/>
          <w:szCs w:val="28"/>
        </w:rPr>
      </w:pPr>
      <w:r w:rsidRPr="003E3F81">
        <w:rPr>
          <w:rFonts w:ascii="彩虹粗仿宋" w:eastAsia="彩虹粗仿宋" w:hint="eastAsia"/>
          <w:sz w:val="28"/>
          <w:szCs w:val="28"/>
        </w:rPr>
        <w:t>A、CCBS系统中“利率依据”设置分为三档，即牌告利率、浮动利率、议价利率。</w:t>
      </w:r>
    </w:p>
    <w:p w:rsidR="00996802" w:rsidRPr="003E3F81" w:rsidRDefault="00996802" w:rsidP="003E3F81">
      <w:pPr>
        <w:spacing w:line="560" w:lineRule="exact"/>
        <w:rPr>
          <w:rFonts w:ascii="彩虹粗仿宋" w:eastAsia="彩虹粗仿宋"/>
          <w:sz w:val="28"/>
          <w:szCs w:val="28"/>
        </w:rPr>
      </w:pPr>
      <w:r w:rsidRPr="003E3F81">
        <w:rPr>
          <w:rFonts w:ascii="彩虹粗仿宋" w:eastAsia="彩虹粗仿宋" w:hint="eastAsia"/>
          <w:sz w:val="28"/>
          <w:szCs w:val="28"/>
        </w:rPr>
        <w:t>B、牌告利率由CCBS系统后台参数设置，适用于客户活期存款账户</w:t>
      </w:r>
    </w:p>
    <w:p w:rsidR="00996802" w:rsidRPr="003E3F81" w:rsidRDefault="00996802" w:rsidP="003E3F81">
      <w:pPr>
        <w:spacing w:line="560" w:lineRule="exact"/>
        <w:rPr>
          <w:rFonts w:ascii="彩虹粗仿宋" w:eastAsia="彩虹粗仿宋"/>
          <w:sz w:val="28"/>
          <w:szCs w:val="28"/>
        </w:rPr>
      </w:pPr>
      <w:r w:rsidRPr="003E3F81">
        <w:rPr>
          <w:rFonts w:ascii="彩虹粗仿宋" w:eastAsia="彩虹粗仿宋" w:hint="eastAsia"/>
          <w:sz w:val="28"/>
          <w:szCs w:val="28"/>
        </w:rPr>
        <w:t>C、浮动利率一般不作为客户活期存款账户利率的设置方式</w:t>
      </w:r>
    </w:p>
    <w:p w:rsidR="00996802" w:rsidRPr="003E3F81" w:rsidRDefault="00996802" w:rsidP="003E3F81">
      <w:pPr>
        <w:spacing w:line="560" w:lineRule="exact"/>
        <w:rPr>
          <w:rFonts w:ascii="彩虹粗仿宋" w:eastAsia="彩虹粗仿宋"/>
          <w:sz w:val="28"/>
          <w:szCs w:val="28"/>
        </w:rPr>
      </w:pPr>
      <w:r w:rsidRPr="003E3F81">
        <w:rPr>
          <w:rFonts w:ascii="彩虹粗仿宋" w:eastAsia="彩虹粗仿宋" w:hint="eastAsia"/>
          <w:sz w:val="28"/>
          <w:szCs w:val="28"/>
        </w:rPr>
        <w:t>D、议价利率适用于同业存款或社保资金等特殊对公活期存款账户</w:t>
      </w:r>
    </w:p>
    <w:p w:rsidR="00644A7D" w:rsidRPr="003E3F81" w:rsidRDefault="00644A7D" w:rsidP="003E3F81">
      <w:pPr>
        <w:spacing w:line="560" w:lineRule="exact"/>
        <w:rPr>
          <w:rFonts w:ascii="彩虹粗仿宋" w:eastAsia="彩虹粗仿宋"/>
          <w:sz w:val="28"/>
          <w:szCs w:val="28"/>
        </w:rPr>
      </w:pPr>
    </w:p>
    <w:p w:rsidR="00FC41ED" w:rsidRDefault="00FC41ED" w:rsidP="003E3F81">
      <w:pPr>
        <w:spacing w:line="560" w:lineRule="exact"/>
        <w:rPr>
          <w:rStyle w:val="a8"/>
          <w:rFonts w:ascii="彩虹粗仿宋" w:eastAsia="彩虹粗仿宋"/>
          <w:color w:val="000000"/>
          <w:sz w:val="28"/>
          <w:szCs w:val="28"/>
        </w:rPr>
      </w:pPr>
      <w:r w:rsidRPr="003E3F81">
        <w:rPr>
          <w:rFonts w:ascii="彩虹粗仿宋" w:eastAsia="彩虹粗仿宋" w:hint="eastAsia"/>
          <w:sz w:val="28"/>
          <w:szCs w:val="28"/>
        </w:rPr>
        <w:t>8．下列关于人民币</w:t>
      </w:r>
      <w:r w:rsidRPr="003E3F81">
        <w:rPr>
          <w:rStyle w:val="a8"/>
          <w:rFonts w:ascii="彩虹粗仿宋" w:eastAsia="彩虹粗仿宋" w:hint="eastAsia"/>
          <w:color w:val="000000"/>
          <w:sz w:val="28"/>
          <w:szCs w:val="28"/>
        </w:rPr>
        <w:t>对公一户通说法正确的有（）</w:t>
      </w:r>
    </w:p>
    <w:p w:rsidR="00386C37" w:rsidRPr="00386C37" w:rsidRDefault="00386C37" w:rsidP="003E3F81">
      <w:pPr>
        <w:spacing w:line="560" w:lineRule="exact"/>
        <w:rPr>
          <w:rFonts w:ascii="彩虹粗仿宋" w:eastAsia="彩虹粗仿宋"/>
          <w:sz w:val="28"/>
          <w:szCs w:val="28"/>
        </w:rPr>
      </w:pPr>
      <w:r w:rsidRPr="003E3F81">
        <w:rPr>
          <w:rStyle w:val="a8"/>
          <w:rFonts w:ascii="彩虹粗仿宋" w:eastAsia="彩虹粗仿宋" w:hint="eastAsia"/>
          <w:color w:val="000000"/>
          <w:sz w:val="28"/>
          <w:szCs w:val="28"/>
        </w:rPr>
        <w:t>ABC</w:t>
      </w:r>
    </w:p>
    <w:p w:rsidR="00FC41ED" w:rsidRPr="003E3F81" w:rsidRDefault="00FC41ED"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A、具有资金分类管理、存款理财增值、下游分类收款、定期资金归集等一系列功能</w:t>
      </w:r>
    </w:p>
    <w:p w:rsidR="00FC41ED" w:rsidRPr="003E3F81" w:rsidRDefault="00FC41ED"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B、是我行提供的通过一个单位人民币银行结算账户实现其名下活期、定期、通知、协定等不同性质、不同期限人民币存款统一管理的现金管理产品</w:t>
      </w:r>
    </w:p>
    <w:p w:rsidR="00FC41ED" w:rsidRPr="003E3F81" w:rsidRDefault="00FC41ED"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C、对于有资金分户核算需求的机构客户或普通企业类客户，按照有关政策要求或客户需求，在统一对外支付结算的同时，需对内设机构或不同性质和来源的资金分户管理、分户核算。</w:t>
      </w:r>
      <w:r w:rsidRPr="003E3F81">
        <w:rPr>
          <w:rFonts w:ascii="彩虹粗仿宋" w:eastAsia="彩虹粗仿宋" w:hint="eastAsia"/>
          <w:color w:val="000000"/>
          <w:sz w:val="28"/>
          <w:szCs w:val="28"/>
        </w:rPr>
        <w:t> </w:t>
      </w:r>
    </w:p>
    <w:p w:rsidR="00FC41ED" w:rsidRPr="003E3F81" w:rsidRDefault="00FC41ED" w:rsidP="003E3F81">
      <w:pPr>
        <w:spacing w:line="560" w:lineRule="exact"/>
        <w:rPr>
          <w:rFonts w:ascii="彩虹粗仿宋" w:eastAsia="彩虹粗仿宋"/>
          <w:color w:val="000000"/>
          <w:sz w:val="28"/>
          <w:szCs w:val="28"/>
        </w:rPr>
      </w:pPr>
      <w:r w:rsidRPr="003E3F81">
        <w:rPr>
          <w:rFonts w:ascii="彩虹粗仿宋" w:eastAsia="彩虹粗仿宋" w:hint="eastAsia"/>
          <w:color w:val="000000"/>
          <w:sz w:val="28"/>
          <w:szCs w:val="28"/>
        </w:rPr>
        <w:t>D、对于我行集团客户和非集团客户均适用</w:t>
      </w:r>
    </w:p>
    <w:p w:rsidR="00FC41ED" w:rsidRPr="003E3F81" w:rsidRDefault="00FC41ED" w:rsidP="003E3F81">
      <w:pPr>
        <w:spacing w:line="560" w:lineRule="exact"/>
        <w:rPr>
          <w:rFonts w:ascii="彩虹粗仿宋" w:eastAsia="彩虹粗仿宋"/>
          <w:sz w:val="28"/>
          <w:szCs w:val="28"/>
        </w:rPr>
      </w:pPr>
    </w:p>
    <w:p w:rsidR="00FC41ED" w:rsidRDefault="00FC41ED" w:rsidP="003E3F81">
      <w:pPr>
        <w:spacing w:line="560" w:lineRule="exact"/>
        <w:rPr>
          <w:rFonts w:ascii="彩虹粗仿宋" w:eastAsia="彩虹粗仿宋"/>
          <w:sz w:val="28"/>
          <w:szCs w:val="28"/>
        </w:rPr>
      </w:pPr>
      <w:r w:rsidRPr="003E3F81">
        <w:rPr>
          <w:rFonts w:ascii="彩虹粗仿宋" w:eastAsia="彩虹粗仿宋" w:hint="eastAsia"/>
          <w:sz w:val="28"/>
          <w:szCs w:val="28"/>
        </w:rPr>
        <w:t>9下列关于法人账户透支说法正确的有（）</w:t>
      </w:r>
    </w:p>
    <w:p w:rsidR="00386C37" w:rsidRPr="00386C37" w:rsidRDefault="00386C37" w:rsidP="003E3F81">
      <w:pPr>
        <w:spacing w:line="560" w:lineRule="exact"/>
        <w:rPr>
          <w:rFonts w:ascii="彩虹粗仿宋" w:eastAsia="彩虹粗仿宋"/>
          <w:sz w:val="28"/>
          <w:szCs w:val="28"/>
        </w:rPr>
      </w:pPr>
      <w:r w:rsidRPr="003E3F81">
        <w:rPr>
          <w:rFonts w:ascii="彩虹粗仿宋" w:eastAsia="彩虹粗仿宋" w:hint="eastAsia"/>
          <w:sz w:val="28"/>
          <w:szCs w:val="28"/>
        </w:rPr>
        <w:t>BC</w:t>
      </w:r>
    </w:p>
    <w:p w:rsidR="00FC41ED" w:rsidRPr="003E3F81" w:rsidRDefault="00FC41ED" w:rsidP="003E3F81">
      <w:pPr>
        <w:spacing w:line="560" w:lineRule="exact"/>
        <w:rPr>
          <w:rFonts w:ascii="彩虹粗仿宋" w:eastAsia="彩虹粗仿宋"/>
          <w:sz w:val="28"/>
          <w:szCs w:val="28"/>
        </w:rPr>
      </w:pPr>
      <w:r w:rsidRPr="003E3F81">
        <w:rPr>
          <w:rFonts w:ascii="彩虹粗仿宋" w:eastAsia="彩虹粗仿宋" w:hint="eastAsia"/>
          <w:sz w:val="28"/>
          <w:szCs w:val="28"/>
        </w:rPr>
        <w:t>A、</w:t>
      </w:r>
      <w:r w:rsidRPr="003E3F81">
        <w:rPr>
          <w:rFonts w:ascii="彩虹粗仿宋" w:eastAsia="彩虹粗仿宋" w:hint="eastAsia"/>
          <w:snapToGrid w:val="0"/>
          <w:kern w:val="0"/>
          <w:sz w:val="28"/>
          <w:szCs w:val="28"/>
        </w:rPr>
        <w:t>在透支资金本息及各项费用归还完毕、透支业务合同终止之前，客户可申请临时撤销该账户</w:t>
      </w:r>
    </w:p>
    <w:p w:rsidR="00FC41ED" w:rsidRPr="003E3F81" w:rsidRDefault="00FC41ED" w:rsidP="003E3F81">
      <w:pPr>
        <w:spacing w:line="560" w:lineRule="exact"/>
        <w:rPr>
          <w:rFonts w:ascii="彩虹粗仿宋" w:eastAsia="彩虹粗仿宋"/>
          <w:snapToGrid w:val="0"/>
          <w:kern w:val="0"/>
          <w:sz w:val="28"/>
          <w:szCs w:val="28"/>
        </w:rPr>
      </w:pPr>
      <w:r w:rsidRPr="003E3F81">
        <w:rPr>
          <w:rFonts w:ascii="彩虹粗仿宋" w:eastAsia="彩虹粗仿宋" w:hint="eastAsia"/>
          <w:sz w:val="28"/>
          <w:szCs w:val="28"/>
        </w:rPr>
        <w:t>B、</w:t>
      </w:r>
      <w:r w:rsidRPr="003E3F81">
        <w:rPr>
          <w:rFonts w:ascii="彩虹粗仿宋" w:eastAsia="彩虹粗仿宋" w:hint="eastAsia"/>
          <w:bCs/>
          <w:snapToGrid w:val="0"/>
          <w:kern w:val="0"/>
          <w:sz w:val="28"/>
          <w:szCs w:val="28"/>
        </w:rPr>
        <w:t>法人账户透支业务</w:t>
      </w:r>
      <w:r w:rsidRPr="003E3F81">
        <w:rPr>
          <w:rFonts w:ascii="彩虹粗仿宋" w:eastAsia="彩虹粗仿宋" w:hint="eastAsia"/>
          <w:snapToGrid w:val="0"/>
          <w:kern w:val="0"/>
          <w:sz w:val="28"/>
          <w:szCs w:val="28"/>
        </w:rPr>
        <w:t>包括短期融资类法人账户透支和现金管理类法人账户日间透支两类。</w:t>
      </w:r>
    </w:p>
    <w:p w:rsidR="00FC41ED" w:rsidRPr="003E3F81" w:rsidRDefault="00FC41ED" w:rsidP="003E3F81">
      <w:pPr>
        <w:spacing w:line="560" w:lineRule="exact"/>
        <w:rPr>
          <w:rFonts w:ascii="彩虹粗仿宋" w:eastAsia="彩虹粗仿宋"/>
          <w:snapToGrid w:val="0"/>
          <w:kern w:val="0"/>
          <w:sz w:val="28"/>
          <w:szCs w:val="28"/>
        </w:rPr>
      </w:pPr>
      <w:r w:rsidRPr="003E3F81">
        <w:rPr>
          <w:rFonts w:ascii="彩虹粗仿宋" w:eastAsia="彩虹粗仿宋" w:hint="eastAsia"/>
          <w:snapToGrid w:val="0"/>
          <w:kern w:val="0"/>
          <w:sz w:val="28"/>
          <w:szCs w:val="28"/>
        </w:rPr>
        <w:t>C、办理现金管理类法人账户日间透支业务，可使用基本存款账户、一般存款账户、账户有效期长于透支业务有效期的临时存款账户</w:t>
      </w:r>
    </w:p>
    <w:p w:rsidR="00FC41ED" w:rsidRPr="003E3F81" w:rsidRDefault="00FC41ED" w:rsidP="003E3F81">
      <w:pPr>
        <w:spacing w:line="560" w:lineRule="exact"/>
        <w:rPr>
          <w:rFonts w:ascii="彩虹粗仿宋" w:eastAsia="彩虹粗仿宋"/>
          <w:snapToGrid w:val="0"/>
          <w:kern w:val="0"/>
          <w:sz w:val="28"/>
          <w:szCs w:val="28"/>
        </w:rPr>
      </w:pPr>
      <w:r w:rsidRPr="003E3F81">
        <w:rPr>
          <w:rFonts w:ascii="彩虹粗仿宋" w:eastAsia="彩虹粗仿宋" w:hint="eastAsia"/>
          <w:snapToGrid w:val="0"/>
          <w:kern w:val="0"/>
          <w:sz w:val="28"/>
          <w:szCs w:val="28"/>
        </w:rPr>
        <w:t>D、办理短期融资类法人账户透支业务，可使用基本存款账户、一般存款账户、账户有效期长于透支业务有效期的临时存款账户</w:t>
      </w:r>
    </w:p>
    <w:p w:rsidR="00FC41ED" w:rsidRPr="003E3F81" w:rsidRDefault="00FC41ED" w:rsidP="003E3F81">
      <w:pPr>
        <w:spacing w:line="560" w:lineRule="exact"/>
        <w:rPr>
          <w:rFonts w:ascii="彩虹粗仿宋" w:eastAsia="彩虹粗仿宋"/>
          <w:sz w:val="28"/>
          <w:szCs w:val="28"/>
        </w:rPr>
      </w:pPr>
    </w:p>
    <w:p w:rsidR="00644A7D" w:rsidRPr="003E3F81" w:rsidRDefault="00644A7D" w:rsidP="003E3F81">
      <w:pPr>
        <w:spacing w:line="560" w:lineRule="exact"/>
        <w:rPr>
          <w:rFonts w:ascii="彩虹粗仿宋" w:eastAsia="彩虹粗仿宋"/>
          <w:sz w:val="28"/>
          <w:szCs w:val="28"/>
        </w:rPr>
      </w:pPr>
    </w:p>
    <w:p w:rsidR="000E0417" w:rsidRPr="003E3F81" w:rsidRDefault="00BF0BF8" w:rsidP="003E3F81">
      <w:pPr>
        <w:pStyle w:val="a7"/>
        <w:numPr>
          <w:ilvl w:val="0"/>
          <w:numId w:val="1"/>
        </w:numPr>
        <w:spacing w:line="560" w:lineRule="exact"/>
        <w:ind w:firstLineChars="0"/>
        <w:rPr>
          <w:rFonts w:ascii="彩虹粗仿宋" w:eastAsia="彩虹粗仿宋"/>
          <w:sz w:val="28"/>
          <w:szCs w:val="28"/>
        </w:rPr>
      </w:pPr>
      <w:r w:rsidRPr="003E3F81">
        <w:rPr>
          <w:rFonts w:ascii="彩虹粗仿宋" w:eastAsia="彩虹粗仿宋" w:hint="eastAsia"/>
          <w:sz w:val="28"/>
          <w:szCs w:val="28"/>
        </w:rPr>
        <w:t>填空题</w:t>
      </w:r>
    </w:p>
    <w:p w:rsidR="000E0417" w:rsidRPr="005407E1" w:rsidRDefault="00E60867" w:rsidP="00E60867">
      <w:pPr>
        <w:spacing w:line="560" w:lineRule="exact"/>
        <w:ind w:left="420"/>
        <w:rPr>
          <w:rFonts w:ascii="彩虹粗仿宋" w:eastAsia="彩虹粗仿宋" w:hAnsi="宋体"/>
          <w:snapToGrid w:val="0"/>
          <w:kern w:val="0"/>
          <w:sz w:val="28"/>
          <w:szCs w:val="28"/>
        </w:rPr>
      </w:pPr>
      <w:r w:rsidRPr="005407E1">
        <w:rPr>
          <w:rFonts w:ascii="彩虹粗仿宋" w:eastAsia="彩虹粗仿宋" w:hAnsi="宋体" w:hint="eastAsia"/>
          <w:b/>
          <w:snapToGrid w:val="0"/>
          <w:kern w:val="0"/>
          <w:sz w:val="28"/>
          <w:szCs w:val="28"/>
        </w:rPr>
        <w:t>1</w:t>
      </w:r>
      <w:r w:rsidRPr="005407E1">
        <w:rPr>
          <w:rFonts w:ascii="彩虹粗仿宋" w:eastAsia="彩虹粗仿宋" w:hAnsi="宋体"/>
          <w:b/>
          <w:snapToGrid w:val="0"/>
          <w:kern w:val="0"/>
          <w:sz w:val="28"/>
          <w:szCs w:val="28"/>
        </w:rPr>
        <w:t xml:space="preserve"> </w:t>
      </w:r>
      <w:r w:rsidR="000E0417" w:rsidRPr="005407E1">
        <w:rPr>
          <w:rFonts w:ascii="彩虹粗仿宋" w:eastAsia="彩虹粗仿宋" w:hAnsi="宋体" w:hint="eastAsia"/>
          <w:b/>
          <w:snapToGrid w:val="0"/>
          <w:kern w:val="0"/>
          <w:sz w:val="28"/>
          <w:szCs w:val="28"/>
        </w:rPr>
        <w:t>验资类银行询证函回函</w:t>
      </w:r>
      <w:r w:rsidR="000E0417" w:rsidRPr="005407E1">
        <w:rPr>
          <w:rFonts w:ascii="彩虹粗仿宋" w:eastAsia="彩虹粗仿宋" w:hAnsi="宋体" w:hint="eastAsia"/>
          <w:snapToGrid w:val="0"/>
          <w:kern w:val="0"/>
          <w:sz w:val="28"/>
          <w:szCs w:val="28"/>
        </w:rPr>
        <w:t>是建设银行接受会计师事务所等以申请人名义询证，以验资账户交易明细为依据，</w:t>
      </w:r>
      <w:r w:rsidR="000E0417" w:rsidRPr="005407E1">
        <w:rPr>
          <w:rFonts w:ascii="彩虹粗仿宋" w:eastAsia="彩虹粗仿宋" w:hint="eastAsia"/>
          <w:snapToGrid w:val="0"/>
          <w:kern w:val="0"/>
          <w:sz w:val="28"/>
          <w:szCs w:val="28"/>
        </w:rPr>
        <w:t>以建设银行标准格式</w:t>
      </w:r>
      <w:r w:rsidR="000E0417" w:rsidRPr="005407E1">
        <w:rPr>
          <w:rFonts w:ascii="彩虹粗仿宋" w:eastAsia="彩虹粗仿宋" w:hAnsi="宋体" w:hint="eastAsia"/>
          <w:snapToGrid w:val="0"/>
          <w:kern w:val="0"/>
          <w:sz w:val="28"/>
          <w:szCs w:val="28"/>
        </w:rPr>
        <w:t>出具的，用于反映</w:t>
      </w:r>
      <w:r w:rsidR="00386C37" w:rsidRPr="005407E1">
        <w:rPr>
          <w:rFonts w:ascii="彩虹粗仿宋" w:eastAsia="彩虹粗仿宋" w:hAnsi="宋体" w:hint="eastAsia"/>
          <w:snapToGrid w:val="0"/>
          <w:kern w:val="0"/>
          <w:sz w:val="28"/>
          <w:szCs w:val="28"/>
        </w:rPr>
        <w:t>_</w:t>
      </w:r>
      <w:r w:rsidR="00386C37" w:rsidRPr="005407E1">
        <w:rPr>
          <w:rFonts w:ascii="彩虹粗仿宋" w:eastAsia="彩虹粗仿宋" w:hAnsi="宋体"/>
          <w:snapToGrid w:val="0"/>
          <w:kern w:val="0"/>
          <w:sz w:val="28"/>
          <w:szCs w:val="28"/>
        </w:rPr>
        <w:t>_______</w:t>
      </w:r>
      <w:r w:rsidR="000E0417" w:rsidRPr="005407E1">
        <w:rPr>
          <w:rFonts w:ascii="彩虹粗仿宋" w:eastAsia="彩虹粗仿宋" w:hAnsi="宋体" w:hint="eastAsia"/>
          <w:snapToGrid w:val="0"/>
          <w:kern w:val="0"/>
          <w:sz w:val="28"/>
          <w:szCs w:val="28"/>
        </w:rPr>
        <w:t>的书面证明。</w:t>
      </w:r>
    </w:p>
    <w:p w:rsidR="00386C37" w:rsidRPr="005407E1" w:rsidRDefault="00386C37" w:rsidP="00386C37">
      <w:pPr>
        <w:pStyle w:val="a7"/>
        <w:spacing w:line="560" w:lineRule="exact"/>
        <w:ind w:left="825" w:firstLineChars="0" w:firstLine="0"/>
        <w:rPr>
          <w:rFonts w:ascii="彩虹粗仿宋" w:eastAsia="彩虹粗仿宋" w:hAnsi="宋体"/>
          <w:snapToGrid w:val="0"/>
          <w:kern w:val="0"/>
          <w:sz w:val="28"/>
          <w:szCs w:val="28"/>
        </w:rPr>
      </w:pPr>
      <w:r w:rsidRPr="005407E1">
        <w:rPr>
          <w:rFonts w:ascii="彩虹粗仿宋" w:eastAsia="彩虹粗仿宋" w:hAnsi="宋体" w:hint="eastAsia"/>
          <w:snapToGrid w:val="0"/>
          <w:kern w:val="0"/>
          <w:sz w:val="28"/>
          <w:szCs w:val="28"/>
        </w:rPr>
        <w:t>投资者出资情况</w:t>
      </w:r>
    </w:p>
    <w:p w:rsidR="00CF16CC" w:rsidRPr="005407E1" w:rsidRDefault="00E60867" w:rsidP="00E60867">
      <w:pPr>
        <w:spacing w:line="560" w:lineRule="exact"/>
        <w:ind w:left="420"/>
        <w:rPr>
          <w:rFonts w:ascii="彩虹粗仿宋" w:eastAsia="彩虹粗仿宋"/>
          <w:sz w:val="28"/>
          <w:szCs w:val="28"/>
        </w:rPr>
      </w:pPr>
      <w:r w:rsidRPr="005407E1">
        <w:rPr>
          <w:rFonts w:ascii="彩虹粗仿宋" w:eastAsia="彩虹粗仿宋" w:hint="eastAsia"/>
          <w:snapToGrid w:val="0"/>
          <w:kern w:val="0"/>
          <w:sz w:val="28"/>
          <w:szCs w:val="28"/>
        </w:rPr>
        <w:t>2</w:t>
      </w:r>
      <w:r w:rsidR="00CF16CC" w:rsidRPr="005407E1">
        <w:rPr>
          <w:rFonts w:ascii="彩虹粗仿宋" w:eastAsia="彩虹粗仿宋" w:hint="eastAsia"/>
          <w:snapToGrid w:val="0"/>
          <w:kern w:val="0"/>
          <w:sz w:val="28"/>
          <w:szCs w:val="28"/>
        </w:rPr>
        <w:t>单位活期存款长期不动户是指1年及</w:t>
      </w:r>
      <w:r w:rsidR="00386C37" w:rsidRPr="005407E1">
        <w:rPr>
          <w:rFonts w:ascii="彩虹粗仿宋" w:eastAsia="彩虹粗仿宋" w:hint="eastAsia"/>
          <w:snapToGrid w:val="0"/>
          <w:kern w:val="0"/>
          <w:sz w:val="28"/>
          <w:szCs w:val="28"/>
        </w:rPr>
        <w:t>_</w:t>
      </w:r>
      <w:r w:rsidR="00386C37" w:rsidRPr="005407E1">
        <w:rPr>
          <w:rFonts w:ascii="彩虹粗仿宋" w:eastAsia="彩虹粗仿宋"/>
          <w:snapToGrid w:val="0"/>
          <w:kern w:val="0"/>
          <w:sz w:val="28"/>
          <w:szCs w:val="28"/>
        </w:rPr>
        <w:t>_______________________</w:t>
      </w:r>
      <w:r w:rsidR="00CF16CC" w:rsidRPr="005407E1">
        <w:rPr>
          <w:rFonts w:ascii="彩虹粗仿宋" w:eastAsia="彩虹粗仿宋" w:hint="eastAsia"/>
          <w:snapToGrid w:val="0"/>
          <w:kern w:val="0"/>
          <w:sz w:val="28"/>
          <w:szCs w:val="28"/>
        </w:rPr>
        <w:t>的单位活期存款账户，包括单位活期存款账户、单位准贷记卡账户。</w:t>
      </w:r>
    </w:p>
    <w:p w:rsidR="00386C37" w:rsidRPr="005407E1" w:rsidRDefault="00386C37" w:rsidP="00386C37">
      <w:pPr>
        <w:pStyle w:val="a7"/>
        <w:spacing w:line="560" w:lineRule="exact"/>
        <w:ind w:left="825" w:firstLineChars="0" w:firstLine="0"/>
        <w:rPr>
          <w:rFonts w:ascii="彩虹粗仿宋" w:eastAsia="彩虹粗仿宋"/>
          <w:sz w:val="28"/>
          <w:szCs w:val="28"/>
        </w:rPr>
      </w:pPr>
      <w:r w:rsidRPr="005407E1">
        <w:rPr>
          <w:rFonts w:ascii="彩虹粗仿宋" w:eastAsia="彩虹粗仿宋" w:hint="eastAsia"/>
          <w:snapToGrid w:val="0"/>
          <w:kern w:val="0"/>
          <w:sz w:val="28"/>
          <w:szCs w:val="28"/>
        </w:rPr>
        <w:t>收付款活动（结息、收取账户管理费等非客户主动发起的款项收支除外）</w:t>
      </w:r>
    </w:p>
    <w:p w:rsidR="00BF73C1" w:rsidRPr="005407E1" w:rsidRDefault="005407E1" w:rsidP="00E60867">
      <w:pPr>
        <w:adjustRightInd w:val="0"/>
        <w:snapToGrid w:val="0"/>
        <w:spacing w:line="560" w:lineRule="exact"/>
        <w:ind w:left="420"/>
        <w:rPr>
          <w:rFonts w:ascii="彩虹粗仿宋" w:eastAsia="彩虹粗仿宋" w:hAnsi="宋体"/>
          <w:snapToGrid w:val="0"/>
          <w:kern w:val="0"/>
          <w:sz w:val="28"/>
          <w:szCs w:val="28"/>
        </w:rPr>
      </w:pPr>
      <w:r w:rsidRPr="005407E1">
        <w:rPr>
          <w:rFonts w:ascii="彩虹粗仿宋" w:eastAsia="彩虹粗仿宋" w:hAnsi="宋体" w:hint="eastAsia"/>
          <w:snapToGrid w:val="0"/>
          <w:kern w:val="0"/>
          <w:sz w:val="28"/>
          <w:szCs w:val="28"/>
        </w:rPr>
        <w:t>3</w:t>
      </w:r>
      <w:r w:rsidRPr="005407E1">
        <w:rPr>
          <w:rFonts w:ascii="彩虹粗仿宋" w:eastAsia="彩虹粗仿宋" w:hAnsi="宋体"/>
          <w:snapToGrid w:val="0"/>
          <w:kern w:val="0"/>
          <w:sz w:val="28"/>
          <w:szCs w:val="28"/>
        </w:rPr>
        <w:t xml:space="preserve"> </w:t>
      </w:r>
      <w:r w:rsidR="00BF73C1" w:rsidRPr="005407E1">
        <w:rPr>
          <w:rFonts w:ascii="彩虹粗仿宋" w:eastAsia="彩虹粗仿宋" w:hAnsi="宋体" w:hint="eastAsia"/>
          <w:snapToGrid w:val="0"/>
          <w:kern w:val="0"/>
          <w:sz w:val="28"/>
          <w:szCs w:val="28"/>
        </w:rPr>
        <w:t>银行汇票是出票银行签发的,由其在见票时按照实际结算金额无条件支付给收款人或者持票人的票据。银行汇票的付款人是指出票银行，代理付款行是指</w:t>
      </w:r>
      <w:r w:rsidR="00386C37" w:rsidRPr="005407E1">
        <w:rPr>
          <w:rFonts w:ascii="彩虹粗仿宋" w:eastAsia="彩虹粗仿宋" w:hAnsi="宋体" w:hint="eastAsia"/>
          <w:snapToGrid w:val="0"/>
          <w:kern w:val="0"/>
          <w:sz w:val="28"/>
          <w:szCs w:val="28"/>
        </w:rPr>
        <w:t>_</w:t>
      </w:r>
      <w:r w:rsidR="00386C37" w:rsidRPr="005407E1">
        <w:rPr>
          <w:rFonts w:ascii="彩虹粗仿宋" w:eastAsia="彩虹粗仿宋" w:hAnsi="宋体"/>
          <w:snapToGrid w:val="0"/>
          <w:kern w:val="0"/>
          <w:sz w:val="28"/>
          <w:szCs w:val="28"/>
        </w:rPr>
        <w:t>____________</w:t>
      </w:r>
      <w:r w:rsidR="00BF73C1" w:rsidRPr="005407E1">
        <w:rPr>
          <w:rFonts w:ascii="彩虹粗仿宋" w:eastAsia="彩虹粗仿宋" w:hAnsi="宋体" w:hint="eastAsia"/>
          <w:snapToGrid w:val="0"/>
          <w:kern w:val="0"/>
          <w:sz w:val="28"/>
          <w:szCs w:val="28"/>
        </w:rPr>
        <w:t>银行。</w:t>
      </w:r>
    </w:p>
    <w:p w:rsidR="00386C37" w:rsidRPr="005407E1" w:rsidRDefault="00386C37" w:rsidP="00386C37">
      <w:pPr>
        <w:pStyle w:val="a7"/>
        <w:adjustRightInd w:val="0"/>
        <w:snapToGrid w:val="0"/>
        <w:spacing w:line="560" w:lineRule="exact"/>
        <w:ind w:left="420" w:firstLineChars="0" w:firstLine="0"/>
        <w:rPr>
          <w:rFonts w:ascii="彩虹粗仿宋" w:eastAsia="彩虹粗仿宋" w:hAnsi="宋体"/>
          <w:snapToGrid w:val="0"/>
          <w:kern w:val="0"/>
          <w:sz w:val="28"/>
          <w:szCs w:val="28"/>
        </w:rPr>
      </w:pPr>
      <w:r w:rsidRPr="005407E1">
        <w:rPr>
          <w:rFonts w:ascii="彩虹粗仿宋" w:eastAsia="彩虹粗仿宋" w:hAnsi="宋体" w:hint="eastAsia"/>
          <w:snapToGrid w:val="0"/>
          <w:kern w:val="0"/>
          <w:sz w:val="28"/>
          <w:szCs w:val="28"/>
        </w:rPr>
        <w:t>代理出票银行审核支付银行汇票款项的</w:t>
      </w:r>
    </w:p>
    <w:p w:rsidR="00BF73C1" w:rsidRPr="00E60867" w:rsidRDefault="005407E1" w:rsidP="00E60867">
      <w:pPr>
        <w:spacing w:line="560" w:lineRule="exact"/>
        <w:ind w:left="420"/>
        <w:rPr>
          <w:rFonts w:ascii="彩虹粗仿宋" w:eastAsia="彩虹粗仿宋"/>
          <w:sz w:val="28"/>
          <w:szCs w:val="28"/>
        </w:rPr>
      </w:pPr>
      <w:r w:rsidRPr="005407E1">
        <w:rPr>
          <w:rFonts w:ascii="彩虹粗仿宋" w:eastAsia="彩虹粗仿宋"/>
          <w:snapToGrid w:val="0"/>
          <w:kern w:val="0"/>
          <w:sz w:val="28"/>
          <w:szCs w:val="28"/>
        </w:rPr>
        <w:t xml:space="preserve">4 </w:t>
      </w:r>
      <w:r w:rsidR="00BF73C1" w:rsidRPr="005407E1">
        <w:rPr>
          <w:rFonts w:ascii="彩虹粗仿宋" w:eastAsia="彩虹粗仿宋" w:hint="eastAsia"/>
          <w:snapToGrid w:val="0"/>
          <w:kern w:val="0"/>
          <w:sz w:val="28"/>
          <w:szCs w:val="28"/>
        </w:rPr>
        <w:t>同城票据交换业务，是指由当地</w:t>
      </w:r>
      <w:bookmarkStart w:id="0" w:name="_GoBack"/>
      <w:bookmarkEnd w:id="0"/>
      <w:r w:rsidR="00BF73C1" w:rsidRPr="005407E1">
        <w:rPr>
          <w:rFonts w:ascii="彩虹粗仿宋" w:eastAsia="彩虹粗仿宋" w:hint="eastAsia"/>
          <w:snapToGrid w:val="0"/>
          <w:kern w:val="0"/>
          <w:sz w:val="28"/>
          <w:szCs w:val="28"/>
        </w:rPr>
        <w:t>人民银行统一组织实施和管理</w:t>
      </w:r>
      <w:r w:rsidR="00BF73C1" w:rsidRPr="00E60867">
        <w:rPr>
          <w:rFonts w:ascii="彩虹粗仿宋" w:eastAsia="彩虹粗仿宋" w:hint="eastAsia"/>
          <w:snapToGrid w:val="0"/>
          <w:kern w:val="0"/>
          <w:sz w:val="28"/>
          <w:szCs w:val="28"/>
        </w:rPr>
        <w:t>，通过交换票据方式办理各商业银行和金融机构之间资金往来清算的业务处理。包括票据提出、清分、</w:t>
      </w:r>
      <w:r w:rsidR="00386C37" w:rsidRPr="00E60867">
        <w:rPr>
          <w:rFonts w:ascii="彩虹粗仿宋" w:eastAsia="彩虹粗仿宋" w:hint="eastAsia"/>
          <w:snapToGrid w:val="0"/>
          <w:kern w:val="0"/>
          <w:sz w:val="28"/>
          <w:szCs w:val="28"/>
        </w:rPr>
        <w:t>_</w:t>
      </w:r>
      <w:r w:rsidR="00386C37" w:rsidRPr="00E60867">
        <w:rPr>
          <w:rFonts w:ascii="彩虹粗仿宋" w:eastAsia="彩虹粗仿宋"/>
          <w:snapToGrid w:val="0"/>
          <w:kern w:val="0"/>
          <w:sz w:val="28"/>
          <w:szCs w:val="28"/>
        </w:rPr>
        <w:t>_______</w:t>
      </w:r>
      <w:r w:rsidR="00BF73C1" w:rsidRPr="00E60867">
        <w:rPr>
          <w:rFonts w:ascii="彩虹粗仿宋" w:eastAsia="彩虹粗仿宋" w:hint="eastAsia"/>
          <w:snapToGrid w:val="0"/>
          <w:kern w:val="0"/>
          <w:sz w:val="28"/>
          <w:szCs w:val="28"/>
        </w:rPr>
        <w:t>、</w:t>
      </w:r>
      <w:r w:rsidR="00386C37" w:rsidRPr="00E60867">
        <w:rPr>
          <w:rFonts w:ascii="彩虹粗仿宋" w:eastAsia="彩虹粗仿宋" w:hint="eastAsia"/>
          <w:snapToGrid w:val="0"/>
          <w:kern w:val="0"/>
          <w:sz w:val="28"/>
          <w:szCs w:val="28"/>
        </w:rPr>
        <w:t>_</w:t>
      </w:r>
      <w:r w:rsidR="00386C37" w:rsidRPr="00E60867">
        <w:rPr>
          <w:rFonts w:ascii="彩虹粗仿宋" w:eastAsia="彩虹粗仿宋"/>
          <w:snapToGrid w:val="0"/>
          <w:kern w:val="0"/>
          <w:sz w:val="28"/>
          <w:szCs w:val="28"/>
        </w:rPr>
        <w:t>_______</w:t>
      </w:r>
      <w:r w:rsidR="00BF73C1" w:rsidRPr="00E60867">
        <w:rPr>
          <w:rFonts w:ascii="彩虹粗仿宋" w:eastAsia="彩虹粗仿宋" w:hint="eastAsia"/>
          <w:snapToGrid w:val="0"/>
          <w:kern w:val="0"/>
          <w:sz w:val="28"/>
          <w:szCs w:val="28"/>
        </w:rPr>
        <w:t>四个环节。</w:t>
      </w:r>
    </w:p>
    <w:p w:rsidR="00386C37" w:rsidRPr="00386C37" w:rsidRDefault="00386C37" w:rsidP="00386C37">
      <w:pPr>
        <w:pStyle w:val="a7"/>
        <w:spacing w:line="560" w:lineRule="exact"/>
        <w:ind w:left="825" w:firstLineChars="0" w:firstLine="0"/>
        <w:rPr>
          <w:rFonts w:ascii="彩虹粗仿宋" w:eastAsia="彩虹粗仿宋"/>
          <w:sz w:val="28"/>
          <w:szCs w:val="28"/>
        </w:rPr>
      </w:pPr>
      <w:r w:rsidRPr="00386C37">
        <w:rPr>
          <w:rFonts w:ascii="彩虹粗仿宋" w:eastAsia="彩虹粗仿宋" w:hint="eastAsia"/>
          <w:snapToGrid w:val="0"/>
          <w:kern w:val="0"/>
          <w:sz w:val="28"/>
          <w:szCs w:val="28"/>
        </w:rPr>
        <w:t>票据提入、资金轧差清算</w:t>
      </w:r>
    </w:p>
    <w:p w:rsidR="00376FD1" w:rsidRPr="00E60867" w:rsidRDefault="005407E1" w:rsidP="00E60867">
      <w:pPr>
        <w:spacing w:line="560" w:lineRule="exact"/>
        <w:ind w:left="420"/>
        <w:rPr>
          <w:rFonts w:ascii="彩虹粗仿宋" w:eastAsia="彩虹粗仿宋"/>
          <w:sz w:val="28"/>
          <w:szCs w:val="28"/>
        </w:rPr>
      </w:pPr>
      <w:r>
        <w:rPr>
          <w:rFonts w:ascii="彩虹粗仿宋" w:eastAsia="彩虹粗仿宋"/>
          <w:snapToGrid w:val="0"/>
          <w:kern w:val="0"/>
          <w:sz w:val="28"/>
          <w:szCs w:val="28"/>
        </w:rPr>
        <w:t>5</w:t>
      </w:r>
      <w:r w:rsidR="00E60867">
        <w:rPr>
          <w:rFonts w:ascii="彩虹粗仿宋" w:eastAsia="彩虹粗仿宋"/>
          <w:snapToGrid w:val="0"/>
          <w:kern w:val="0"/>
          <w:sz w:val="28"/>
          <w:szCs w:val="28"/>
        </w:rPr>
        <w:t xml:space="preserve"> </w:t>
      </w:r>
      <w:r w:rsidR="00376FD1" w:rsidRPr="00E60867">
        <w:rPr>
          <w:rFonts w:ascii="彩虹粗仿宋" w:eastAsia="彩虹粗仿宋" w:hint="eastAsia"/>
          <w:snapToGrid w:val="0"/>
          <w:kern w:val="0"/>
          <w:sz w:val="28"/>
          <w:szCs w:val="28"/>
        </w:rPr>
        <w:t>各行应遵循“</w:t>
      </w:r>
      <w:r w:rsidR="00386C37" w:rsidRPr="00E60867">
        <w:rPr>
          <w:rFonts w:ascii="彩虹粗仿宋" w:eastAsia="彩虹粗仿宋" w:hint="eastAsia"/>
          <w:snapToGrid w:val="0"/>
          <w:kern w:val="0"/>
          <w:sz w:val="28"/>
          <w:szCs w:val="28"/>
          <w:u w:val="single"/>
        </w:rPr>
        <w:t>_</w:t>
      </w:r>
      <w:r w:rsidR="00386C37" w:rsidRPr="00E60867">
        <w:rPr>
          <w:rFonts w:ascii="彩虹粗仿宋" w:eastAsia="彩虹粗仿宋"/>
          <w:snapToGrid w:val="0"/>
          <w:kern w:val="0"/>
          <w:sz w:val="28"/>
          <w:szCs w:val="28"/>
          <w:u w:val="single"/>
        </w:rPr>
        <w:t>_______</w:t>
      </w:r>
      <w:r w:rsidR="00376FD1" w:rsidRPr="00E60867">
        <w:rPr>
          <w:rFonts w:ascii="彩虹粗仿宋" w:eastAsia="彩虹粗仿宋" w:hint="eastAsia"/>
          <w:snapToGrid w:val="0"/>
          <w:kern w:val="0"/>
          <w:sz w:val="28"/>
          <w:szCs w:val="28"/>
        </w:rPr>
        <w:t>”的原则，严格审查存款人所提交开户资料的真实性、完整性和合规性。</w:t>
      </w:r>
    </w:p>
    <w:p w:rsidR="00386C37" w:rsidRPr="003E3F81" w:rsidRDefault="00386C37" w:rsidP="00386C37">
      <w:pPr>
        <w:pStyle w:val="a7"/>
        <w:spacing w:line="560" w:lineRule="exact"/>
        <w:ind w:left="825" w:firstLineChars="0" w:firstLine="0"/>
        <w:rPr>
          <w:rFonts w:ascii="彩虹粗仿宋" w:eastAsia="彩虹粗仿宋"/>
          <w:sz w:val="28"/>
          <w:szCs w:val="28"/>
        </w:rPr>
      </w:pPr>
      <w:r w:rsidRPr="003E3F81">
        <w:rPr>
          <w:rFonts w:ascii="彩虹粗仿宋" w:eastAsia="彩虹粗仿宋" w:hint="eastAsia"/>
          <w:snapToGrid w:val="0"/>
          <w:kern w:val="0"/>
          <w:sz w:val="28"/>
          <w:szCs w:val="28"/>
          <w:u w:val="single"/>
        </w:rPr>
        <w:t>了解你的客户</w:t>
      </w:r>
    </w:p>
    <w:p w:rsidR="00AC27C9" w:rsidRPr="00386C37" w:rsidRDefault="005407E1" w:rsidP="00E60867">
      <w:pPr>
        <w:pStyle w:val="a9"/>
        <w:adjustRightInd w:val="0"/>
        <w:snapToGrid w:val="0"/>
        <w:spacing w:line="560" w:lineRule="exact"/>
        <w:ind w:left="420" w:firstLineChars="0" w:firstLine="0"/>
        <w:rPr>
          <w:rFonts w:ascii="彩虹粗仿宋" w:eastAsia="彩虹粗仿宋" w:hAnsi="宋体"/>
          <w:szCs w:val="28"/>
        </w:rPr>
      </w:pPr>
      <w:r>
        <w:rPr>
          <w:rFonts w:ascii="彩虹粗仿宋" w:eastAsia="彩虹粗仿宋" w:hAnsi="宋体"/>
          <w:szCs w:val="28"/>
        </w:rPr>
        <w:t>6</w:t>
      </w:r>
      <w:r w:rsidR="00E60867">
        <w:rPr>
          <w:rFonts w:ascii="彩虹粗仿宋" w:eastAsia="彩虹粗仿宋" w:hAnsi="宋体"/>
          <w:szCs w:val="28"/>
        </w:rPr>
        <w:t xml:space="preserve"> </w:t>
      </w:r>
      <w:r w:rsidR="00AC27C9" w:rsidRPr="003E3F81">
        <w:rPr>
          <w:rFonts w:ascii="彩虹粗仿宋" w:eastAsia="彩虹粗仿宋" w:hAnsi="宋体" w:hint="eastAsia"/>
          <w:szCs w:val="28"/>
        </w:rPr>
        <w:t>对账采取集中模式，由一级分行（或二级分行）营运管理部门集中办理。</w:t>
      </w:r>
      <w:r w:rsidR="00AC27C9" w:rsidRPr="00386C37">
        <w:rPr>
          <w:rFonts w:ascii="彩虹粗仿宋" w:eastAsia="彩虹粗仿宋" w:hAnsi="宋体" w:hint="eastAsia"/>
          <w:snapToGrid w:val="0"/>
          <w:kern w:val="0"/>
          <w:szCs w:val="28"/>
        </w:rPr>
        <w:t>对账手段包括</w:t>
      </w:r>
      <w:r w:rsidR="00386C37" w:rsidRPr="00386C37">
        <w:rPr>
          <w:rFonts w:ascii="彩虹粗仿宋" w:eastAsia="彩虹粗仿宋" w:hAnsi="宋体" w:hint="eastAsia"/>
          <w:snapToGrid w:val="0"/>
          <w:kern w:val="0"/>
          <w:szCs w:val="28"/>
        </w:rPr>
        <w:t>_</w:t>
      </w:r>
      <w:r w:rsidR="00386C37" w:rsidRPr="00386C37">
        <w:rPr>
          <w:rFonts w:ascii="彩虹粗仿宋" w:eastAsia="彩虹粗仿宋" w:hAnsi="宋体"/>
          <w:snapToGrid w:val="0"/>
          <w:kern w:val="0"/>
          <w:szCs w:val="28"/>
        </w:rPr>
        <w:t>_______</w:t>
      </w:r>
      <w:r w:rsidR="00AC27C9" w:rsidRPr="00386C37">
        <w:rPr>
          <w:rFonts w:ascii="彩虹粗仿宋" w:eastAsia="彩虹粗仿宋" w:hAnsi="宋体" w:hint="eastAsia"/>
          <w:snapToGrid w:val="0"/>
          <w:kern w:val="0"/>
          <w:szCs w:val="28"/>
        </w:rPr>
        <w:t>、</w:t>
      </w:r>
      <w:r w:rsidR="00386C37" w:rsidRPr="00386C37">
        <w:rPr>
          <w:rFonts w:ascii="彩虹粗仿宋" w:eastAsia="彩虹粗仿宋" w:hAnsi="宋体" w:hint="eastAsia"/>
          <w:snapToGrid w:val="0"/>
          <w:kern w:val="0"/>
          <w:szCs w:val="28"/>
        </w:rPr>
        <w:t>_</w:t>
      </w:r>
      <w:r w:rsidR="00386C37" w:rsidRPr="00386C37">
        <w:rPr>
          <w:rFonts w:ascii="彩虹粗仿宋" w:eastAsia="彩虹粗仿宋" w:hAnsi="宋体"/>
          <w:snapToGrid w:val="0"/>
          <w:kern w:val="0"/>
          <w:szCs w:val="28"/>
        </w:rPr>
        <w:t>_______</w:t>
      </w:r>
      <w:r w:rsidR="00AC27C9" w:rsidRPr="00386C37">
        <w:rPr>
          <w:rFonts w:ascii="彩虹粗仿宋" w:eastAsia="彩虹粗仿宋" w:hAnsi="宋体" w:hint="eastAsia"/>
          <w:snapToGrid w:val="0"/>
          <w:kern w:val="0"/>
          <w:szCs w:val="28"/>
        </w:rPr>
        <w:t>、计算机系统自动对账三种。</w:t>
      </w:r>
    </w:p>
    <w:p w:rsidR="00386C37" w:rsidRPr="00386C37" w:rsidRDefault="00386C37" w:rsidP="00386C37">
      <w:pPr>
        <w:pStyle w:val="a9"/>
        <w:adjustRightInd w:val="0"/>
        <w:snapToGrid w:val="0"/>
        <w:spacing w:line="560" w:lineRule="exact"/>
        <w:ind w:left="825" w:firstLineChars="0" w:firstLine="0"/>
        <w:rPr>
          <w:rFonts w:ascii="彩虹粗仿宋" w:eastAsia="彩虹粗仿宋" w:hAnsi="宋体"/>
          <w:szCs w:val="28"/>
        </w:rPr>
      </w:pPr>
      <w:r w:rsidRPr="00386C37">
        <w:rPr>
          <w:rFonts w:ascii="彩虹粗仿宋" w:eastAsia="彩虹粗仿宋" w:hAnsi="宋体" w:hint="eastAsia"/>
          <w:snapToGrid w:val="0"/>
          <w:kern w:val="0"/>
          <w:szCs w:val="28"/>
        </w:rPr>
        <w:t>纸式对账、电子对账</w:t>
      </w:r>
    </w:p>
    <w:p w:rsidR="00853504" w:rsidRPr="00E60867" w:rsidRDefault="005407E1" w:rsidP="00E60867">
      <w:pPr>
        <w:widowControl/>
        <w:adjustRightInd w:val="0"/>
        <w:snapToGrid w:val="0"/>
        <w:spacing w:before="100" w:beforeAutospacing="1" w:after="100" w:afterAutospacing="1" w:line="560" w:lineRule="exact"/>
        <w:ind w:left="420"/>
        <w:jc w:val="left"/>
        <w:rPr>
          <w:rFonts w:ascii="彩虹粗仿宋" w:eastAsia="彩虹粗仿宋"/>
          <w:snapToGrid w:val="0"/>
          <w:kern w:val="0"/>
          <w:sz w:val="28"/>
          <w:szCs w:val="28"/>
        </w:rPr>
      </w:pPr>
      <w:r>
        <w:rPr>
          <w:rFonts w:ascii="彩虹粗仿宋" w:eastAsia="彩虹粗仿宋"/>
          <w:snapToGrid w:val="0"/>
          <w:kern w:val="0"/>
          <w:sz w:val="28"/>
          <w:szCs w:val="28"/>
        </w:rPr>
        <w:t>7</w:t>
      </w:r>
      <w:r w:rsidR="00E60867">
        <w:rPr>
          <w:rFonts w:ascii="彩虹粗仿宋" w:eastAsia="彩虹粗仿宋"/>
          <w:snapToGrid w:val="0"/>
          <w:kern w:val="0"/>
          <w:sz w:val="28"/>
          <w:szCs w:val="28"/>
        </w:rPr>
        <w:t xml:space="preserve"> </w:t>
      </w:r>
      <w:r w:rsidR="00853504" w:rsidRPr="00E60867">
        <w:rPr>
          <w:rFonts w:ascii="彩虹粗仿宋" w:eastAsia="彩虹粗仿宋" w:hint="eastAsia"/>
          <w:snapToGrid w:val="0"/>
          <w:kern w:val="0"/>
          <w:sz w:val="28"/>
          <w:szCs w:val="28"/>
        </w:rPr>
        <w:t>与客户业务关系建立后的</w:t>
      </w:r>
      <w:r w:rsidR="00386C37" w:rsidRPr="00E60867">
        <w:rPr>
          <w:rFonts w:ascii="彩虹粗仿宋" w:eastAsia="彩虹粗仿宋"/>
          <w:snapToGrid w:val="0"/>
          <w:kern w:val="0"/>
          <w:sz w:val="28"/>
          <w:szCs w:val="28"/>
        </w:rPr>
        <w:t>______</w:t>
      </w:r>
      <w:r w:rsidR="00853504" w:rsidRPr="00E60867">
        <w:rPr>
          <w:rFonts w:ascii="彩虹粗仿宋" w:eastAsia="彩虹粗仿宋" w:hint="eastAsia"/>
          <w:snapToGrid w:val="0"/>
          <w:kern w:val="0"/>
          <w:sz w:val="28"/>
          <w:szCs w:val="28"/>
        </w:rPr>
        <w:t>工作日内对客户风险等级进行分类。客户风险等级分类后，对客户风险状况应持续关注，根据风险变化情况，动态调整客户风险等级。</w:t>
      </w:r>
    </w:p>
    <w:p w:rsidR="00386C37" w:rsidRPr="00386C37" w:rsidRDefault="00386C37" w:rsidP="00386C37">
      <w:pPr>
        <w:pStyle w:val="a7"/>
        <w:widowControl/>
        <w:adjustRightInd w:val="0"/>
        <w:snapToGrid w:val="0"/>
        <w:spacing w:before="100" w:beforeAutospacing="1" w:after="100" w:afterAutospacing="1" w:line="560" w:lineRule="exact"/>
        <w:ind w:left="825" w:firstLineChars="0" w:firstLine="0"/>
        <w:jc w:val="left"/>
        <w:rPr>
          <w:rFonts w:ascii="彩虹粗仿宋" w:eastAsia="彩虹粗仿宋"/>
          <w:snapToGrid w:val="0"/>
          <w:kern w:val="0"/>
          <w:sz w:val="28"/>
          <w:szCs w:val="28"/>
        </w:rPr>
      </w:pPr>
      <w:r w:rsidRPr="00386C37">
        <w:rPr>
          <w:rFonts w:ascii="彩虹粗仿宋" w:eastAsia="彩虹粗仿宋" w:hint="eastAsia"/>
          <w:snapToGrid w:val="0"/>
          <w:kern w:val="0"/>
          <w:sz w:val="28"/>
          <w:szCs w:val="28"/>
        </w:rPr>
        <w:t>10个</w:t>
      </w:r>
    </w:p>
    <w:p w:rsidR="00996802" w:rsidRPr="00E60867" w:rsidRDefault="005407E1" w:rsidP="00E60867">
      <w:pPr>
        <w:adjustRightInd w:val="0"/>
        <w:snapToGrid w:val="0"/>
        <w:spacing w:line="560" w:lineRule="exact"/>
        <w:ind w:left="420"/>
        <w:rPr>
          <w:rFonts w:ascii="彩虹粗仿宋" w:eastAsia="彩虹粗仿宋"/>
          <w:snapToGrid w:val="0"/>
          <w:kern w:val="0"/>
          <w:sz w:val="28"/>
          <w:szCs w:val="28"/>
        </w:rPr>
      </w:pPr>
      <w:r>
        <w:rPr>
          <w:rFonts w:ascii="彩虹粗仿宋" w:eastAsia="彩虹粗仿宋"/>
          <w:snapToGrid w:val="0"/>
          <w:kern w:val="0"/>
          <w:sz w:val="28"/>
          <w:szCs w:val="28"/>
        </w:rPr>
        <w:t>8</w:t>
      </w:r>
      <w:r w:rsidR="00E60867">
        <w:rPr>
          <w:rFonts w:ascii="彩虹粗仿宋" w:eastAsia="彩虹粗仿宋"/>
          <w:snapToGrid w:val="0"/>
          <w:kern w:val="0"/>
          <w:sz w:val="28"/>
          <w:szCs w:val="28"/>
        </w:rPr>
        <w:t xml:space="preserve"> </w:t>
      </w:r>
      <w:r w:rsidR="00996802" w:rsidRPr="00E60867">
        <w:rPr>
          <w:rFonts w:ascii="彩虹粗仿宋" w:eastAsia="彩虹粗仿宋" w:hint="eastAsia"/>
          <w:snapToGrid w:val="0"/>
          <w:kern w:val="0"/>
          <w:sz w:val="28"/>
          <w:szCs w:val="28"/>
        </w:rPr>
        <w:t>有权机关冻结单位或个人存款的期限最长为</w:t>
      </w:r>
      <w:r w:rsidR="00386C37" w:rsidRPr="00E60867">
        <w:rPr>
          <w:rFonts w:ascii="彩虹粗仿宋" w:eastAsia="彩虹粗仿宋" w:hint="eastAsia"/>
          <w:snapToGrid w:val="0"/>
          <w:kern w:val="0"/>
          <w:sz w:val="28"/>
          <w:szCs w:val="28"/>
        </w:rPr>
        <w:t>_</w:t>
      </w:r>
      <w:r w:rsidR="00386C37" w:rsidRPr="00E60867">
        <w:rPr>
          <w:rFonts w:ascii="彩虹粗仿宋" w:eastAsia="彩虹粗仿宋"/>
          <w:snapToGrid w:val="0"/>
          <w:kern w:val="0"/>
          <w:sz w:val="28"/>
          <w:szCs w:val="28"/>
        </w:rPr>
        <w:t>____</w:t>
      </w:r>
      <w:r w:rsidR="00996802" w:rsidRPr="00E60867">
        <w:rPr>
          <w:rFonts w:ascii="彩虹粗仿宋" w:eastAsia="彩虹粗仿宋" w:hint="eastAsia"/>
          <w:snapToGrid w:val="0"/>
          <w:kern w:val="0"/>
          <w:sz w:val="28"/>
          <w:szCs w:val="28"/>
        </w:rPr>
        <w:t>，期满后可以续冻。</w:t>
      </w:r>
    </w:p>
    <w:p w:rsidR="00386C37" w:rsidRPr="00386C37" w:rsidRDefault="00386C37" w:rsidP="00386C37">
      <w:pPr>
        <w:pStyle w:val="a7"/>
        <w:adjustRightInd w:val="0"/>
        <w:snapToGrid w:val="0"/>
        <w:spacing w:line="560" w:lineRule="exact"/>
        <w:ind w:left="825" w:firstLineChars="0" w:firstLine="0"/>
        <w:rPr>
          <w:rFonts w:ascii="彩虹粗仿宋" w:eastAsia="彩虹粗仿宋"/>
          <w:snapToGrid w:val="0"/>
          <w:kern w:val="0"/>
          <w:sz w:val="28"/>
          <w:szCs w:val="28"/>
        </w:rPr>
      </w:pPr>
      <w:r w:rsidRPr="00386C37">
        <w:rPr>
          <w:rFonts w:ascii="彩虹粗仿宋" w:eastAsia="彩虹粗仿宋" w:hint="eastAsia"/>
          <w:snapToGrid w:val="0"/>
          <w:kern w:val="0"/>
          <w:sz w:val="28"/>
          <w:szCs w:val="28"/>
        </w:rPr>
        <w:t>六个月</w:t>
      </w:r>
    </w:p>
    <w:p w:rsidR="00A67B16" w:rsidRPr="00E60867" w:rsidRDefault="005407E1" w:rsidP="00E60867">
      <w:pPr>
        <w:adjustRightInd w:val="0"/>
        <w:snapToGrid w:val="0"/>
        <w:spacing w:line="560" w:lineRule="exact"/>
        <w:ind w:left="420"/>
        <w:rPr>
          <w:rFonts w:ascii="彩虹粗仿宋" w:eastAsia="彩虹粗仿宋"/>
          <w:snapToGrid w:val="0"/>
          <w:kern w:val="0"/>
          <w:sz w:val="28"/>
          <w:szCs w:val="28"/>
        </w:rPr>
      </w:pPr>
      <w:r>
        <w:rPr>
          <w:rFonts w:ascii="彩虹粗仿宋" w:eastAsia="彩虹粗仿宋" w:hAnsi="宋体"/>
          <w:sz w:val="28"/>
          <w:szCs w:val="28"/>
        </w:rPr>
        <w:t>9</w:t>
      </w:r>
      <w:r w:rsidR="00E60867">
        <w:rPr>
          <w:rFonts w:ascii="彩虹粗仿宋" w:eastAsia="彩虹粗仿宋" w:hAnsi="宋体" w:hint="eastAsia"/>
          <w:sz w:val="28"/>
          <w:szCs w:val="28"/>
        </w:rPr>
        <w:t xml:space="preserve"> </w:t>
      </w:r>
      <w:r w:rsidR="00A67B16" w:rsidRPr="00E60867">
        <w:rPr>
          <w:rFonts w:ascii="彩虹粗仿宋" w:eastAsia="彩虹粗仿宋" w:hAnsi="宋体" w:hint="eastAsia"/>
          <w:sz w:val="28"/>
          <w:szCs w:val="28"/>
        </w:rPr>
        <w:t>批量代收代付业务的违规代客操作现象且呈现操作隐蔽、处理一手清等特点，部分操作转到了监控盲区，呈现由内网转移到WIFI的趋势，针对上述变化，审计人员可利用</w:t>
      </w:r>
      <w:r w:rsidR="00386C37" w:rsidRPr="00E60867">
        <w:rPr>
          <w:rFonts w:ascii="彩虹粗仿宋" w:eastAsia="彩虹粗仿宋" w:hAnsi="宋体"/>
          <w:sz w:val="28"/>
          <w:szCs w:val="28"/>
        </w:rPr>
        <w:t>_______</w:t>
      </w:r>
      <w:r w:rsidR="00A67B16" w:rsidRPr="00E60867">
        <w:rPr>
          <w:rFonts w:ascii="彩虹粗仿宋" w:eastAsia="彩虹粗仿宋" w:hAnsi="宋体" w:hint="eastAsia"/>
          <w:sz w:val="28"/>
          <w:szCs w:val="28"/>
        </w:rPr>
        <w:t>和</w:t>
      </w:r>
      <w:r w:rsidR="00386C37" w:rsidRPr="00E60867">
        <w:rPr>
          <w:rFonts w:ascii="彩虹粗仿宋" w:eastAsia="彩虹粗仿宋" w:hAnsi="宋体" w:hint="eastAsia"/>
          <w:sz w:val="28"/>
          <w:szCs w:val="28"/>
        </w:rPr>
        <w:t>_____</w:t>
      </w:r>
      <w:r w:rsidR="00A67B16" w:rsidRPr="00E60867">
        <w:rPr>
          <w:rFonts w:ascii="彩虹粗仿宋" w:eastAsia="彩虹粗仿宋" w:hAnsi="宋体" w:hint="eastAsia"/>
          <w:sz w:val="28"/>
          <w:szCs w:val="28"/>
        </w:rPr>
        <w:t>结合的方法，结合员工交易情况和交易时间的合理性推断，确定疑点。</w:t>
      </w:r>
    </w:p>
    <w:p w:rsidR="00386C37" w:rsidRPr="00386C37" w:rsidRDefault="00386C37" w:rsidP="00386C37">
      <w:pPr>
        <w:pStyle w:val="a7"/>
        <w:adjustRightInd w:val="0"/>
        <w:snapToGrid w:val="0"/>
        <w:spacing w:line="560" w:lineRule="exact"/>
        <w:ind w:left="825" w:firstLineChars="0" w:firstLine="0"/>
        <w:rPr>
          <w:rFonts w:ascii="彩虹粗仿宋" w:eastAsia="彩虹粗仿宋"/>
          <w:snapToGrid w:val="0"/>
          <w:kern w:val="0"/>
          <w:sz w:val="28"/>
          <w:szCs w:val="28"/>
        </w:rPr>
      </w:pPr>
      <w:r w:rsidRPr="00386C37">
        <w:rPr>
          <w:rFonts w:ascii="彩虹粗仿宋" w:eastAsia="彩虹粗仿宋" w:hAnsi="宋体" w:hint="eastAsia"/>
          <w:sz w:val="28"/>
          <w:szCs w:val="28"/>
        </w:rPr>
        <w:t>MAC地址和IP地址</w:t>
      </w:r>
    </w:p>
    <w:p w:rsidR="005470A9" w:rsidRPr="00E60867" w:rsidRDefault="005407E1" w:rsidP="00E60867">
      <w:pPr>
        <w:adjustRightInd w:val="0"/>
        <w:snapToGrid w:val="0"/>
        <w:spacing w:line="560" w:lineRule="exact"/>
        <w:ind w:left="420"/>
        <w:rPr>
          <w:rFonts w:ascii="彩虹粗仿宋" w:eastAsia="彩虹粗仿宋"/>
          <w:snapToGrid w:val="0"/>
          <w:kern w:val="0"/>
          <w:sz w:val="28"/>
          <w:szCs w:val="28"/>
        </w:rPr>
      </w:pPr>
      <w:r>
        <w:rPr>
          <w:rFonts w:ascii="彩虹粗仿宋" w:eastAsia="彩虹粗仿宋" w:hAnsi="宋体"/>
          <w:snapToGrid w:val="0"/>
          <w:kern w:val="0"/>
          <w:sz w:val="28"/>
          <w:szCs w:val="28"/>
        </w:rPr>
        <w:t>10</w:t>
      </w:r>
      <w:r w:rsidR="00E60867">
        <w:rPr>
          <w:rFonts w:ascii="彩虹粗仿宋" w:eastAsia="彩虹粗仿宋" w:hAnsi="宋体" w:hint="eastAsia"/>
          <w:snapToGrid w:val="0"/>
          <w:kern w:val="0"/>
          <w:sz w:val="28"/>
          <w:szCs w:val="28"/>
        </w:rPr>
        <w:t xml:space="preserve"> </w:t>
      </w:r>
      <w:r w:rsidR="005470A9" w:rsidRPr="00E60867">
        <w:rPr>
          <w:rFonts w:ascii="彩虹粗仿宋" w:eastAsia="彩虹粗仿宋" w:hAnsi="宋体" w:hint="eastAsia"/>
          <w:snapToGrid w:val="0"/>
          <w:kern w:val="0"/>
          <w:sz w:val="28"/>
          <w:szCs w:val="28"/>
        </w:rPr>
        <w:t>商业汇票是出票人签发的，委托付款人在指定日期无条件支付确定的金额给收款人或者持票人的票据。按照承兑人的不同分为</w:t>
      </w:r>
      <w:r w:rsidR="00386C37" w:rsidRPr="00E60867">
        <w:rPr>
          <w:rFonts w:ascii="彩虹粗仿宋" w:eastAsia="彩虹粗仿宋" w:hAnsi="宋体" w:hint="eastAsia"/>
          <w:snapToGrid w:val="0"/>
          <w:kern w:val="0"/>
          <w:sz w:val="28"/>
          <w:szCs w:val="28"/>
        </w:rPr>
        <w:t>_</w:t>
      </w:r>
      <w:r w:rsidR="00386C37" w:rsidRPr="00E60867">
        <w:rPr>
          <w:rFonts w:ascii="彩虹粗仿宋" w:eastAsia="彩虹粗仿宋" w:hAnsi="宋体"/>
          <w:snapToGrid w:val="0"/>
          <w:kern w:val="0"/>
          <w:sz w:val="28"/>
          <w:szCs w:val="28"/>
        </w:rPr>
        <w:t>__________</w:t>
      </w:r>
      <w:r w:rsidR="005470A9" w:rsidRPr="00E60867">
        <w:rPr>
          <w:rFonts w:ascii="彩虹粗仿宋" w:eastAsia="彩虹粗仿宋" w:hAnsi="宋体" w:hint="eastAsia"/>
          <w:snapToGrid w:val="0"/>
          <w:kern w:val="0"/>
          <w:sz w:val="28"/>
          <w:szCs w:val="28"/>
        </w:rPr>
        <w:t>。</w:t>
      </w:r>
    </w:p>
    <w:p w:rsidR="00386C37" w:rsidRPr="00386C37" w:rsidRDefault="00386C37" w:rsidP="00386C37">
      <w:pPr>
        <w:pStyle w:val="a7"/>
        <w:adjustRightInd w:val="0"/>
        <w:snapToGrid w:val="0"/>
        <w:spacing w:line="560" w:lineRule="exact"/>
        <w:ind w:left="825" w:firstLineChars="0" w:firstLine="0"/>
        <w:rPr>
          <w:rFonts w:ascii="彩虹粗仿宋" w:eastAsia="彩虹粗仿宋"/>
          <w:snapToGrid w:val="0"/>
          <w:kern w:val="0"/>
          <w:sz w:val="28"/>
          <w:szCs w:val="28"/>
        </w:rPr>
      </w:pPr>
      <w:r w:rsidRPr="00386C37">
        <w:rPr>
          <w:rFonts w:ascii="彩虹粗仿宋" w:eastAsia="彩虹粗仿宋" w:hAnsi="宋体" w:hint="eastAsia"/>
          <w:snapToGrid w:val="0"/>
          <w:kern w:val="0"/>
          <w:sz w:val="28"/>
          <w:szCs w:val="28"/>
        </w:rPr>
        <w:t>银行承兑汇票和商业承兑汇票</w:t>
      </w:r>
    </w:p>
    <w:p w:rsidR="00AC27C9" w:rsidRPr="003E3F81" w:rsidRDefault="00AC27C9" w:rsidP="003E3F81">
      <w:pPr>
        <w:spacing w:line="560" w:lineRule="exact"/>
        <w:rPr>
          <w:rFonts w:ascii="彩虹粗仿宋" w:eastAsia="彩虹粗仿宋"/>
          <w:sz w:val="28"/>
          <w:szCs w:val="28"/>
        </w:rPr>
      </w:pPr>
    </w:p>
    <w:p w:rsidR="00BF0BF8" w:rsidRPr="003E3F81" w:rsidRDefault="00BF0BF8" w:rsidP="003E3F81">
      <w:pPr>
        <w:spacing w:line="560" w:lineRule="exact"/>
        <w:rPr>
          <w:rFonts w:ascii="彩虹粗仿宋" w:eastAsia="彩虹粗仿宋"/>
          <w:sz w:val="28"/>
          <w:szCs w:val="28"/>
        </w:rPr>
      </w:pPr>
    </w:p>
    <w:p w:rsidR="00BF0BF8" w:rsidRPr="003E3F81" w:rsidRDefault="00BF0BF8" w:rsidP="003E3F81">
      <w:pPr>
        <w:spacing w:line="560" w:lineRule="exact"/>
        <w:rPr>
          <w:rFonts w:ascii="彩虹粗仿宋" w:eastAsia="彩虹粗仿宋"/>
          <w:sz w:val="28"/>
          <w:szCs w:val="28"/>
        </w:rPr>
      </w:pPr>
    </w:p>
    <w:p w:rsidR="00BF0BF8" w:rsidRPr="003E3F81" w:rsidRDefault="00BF0BF8" w:rsidP="003E3F81">
      <w:pPr>
        <w:spacing w:line="560" w:lineRule="exact"/>
        <w:rPr>
          <w:rFonts w:ascii="彩虹粗仿宋" w:eastAsia="彩虹粗仿宋"/>
          <w:sz w:val="28"/>
          <w:szCs w:val="28"/>
        </w:rPr>
      </w:pPr>
    </w:p>
    <w:p w:rsidR="00BF0BF8" w:rsidRPr="003E3F81" w:rsidRDefault="00BF0BF8" w:rsidP="003E3F81">
      <w:pPr>
        <w:spacing w:line="560" w:lineRule="exact"/>
        <w:rPr>
          <w:rFonts w:ascii="彩虹粗仿宋" w:eastAsia="彩虹粗仿宋"/>
          <w:sz w:val="28"/>
          <w:szCs w:val="28"/>
        </w:rPr>
      </w:pPr>
    </w:p>
    <w:p w:rsidR="00BF0BF8" w:rsidRPr="003E3F81" w:rsidRDefault="00BF0BF8" w:rsidP="003E3F81">
      <w:pPr>
        <w:spacing w:line="560" w:lineRule="exact"/>
        <w:rPr>
          <w:rFonts w:ascii="彩虹粗仿宋" w:eastAsia="彩虹粗仿宋"/>
          <w:sz w:val="28"/>
          <w:szCs w:val="28"/>
        </w:rPr>
      </w:pPr>
    </w:p>
    <w:p w:rsidR="00BF0BF8" w:rsidRPr="003E3F81" w:rsidRDefault="00BF0BF8" w:rsidP="003E3F81">
      <w:pPr>
        <w:spacing w:line="560" w:lineRule="exact"/>
        <w:rPr>
          <w:rFonts w:ascii="彩虹粗仿宋" w:eastAsia="彩虹粗仿宋"/>
          <w:sz w:val="28"/>
          <w:szCs w:val="28"/>
        </w:rPr>
      </w:pPr>
    </w:p>
    <w:p w:rsidR="00BF0BF8" w:rsidRPr="003E3F81" w:rsidRDefault="00BF0BF8" w:rsidP="003E3F81">
      <w:pPr>
        <w:spacing w:line="560" w:lineRule="exact"/>
        <w:rPr>
          <w:rFonts w:ascii="彩虹粗仿宋" w:eastAsia="彩虹粗仿宋"/>
          <w:sz w:val="28"/>
          <w:szCs w:val="28"/>
        </w:rPr>
      </w:pPr>
    </w:p>
    <w:p w:rsidR="00BF0BF8" w:rsidRPr="003E3F81" w:rsidRDefault="00BF0BF8" w:rsidP="003E3F81">
      <w:pPr>
        <w:spacing w:line="560" w:lineRule="exact"/>
        <w:rPr>
          <w:rFonts w:ascii="彩虹粗仿宋" w:eastAsia="彩虹粗仿宋"/>
          <w:sz w:val="28"/>
          <w:szCs w:val="28"/>
        </w:rPr>
      </w:pPr>
    </w:p>
    <w:sectPr w:rsidR="00BF0BF8" w:rsidRPr="003E3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77D" w:rsidRDefault="002D377D" w:rsidP="00BF0BF8">
      <w:r>
        <w:separator/>
      </w:r>
    </w:p>
  </w:endnote>
  <w:endnote w:type="continuationSeparator" w:id="0">
    <w:p w:rsidR="002D377D" w:rsidRDefault="002D377D" w:rsidP="00BF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彩虹粗仿宋">
    <w:altName w:val="黑体"/>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77D" w:rsidRDefault="002D377D" w:rsidP="00BF0BF8">
      <w:r>
        <w:separator/>
      </w:r>
    </w:p>
  </w:footnote>
  <w:footnote w:type="continuationSeparator" w:id="0">
    <w:p w:rsidR="002D377D" w:rsidRDefault="002D377D" w:rsidP="00BF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6E87"/>
    <w:multiLevelType w:val="hybridMultilevel"/>
    <w:tmpl w:val="30B86D52"/>
    <w:lvl w:ilvl="0" w:tplc="68E0EF20">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045AB"/>
    <w:multiLevelType w:val="hybridMultilevel"/>
    <w:tmpl w:val="7F485B04"/>
    <w:lvl w:ilvl="0" w:tplc="38269990">
      <w:start w:val="1"/>
      <w:numFmt w:val="upperLetter"/>
      <w:lvlText w:val="%1、"/>
      <w:lvlJc w:val="left"/>
      <w:pPr>
        <w:ind w:left="720" w:hanging="720"/>
      </w:pPr>
      <w:rPr>
        <w:rFonts w:ascii="彩虹粗仿宋" w:eastAsia="彩虹粗仿宋" w:hAnsi="宋体" w:cstheme="minorBidi"/>
        <w:color w:val="000000"/>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5D4655"/>
    <w:multiLevelType w:val="hybridMultilevel"/>
    <w:tmpl w:val="5DC819AC"/>
    <w:lvl w:ilvl="0" w:tplc="6798CAB0">
      <w:start w:val="4"/>
      <w:numFmt w:val="upperLetter"/>
      <w:lvlText w:val="%1、"/>
      <w:lvlJc w:val="left"/>
      <w:pPr>
        <w:ind w:left="1080" w:hanging="720"/>
      </w:pPr>
      <w:rPr>
        <w:rFonts w:hAnsi="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B6818"/>
    <w:multiLevelType w:val="hybridMultilevel"/>
    <w:tmpl w:val="5E0EB952"/>
    <w:lvl w:ilvl="0" w:tplc="4920E428">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A937FA"/>
    <w:multiLevelType w:val="hybridMultilevel"/>
    <w:tmpl w:val="9FF057BC"/>
    <w:lvl w:ilvl="0" w:tplc="0102F1E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C00FB"/>
    <w:multiLevelType w:val="hybridMultilevel"/>
    <w:tmpl w:val="906CEB82"/>
    <w:lvl w:ilvl="0" w:tplc="DD1E4D9A">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A1F21"/>
    <w:multiLevelType w:val="hybridMultilevel"/>
    <w:tmpl w:val="BED234D6"/>
    <w:lvl w:ilvl="0" w:tplc="56B266D6">
      <w:start w:val="3"/>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04E70"/>
    <w:multiLevelType w:val="hybridMultilevel"/>
    <w:tmpl w:val="1E4EFE22"/>
    <w:lvl w:ilvl="0" w:tplc="13D2A84A">
      <w:start w:val="1"/>
      <w:numFmt w:val="japaneseCounting"/>
      <w:lvlText w:val="%1、"/>
      <w:lvlJc w:val="left"/>
      <w:pPr>
        <w:ind w:left="420" w:hanging="420"/>
      </w:pPr>
      <w:rPr>
        <w:rFonts w:hint="default"/>
      </w:rPr>
    </w:lvl>
    <w:lvl w:ilvl="1" w:tplc="031ED126">
      <w:start w:val="1"/>
      <w:numFmt w:val="decimal"/>
      <w:lvlText w:val="%2．"/>
      <w:lvlJc w:val="left"/>
      <w:pPr>
        <w:ind w:left="825" w:hanging="405"/>
      </w:pPr>
      <w:rPr>
        <w:rFonts w:ascii="彩虹粗仿宋" w:eastAsia="彩虹粗仿宋" w:hAnsi="宋体" w:cstheme="minorBidi"/>
        <w:color w:val="000000"/>
        <w:sz w:val="27"/>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691F47"/>
    <w:multiLevelType w:val="hybridMultilevel"/>
    <w:tmpl w:val="ECEA7E40"/>
    <w:lvl w:ilvl="0" w:tplc="2FB001C2">
      <w:start w:val="1"/>
      <w:numFmt w:val="upperLetter"/>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B26"/>
    <w:rsid w:val="00005CF7"/>
    <w:rsid w:val="00013816"/>
    <w:rsid w:val="000172F7"/>
    <w:rsid w:val="000202CC"/>
    <w:rsid w:val="00037BEA"/>
    <w:rsid w:val="00041FD0"/>
    <w:rsid w:val="00050D6E"/>
    <w:rsid w:val="00065510"/>
    <w:rsid w:val="0009331C"/>
    <w:rsid w:val="00097FCD"/>
    <w:rsid w:val="000A4A55"/>
    <w:rsid w:val="000D06A7"/>
    <w:rsid w:val="000E0417"/>
    <w:rsid w:val="000F7165"/>
    <w:rsid w:val="001003BA"/>
    <w:rsid w:val="001018C5"/>
    <w:rsid w:val="001115E9"/>
    <w:rsid w:val="00116D1F"/>
    <w:rsid w:val="0012104A"/>
    <w:rsid w:val="001426B8"/>
    <w:rsid w:val="00162609"/>
    <w:rsid w:val="00164D9A"/>
    <w:rsid w:val="001717AF"/>
    <w:rsid w:val="00172E9F"/>
    <w:rsid w:val="00175B89"/>
    <w:rsid w:val="00187BF6"/>
    <w:rsid w:val="00197A95"/>
    <w:rsid w:val="001B515A"/>
    <w:rsid w:val="001C062D"/>
    <w:rsid w:val="001D6913"/>
    <w:rsid w:val="001E30C8"/>
    <w:rsid w:val="001E3328"/>
    <w:rsid w:val="00214FA4"/>
    <w:rsid w:val="0023090B"/>
    <w:rsid w:val="002478DE"/>
    <w:rsid w:val="00252DC3"/>
    <w:rsid w:val="0027196D"/>
    <w:rsid w:val="002772AE"/>
    <w:rsid w:val="00287474"/>
    <w:rsid w:val="002930C1"/>
    <w:rsid w:val="0029784F"/>
    <w:rsid w:val="002A167A"/>
    <w:rsid w:val="002A494A"/>
    <w:rsid w:val="002C10AD"/>
    <w:rsid w:val="002D377D"/>
    <w:rsid w:val="002D3B26"/>
    <w:rsid w:val="00312740"/>
    <w:rsid w:val="00314BC8"/>
    <w:rsid w:val="00317806"/>
    <w:rsid w:val="0035185E"/>
    <w:rsid w:val="00353A43"/>
    <w:rsid w:val="00366A92"/>
    <w:rsid w:val="003752B1"/>
    <w:rsid w:val="00376FD1"/>
    <w:rsid w:val="00386C37"/>
    <w:rsid w:val="0039499A"/>
    <w:rsid w:val="0039669B"/>
    <w:rsid w:val="003A08C1"/>
    <w:rsid w:val="003A3A8E"/>
    <w:rsid w:val="003B287D"/>
    <w:rsid w:val="003B68CF"/>
    <w:rsid w:val="003E1384"/>
    <w:rsid w:val="003E3F81"/>
    <w:rsid w:val="003F1291"/>
    <w:rsid w:val="003F2AFC"/>
    <w:rsid w:val="00404137"/>
    <w:rsid w:val="004064FA"/>
    <w:rsid w:val="00407D34"/>
    <w:rsid w:val="004125E6"/>
    <w:rsid w:val="004262C8"/>
    <w:rsid w:val="00431E6D"/>
    <w:rsid w:val="004475F1"/>
    <w:rsid w:val="004477C5"/>
    <w:rsid w:val="00470923"/>
    <w:rsid w:val="00470AE3"/>
    <w:rsid w:val="00471884"/>
    <w:rsid w:val="00471D07"/>
    <w:rsid w:val="00474EC1"/>
    <w:rsid w:val="00477D50"/>
    <w:rsid w:val="00495EAF"/>
    <w:rsid w:val="004B464D"/>
    <w:rsid w:val="004B6064"/>
    <w:rsid w:val="004C3432"/>
    <w:rsid w:val="004D0589"/>
    <w:rsid w:val="004D0E60"/>
    <w:rsid w:val="004E6A7E"/>
    <w:rsid w:val="004F212D"/>
    <w:rsid w:val="004F3F90"/>
    <w:rsid w:val="00504236"/>
    <w:rsid w:val="005148C3"/>
    <w:rsid w:val="005279F4"/>
    <w:rsid w:val="00530AD5"/>
    <w:rsid w:val="00535C73"/>
    <w:rsid w:val="005407E1"/>
    <w:rsid w:val="005470A9"/>
    <w:rsid w:val="00556831"/>
    <w:rsid w:val="00556AA2"/>
    <w:rsid w:val="00560620"/>
    <w:rsid w:val="00587788"/>
    <w:rsid w:val="00591488"/>
    <w:rsid w:val="0059404C"/>
    <w:rsid w:val="005B7EBB"/>
    <w:rsid w:val="005D7BEE"/>
    <w:rsid w:val="005E6F52"/>
    <w:rsid w:val="00600E68"/>
    <w:rsid w:val="00620DEB"/>
    <w:rsid w:val="00622AB7"/>
    <w:rsid w:val="00624801"/>
    <w:rsid w:val="00634093"/>
    <w:rsid w:val="00636657"/>
    <w:rsid w:val="00644A7D"/>
    <w:rsid w:val="00651FC4"/>
    <w:rsid w:val="006548E1"/>
    <w:rsid w:val="00654D15"/>
    <w:rsid w:val="006571D9"/>
    <w:rsid w:val="00671510"/>
    <w:rsid w:val="0067625F"/>
    <w:rsid w:val="00677137"/>
    <w:rsid w:val="006820E8"/>
    <w:rsid w:val="0068325E"/>
    <w:rsid w:val="00691120"/>
    <w:rsid w:val="006A3042"/>
    <w:rsid w:val="006A367E"/>
    <w:rsid w:val="006A6295"/>
    <w:rsid w:val="006D024C"/>
    <w:rsid w:val="00715EF3"/>
    <w:rsid w:val="00742B69"/>
    <w:rsid w:val="007430F5"/>
    <w:rsid w:val="007612A3"/>
    <w:rsid w:val="00770498"/>
    <w:rsid w:val="007719C7"/>
    <w:rsid w:val="007728EF"/>
    <w:rsid w:val="00791FF6"/>
    <w:rsid w:val="0079286A"/>
    <w:rsid w:val="007A45FD"/>
    <w:rsid w:val="007A5D2D"/>
    <w:rsid w:val="007D4F01"/>
    <w:rsid w:val="007E0E3D"/>
    <w:rsid w:val="007F605A"/>
    <w:rsid w:val="007F679D"/>
    <w:rsid w:val="007F7A0E"/>
    <w:rsid w:val="008326B0"/>
    <w:rsid w:val="00842C41"/>
    <w:rsid w:val="008444C6"/>
    <w:rsid w:val="00850E94"/>
    <w:rsid w:val="008520A2"/>
    <w:rsid w:val="00853504"/>
    <w:rsid w:val="00876E10"/>
    <w:rsid w:val="00885B10"/>
    <w:rsid w:val="008A3C0B"/>
    <w:rsid w:val="008C5721"/>
    <w:rsid w:val="008C766E"/>
    <w:rsid w:val="008D5CAE"/>
    <w:rsid w:val="008E4518"/>
    <w:rsid w:val="008F0575"/>
    <w:rsid w:val="008F7946"/>
    <w:rsid w:val="009035E3"/>
    <w:rsid w:val="00912096"/>
    <w:rsid w:val="00935845"/>
    <w:rsid w:val="00935CA6"/>
    <w:rsid w:val="00936449"/>
    <w:rsid w:val="00940722"/>
    <w:rsid w:val="0095532C"/>
    <w:rsid w:val="0095611D"/>
    <w:rsid w:val="00956719"/>
    <w:rsid w:val="00996360"/>
    <w:rsid w:val="00996802"/>
    <w:rsid w:val="009A0FB4"/>
    <w:rsid w:val="009A1CE7"/>
    <w:rsid w:val="009B1B74"/>
    <w:rsid w:val="009D1612"/>
    <w:rsid w:val="009E6160"/>
    <w:rsid w:val="00A01571"/>
    <w:rsid w:val="00A22D7C"/>
    <w:rsid w:val="00A25DB2"/>
    <w:rsid w:val="00A31532"/>
    <w:rsid w:val="00A519D5"/>
    <w:rsid w:val="00A67B16"/>
    <w:rsid w:val="00AA4635"/>
    <w:rsid w:val="00AA481B"/>
    <w:rsid w:val="00AA6458"/>
    <w:rsid w:val="00AA781A"/>
    <w:rsid w:val="00AC27C9"/>
    <w:rsid w:val="00AF0330"/>
    <w:rsid w:val="00AF0979"/>
    <w:rsid w:val="00B13FB6"/>
    <w:rsid w:val="00B1761D"/>
    <w:rsid w:val="00B33456"/>
    <w:rsid w:val="00B336E9"/>
    <w:rsid w:val="00B46ECA"/>
    <w:rsid w:val="00B5242B"/>
    <w:rsid w:val="00B60D7D"/>
    <w:rsid w:val="00B8538E"/>
    <w:rsid w:val="00BB0D49"/>
    <w:rsid w:val="00BB3945"/>
    <w:rsid w:val="00BC12CC"/>
    <w:rsid w:val="00BC2993"/>
    <w:rsid w:val="00BC444E"/>
    <w:rsid w:val="00BE1577"/>
    <w:rsid w:val="00BE2EE0"/>
    <w:rsid w:val="00BE5A7A"/>
    <w:rsid w:val="00BE7286"/>
    <w:rsid w:val="00BF0BF8"/>
    <w:rsid w:val="00BF73C1"/>
    <w:rsid w:val="00C01CD0"/>
    <w:rsid w:val="00C102B5"/>
    <w:rsid w:val="00C212E1"/>
    <w:rsid w:val="00C27D78"/>
    <w:rsid w:val="00C452E1"/>
    <w:rsid w:val="00C64CAF"/>
    <w:rsid w:val="00CA1C60"/>
    <w:rsid w:val="00CB2850"/>
    <w:rsid w:val="00CB6338"/>
    <w:rsid w:val="00CB6AD2"/>
    <w:rsid w:val="00CB7A37"/>
    <w:rsid w:val="00CF16CC"/>
    <w:rsid w:val="00CF5E47"/>
    <w:rsid w:val="00D0161E"/>
    <w:rsid w:val="00D02A05"/>
    <w:rsid w:val="00D14375"/>
    <w:rsid w:val="00D158F8"/>
    <w:rsid w:val="00D17573"/>
    <w:rsid w:val="00D268FE"/>
    <w:rsid w:val="00D317EA"/>
    <w:rsid w:val="00D45446"/>
    <w:rsid w:val="00D5215D"/>
    <w:rsid w:val="00D67746"/>
    <w:rsid w:val="00D97B15"/>
    <w:rsid w:val="00D97B4D"/>
    <w:rsid w:val="00DA1A3A"/>
    <w:rsid w:val="00DA2F49"/>
    <w:rsid w:val="00DA3D3C"/>
    <w:rsid w:val="00DA790D"/>
    <w:rsid w:val="00E03024"/>
    <w:rsid w:val="00E066BB"/>
    <w:rsid w:val="00E10D75"/>
    <w:rsid w:val="00E1523A"/>
    <w:rsid w:val="00E16525"/>
    <w:rsid w:val="00E204D2"/>
    <w:rsid w:val="00E37DAF"/>
    <w:rsid w:val="00E40712"/>
    <w:rsid w:val="00E469A2"/>
    <w:rsid w:val="00E60867"/>
    <w:rsid w:val="00E725E3"/>
    <w:rsid w:val="00E9327D"/>
    <w:rsid w:val="00E974BC"/>
    <w:rsid w:val="00EE1C32"/>
    <w:rsid w:val="00F0490B"/>
    <w:rsid w:val="00F11CE7"/>
    <w:rsid w:val="00F31E3B"/>
    <w:rsid w:val="00F346C1"/>
    <w:rsid w:val="00F407F0"/>
    <w:rsid w:val="00F4278B"/>
    <w:rsid w:val="00F51B41"/>
    <w:rsid w:val="00F63FF5"/>
    <w:rsid w:val="00F75A58"/>
    <w:rsid w:val="00F7736C"/>
    <w:rsid w:val="00F9075F"/>
    <w:rsid w:val="00F95555"/>
    <w:rsid w:val="00F97D0E"/>
    <w:rsid w:val="00FA2C8C"/>
    <w:rsid w:val="00FB3D7F"/>
    <w:rsid w:val="00FC371A"/>
    <w:rsid w:val="00FC41ED"/>
    <w:rsid w:val="00FD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585DF"/>
  <w15:docId w15:val="{06A57356-1872-4D26-AD82-AAD2FA3D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BF8"/>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BF0BF8"/>
    <w:rPr>
      <w:sz w:val="18"/>
      <w:szCs w:val="18"/>
    </w:rPr>
  </w:style>
  <w:style w:type="paragraph" w:styleId="a5">
    <w:name w:val="footer"/>
    <w:basedOn w:val="a"/>
    <w:link w:val="a6"/>
    <w:uiPriority w:val="99"/>
    <w:unhideWhenUsed/>
    <w:rsid w:val="00BF0BF8"/>
    <w:pPr>
      <w:tabs>
        <w:tab w:val="center" w:pos="4153"/>
        <w:tab w:val="right" w:pos="8306"/>
      </w:tabs>
      <w:snapToGrid w:val="0"/>
      <w:jc w:val="left"/>
    </w:pPr>
    <w:rPr>
      <w:sz w:val="18"/>
      <w:szCs w:val="18"/>
    </w:rPr>
  </w:style>
  <w:style w:type="character" w:customStyle="1" w:styleId="a6">
    <w:name w:val="頁尾 字元"/>
    <w:basedOn w:val="a0"/>
    <w:link w:val="a5"/>
    <w:uiPriority w:val="99"/>
    <w:rsid w:val="00BF0BF8"/>
    <w:rPr>
      <w:sz w:val="18"/>
      <w:szCs w:val="18"/>
    </w:rPr>
  </w:style>
  <w:style w:type="paragraph" w:styleId="a7">
    <w:name w:val="List Paragraph"/>
    <w:basedOn w:val="a"/>
    <w:uiPriority w:val="34"/>
    <w:qFormat/>
    <w:rsid w:val="00BF0BF8"/>
    <w:pPr>
      <w:ind w:firstLineChars="200" w:firstLine="420"/>
    </w:pPr>
  </w:style>
  <w:style w:type="paragraph" w:styleId="Web">
    <w:name w:val="Normal (Web)"/>
    <w:basedOn w:val="a"/>
    <w:uiPriority w:val="99"/>
    <w:semiHidden/>
    <w:unhideWhenUsed/>
    <w:rsid w:val="00BF0BF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F0BF8"/>
    <w:rPr>
      <w:b/>
      <w:bCs/>
    </w:rPr>
  </w:style>
  <w:style w:type="paragraph" w:styleId="a9">
    <w:name w:val="Body Text Indent"/>
    <w:basedOn w:val="a"/>
    <w:link w:val="aa"/>
    <w:rsid w:val="00AC27C9"/>
    <w:pPr>
      <w:spacing w:line="520" w:lineRule="exact"/>
      <w:ind w:firstLineChars="200" w:firstLine="560"/>
    </w:pPr>
    <w:rPr>
      <w:rFonts w:ascii="Times New Roman" w:eastAsia="宋体" w:hAnsi="Times New Roman" w:cs="Times New Roman"/>
      <w:sz w:val="28"/>
      <w:szCs w:val="24"/>
    </w:rPr>
  </w:style>
  <w:style w:type="character" w:customStyle="1" w:styleId="aa">
    <w:name w:val="本文縮排 字元"/>
    <w:basedOn w:val="a0"/>
    <w:link w:val="a9"/>
    <w:rsid w:val="00AC27C9"/>
    <w:rPr>
      <w:rFonts w:ascii="Times New Roman"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885427">
      <w:bodyDiv w:val="1"/>
      <w:marLeft w:val="0"/>
      <w:marRight w:val="0"/>
      <w:marTop w:val="0"/>
      <w:marBottom w:val="0"/>
      <w:divBdr>
        <w:top w:val="none" w:sz="0" w:space="0" w:color="auto"/>
        <w:left w:val="none" w:sz="0" w:space="0" w:color="auto"/>
        <w:bottom w:val="none" w:sz="0" w:space="0" w:color="auto"/>
        <w:right w:val="none" w:sz="0" w:space="0" w:color="auto"/>
      </w:divBdr>
      <w:divsChild>
        <w:div w:id="877544087">
          <w:marLeft w:val="0"/>
          <w:marRight w:val="0"/>
          <w:marTop w:val="0"/>
          <w:marBottom w:val="0"/>
          <w:divBdr>
            <w:top w:val="none" w:sz="0" w:space="0" w:color="auto"/>
            <w:left w:val="none" w:sz="0" w:space="0" w:color="auto"/>
            <w:bottom w:val="none" w:sz="0" w:space="0" w:color="auto"/>
            <w:right w:val="none" w:sz="0" w:space="0" w:color="auto"/>
          </w:divBdr>
          <w:divsChild>
            <w:div w:id="20247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武汉分部现场四处综合岗</dc:creator>
  <cp:keywords/>
  <dc:description/>
  <cp:lastModifiedBy>Yongtao Wang</cp:lastModifiedBy>
  <cp:revision>58</cp:revision>
  <dcterms:created xsi:type="dcterms:W3CDTF">2017-04-27T07:00:00Z</dcterms:created>
  <dcterms:modified xsi:type="dcterms:W3CDTF">2017-05-08T08:22:00Z</dcterms:modified>
</cp:coreProperties>
</file>