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center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소프트웨어공학 과제 </w:t>
      </w:r>
      <w:r>
        <w:rPr>
          <w:lang w:eastAsia="ko-KR"/>
          <w:rFonts w:ascii="바탕" w:eastAsia="바탕" w:hAnsi="바탕" w:cs="바탕" w:hint="eastAsia"/>
          <w:color w:val="000000"/>
          <w:rtl w:val="off"/>
        </w:rPr>
        <w:t>2</w:t>
      </w:r>
    </w:p>
    <w:p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팀 번호 </w:t>
      </w:r>
      <w:r>
        <w:rPr>
          <w:rFonts w:ascii="바탕" w:eastAsia="바탕" w:hAnsi="바탕" w:cs="바탕"/>
          <w:color w:val="000000"/>
        </w:rPr>
        <w:t>1</w:t>
      </w:r>
    </w:p>
    <w:p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팀원: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계용운,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권오선,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김재윤,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심영보</w:t>
      </w:r>
    </w:p>
    <w:p>
      <w:pPr>
        <w:pStyle w:val="a3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 w:hint="eastAsia"/>
          <w:color w:val="000000"/>
        </w:rPr>
        <w:t>역할 분배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계용운:</w:t>
      </w:r>
      <w:r>
        <w:rPr>
          <w:rFonts w:ascii="바탕" w:eastAsia="바탕" w:hAnsi="바탕" w:cs="바탕"/>
          <w:color w:val="000000"/>
        </w:rPr>
        <w:t xml:space="preserve"> 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/>
          <w:color w:val="000000"/>
          <w:sz w:val="24"/>
        </w:rPr>
        <w:t xml:space="preserve">Use case </w:t>
      </w:r>
      <w:r>
        <w:rPr>
          <w:rFonts w:ascii="바탕" w:eastAsia="바탕" w:hAnsi="바탕" w:cs="바탕"/>
          <w:color w:val="000000"/>
          <w:sz w:val="24"/>
        </w:rPr>
        <w:t xml:space="preserve">: </w:t>
      </w: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회원탈퇴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 w:hint="eastAsia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 xml:space="preserve">회원 탈퇴 </w:t>
      </w:r>
      <w:r>
        <w:rPr>
          <w:rFonts w:ascii="바탕" w:eastAsia="바탕" w:hAnsi="바탕" w:cs="바탕"/>
          <w:color w:val="000000"/>
          <w:sz w:val="24"/>
        </w:rPr>
        <w:t xml:space="preserve">Use case description </w:t>
      </w:r>
      <w:r>
        <w:rPr>
          <w:rFonts w:ascii="바탕" w:eastAsia="바탕" w:hAnsi="바탕" w:cs="바탕" w:hint="eastAsia"/>
          <w:color w:val="000000"/>
          <w:sz w:val="24"/>
        </w:rPr>
        <w:t>수</w:t>
      </w:r>
      <w:r>
        <w:rPr>
          <w:rFonts w:ascii="바탕" w:eastAsia="바탕" w:hAnsi="바탕" w:cs="바탕" w:hint="eastAsia"/>
          <w:color w:val="000000"/>
          <w:sz w:val="24"/>
          <w:kern w:val="0"/>
        </w:rPr>
        <w:t>정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회원탈퇴</w:t>
      </w:r>
      <w:r>
        <w:rPr>
          <w:rFonts w:ascii="바탕" w:eastAsia="바탕" w:hAnsi="바탕" w:cs="바탕" w:hint="eastAsia"/>
          <w:color w:val="000000"/>
          <w:sz w:val="24"/>
        </w:rPr>
        <w:t xml:space="preserve"> </w:t>
      </w:r>
      <w:r>
        <w:rPr>
          <w:rFonts w:ascii="바탕" w:eastAsia="바탕" w:hAnsi="바탕" w:cs="바탕"/>
          <w:color w:val="000000"/>
          <w:sz w:val="24"/>
        </w:rPr>
        <w:t>communication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 xml:space="preserve">회원탈퇴 </w:t>
      </w:r>
      <w:r>
        <w:rPr>
          <w:rFonts w:ascii="바탕" w:eastAsia="바탕" w:hAnsi="바탕" w:cs="바탕"/>
          <w:color w:val="000000"/>
          <w:sz w:val="24"/>
        </w:rPr>
        <w:t>analysis class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권오선</w:t>
      </w:r>
      <w:r>
        <w:rPr>
          <w:rFonts w:ascii="바탕" w:eastAsia="바탕" w:hAnsi="바탕" w:cs="바탕" w:hint="eastAsia"/>
          <w:color w:val="000000"/>
        </w:rPr>
        <w:t>: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/>
        </w:rPr>
        <w:t>Initial Architecture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Actor </w:t>
      </w:r>
      <w:r>
        <w:rPr>
          <w:rFonts w:ascii="바탕" w:eastAsia="바탕" w:hAnsi="바탕" w:cs="바탕"/>
          <w:color w:val="000000"/>
        </w:rPr>
        <w:t>회사회원</w:t>
      </w:r>
      <w:r>
        <w:rPr>
          <w:rFonts w:ascii="바탕" w:eastAsia="바탕" w:hAnsi="바탕" w:cs="바탕" w:hint="eastAsia"/>
          <w:color w:val="000000"/>
        </w:rPr>
        <w:t>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 xml:space="preserve">연결된 </w:t>
      </w:r>
      <w:r>
        <w:rPr>
          <w:rFonts w:ascii="바탕" w:eastAsia="바탕" w:hAnsi="바탕" w:cs="바탕"/>
          <w:color w:val="000000"/>
        </w:rPr>
        <w:t xml:space="preserve">Use Case Description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회사회원과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</w:pPr>
      <w: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  <w:t>채용마감 내역 조회 ,채용마감, 채용정보 등록</w:t>
      </w:r>
      <w:r>
        <w:rPr>
          <w:rFonts w:ascii="바탕" w:eastAsia="바탕" w:hAnsi="바탕" w:cs="바탕" w:hint="eastAsia"/>
          <w:color w:val="000000"/>
          <w:sz w:val="24"/>
        </w:rPr>
        <w:t>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sz w:val="24"/>
          <w:rtl w:val="off"/>
        </w:rPr>
        <w:t>수정</w:t>
      </w:r>
      <w:r>
        <w:rPr>
          <w:rFonts w:ascii="바탕" w:eastAsia="바탕" w:hAnsi="바탕" w:cs="바탕" w:hint="eastAsia"/>
          <w:color w:val="000000"/>
          <w:sz w:val="24"/>
        </w:rPr>
        <w:t>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sz w:val="24"/>
          <w:rtl w:val="off"/>
        </w:rPr>
        <w:t>삭제</w:t>
      </w:r>
      <w:r>
        <w:rPr>
          <w:rFonts w:ascii="바탕" w:eastAsia="바탕" w:hAnsi="바탕" w:cs="바탕" w:hint="eastAsia"/>
          <w:color w:val="000000"/>
          <w:sz w:val="24"/>
        </w:rPr>
        <w:t xml:space="preserve"> </w:t>
      </w:r>
      <w:r>
        <w:rPr>
          <w:rFonts w:ascii="바탕" w:eastAsia="바탕" w:hAnsi="바탕" w:cs="바탕"/>
          <w:color w:val="000000"/>
          <w:sz w:val="24"/>
        </w:rPr>
        <w:t>communication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  <w:t>채용마감 내역 조회 ,채용마감, 채용정보 등록</w:t>
      </w:r>
      <w:r>
        <w:rPr>
          <w:rFonts w:ascii="바탕" w:eastAsia="바탕" w:hAnsi="바탕" w:cs="바탕" w:hint="eastAsia"/>
          <w:color w:val="000000"/>
          <w:sz w:val="24"/>
        </w:rPr>
        <w:t>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sz w:val="24"/>
          <w:rtl w:val="off"/>
        </w:rPr>
        <w:t>수정</w:t>
      </w:r>
      <w:r>
        <w:rPr>
          <w:rFonts w:ascii="바탕" w:eastAsia="바탕" w:hAnsi="바탕" w:cs="바탕" w:hint="eastAsia"/>
          <w:color w:val="000000"/>
          <w:sz w:val="24"/>
        </w:rPr>
        <w:t>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sz w:val="24"/>
          <w:rtl w:val="off"/>
        </w:rPr>
        <w:t>삭제</w:t>
      </w:r>
      <w:r>
        <w:rPr>
          <w:rFonts w:ascii="바탕" w:eastAsia="바탕" w:hAnsi="바탕" w:cs="바탕" w:hint="eastAsia"/>
          <w:color w:val="000000"/>
          <w:sz w:val="24"/>
        </w:rPr>
        <w:t xml:space="preserve"> </w:t>
      </w:r>
      <w:r>
        <w:rPr>
          <w:rFonts w:ascii="바탕" w:eastAsia="바탕" w:hAnsi="바탕" w:cs="바탕"/>
          <w:color w:val="000000"/>
          <w:sz w:val="24"/>
        </w:rPr>
        <w:t>analysis class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김재윤: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Actor </w:t>
      </w:r>
      <w:r>
        <w:rPr>
          <w:rFonts w:ascii="바탕" w:eastAsia="바탕" w:hAnsi="바탕" w:cs="바탕" w:hint="eastAsia"/>
          <w:color w:val="000000"/>
        </w:rPr>
        <w:t>일반회원과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 xml:space="preserve">연결된 </w:t>
      </w:r>
      <w:r>
        <w:rPr>
          <w:rFonts w:ascii="바탕" w:eastAsia="바탕" w:hAnsi="바탕" w:cs="바탕"/>
          <w:color w:val="000000"/>
        </w:rPr>
        <w:t xml:space="preserve">Use Case Description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일반회원과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 xml:space="preserve">재용 정보 조회, 회사 지원, 지원 정보 조회, 지원 취소, 지원 정보 삭제 </w:t>
      </w:r>
      <w:r>
        <w:rPr>
          <w:rFonts w:ascii="바탕" w:eastAsia="바탕" w:hAnsi="바탕" w:cs="바탕"/>
          <w:color w:val="000000"/>
          <w:sz w:val="24"/>
        </w:rPr>
        <w:t>communication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 xml:space="preserve">재용 정보 조회, 회사 지원, 지원 정보 조회, 지원 취소, 지원 정보 삭제 </w:t>
      </w:r>
      <w:r>
        <w:rPr>
          <w:rFonts w:ascii="바탕" w:eastAsia="바탕" w:hAnsi="바탕" w:cs="바탕"/>
          <w:color w:val="000000"/>
          <w:sz w:val="24"/>
        </w:rPr>
        <w:t>analysis class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  <w:sz w:val="16"/>
          <w:szCs w:val="16"/>
        </w:rPr>
      </w:pPr>
      <w:r>
        <w:rPr>
          <w:rFonts w:ascii="바탕" w:eastAsia="바탕" w:hAnsi="바탕" w:cs="바탕" w:hint="eastAsia"/>
          <w:color w:val="000000"/>
        </w:rPr>
        <w:t>심영보</w:t>
      </w:r>
      <w:r>
        <w:rPr>
          <w:rFonts w:ascii="바탕" w:eastAsia="바탕" w:hAnsi="바탕" w:cs="바탕" w:hint="eastAsia"/>
          <w:color w:val="000000"/>
        </w:rPr>
        <w:t>:</w:t>
      </w:r>
      <w:r>
        <w:rPr>
          <w:rFonts w:ascii="바탕" w:eastAsia="바탕" w:hAnsi="바탕" w:cs="바탕"/>
          <w:color w:val="000000"/>
        </w:rPr>
        <w:t xml:space="preserve"> </w:t>
      </w:r>
    </w:p>
    <w:p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  <w:sz w:val="16"/>
          <w:szCs w:val="16"/>
        </w:rPr>
        <w:t xml:space="preserve">-  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eastAsia="바탕" w:hAnsi="바탕" w:cs="바탕" w:hint="eastAsia"/>
          <w:color w:val="000000"/>
        </w:rPr>
        <w:t>들과 e</w:t>
      </w:r>
      <w:r>
        <w:rPr>
          <w:rFonts w:ascii="바탕" w:eastAsia="바탕" w:hAnsi="바탕" w:cs="바탕"/>
          <w:color w:val="000000"/>
        </w:rPr>
        <w:t xml:space="preserve">xtend </w:t>
      </w:r>
      <w:r>
        <w:rPr>
          <w:rFonts w:ascii="바탕" w:eastAsia="바탕" w:hAnsi="바탕" w:cs="바탕" w:hint="eastAsia"/>
          <w:color w:val="000000"/>
        </w:rPr>
        <w:t>관계로 연결된 지원기능 U</w:t>
      </w:r>
      <w:r>
        <w:rPr>
          <w:rFonts w:ascii="바탕" w:eastAsia="바탕" w:hAnsi="바탕" w:cs="바탕"/>
          <w:color w:val="000000"/>
        </w:rPr>
        <w:t>se Case Description</w:t>
      </w:r>
      <w:r>
        <w:rPr>
          <w:rFonts w:ascii="바탕" w:eastAsia="바탕" w:hAnsi="바탕" w:cs="바탕" w:hint="eastAsia"/>
          <w:color w:val="000000"/>
        </w:rPr>
        <w:t>작성</w:t>
      </w:r>
      <w:r>
        <w:rPr>
          <w:rFonts w:ascii="바탕" w:eastAsia="바탕" w:hAnsi="바탕" w:cs="바탕"/>
          <w:color w:val="000000"/>
        </w:rPr>
        <w:t xml:space="preserve"> </w:t>
      </w:r>
    </w:p>
    <w:p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-</w:t>
      </w: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eastAsia="바탕" w:hAnsi="바탕" w:cs="바탕" w:hint="eastAsia"/>
          <w:color w:val="000000"/>
        </w:rPr>
        <w:t>들과 e</w:t>
      </w:r>
      <w:r>
        <w:rPr>
          <w:rFonts w:ascii="바탕" w:eastAsia="바탕" w:hAnsi="바탕" w:cs="바탕"/>
          <w:color w:val="000000"/>
        </w:rPr>
        <w:t xml:space="preserve">xtend </w:t>
      </w:r>
      <w:r>
        <w:rPr>
          <w:rFonts w:ascii="바탕" w:eastAsia="바탕" w:hAnsi="바탕" w:cs="바탕" w:hint="eastAsia"/>
          <w:color w:val="000000"/>
        </w:rPr>
        <w:t>관계로 연결된 지원기능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lang w:eastAsia="ko-KR"/>
          <w:rFonts w:hint="eastAsia"/>
          <w:sz w:val="28"/>
          <w:szCs w:val="28"/>
          <w:rtl w:val="off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lang w:eastAsia="ko-KR"/>
          <w:rFonts w:hint="eastAsia"/>
          <w:sz w:val="28"/>
          <w:szCs w:val="28"/>
          <w:rtl w:val="off"/>
        </w:rPr>
        <w:t>1</w:t>
      </w:r>
      <w:r>
        <w:rPr>
          <w:rFonts w:hint="eastAsia"/>
          <w:sz w:val="28"/>
          <w:szCs w:val="28"/>
        </w:rPr>
        <w:t>) R</w:t>
      </w:r>
      <w:r>
        <w:rPr>
          <w:sz w:val="28"/>
          <w:szCs w:val="28"/>
        </w:rPr>
        <w:t>equirement List</w:t>
      </w:r>
    </w:p>
    <w:p>
      <w:pPr>
        <w:jc w:val="center"/>
        <w:rPr>
          <w:rFonts w:hint="eastAsia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37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07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16"/>
                <w:szCs w:val="16"/>
              </w:rPr>
              <w:t>사용자는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권한을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얻기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가입을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r>
              <w:rPr>
                <w:rFonts w:hint="eastAsia"/>
                <w:sz w:val="16"/>
                <w:szCs w:val="16"/>
              </w:rPr>
              <w:t>회원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시스템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로그인해야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로그아웃을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시스템에서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탈퇴할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탈퇴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5.</w:t>
            </w:r>
          </w:p>
        </w:tc>
        <w:tc>
          <w:tcPr>
            <w:tcW w:w="6379" w:type="dxa"/>
          </w:tcPr>
          <w:p>
            <w:pPr>
              <w:tabs>
                <w:tab w:val="left" w:pos="619"/>
              </w:tabs>
              <w:rPr>
                <w:lang/>
                <w:rFonts w:ascii="맑은 고딕" w:eastAsia="맑은 고딕" w:hAnsi="맑은 고딕" w:hint="default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16"/>
                <w:szCs w:val="16"/>
                <w:rtl w:val="off"/>
              </w:rPr>
              <w:t xml:space="preserve">회사 회원은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마감일이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지났거나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처리된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내역을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조회할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. </w:t>
            </w:r>
          </w:p>
          <w:p>
            <w:pPr>
              <w:tabs>
                <w:tab w:val="left" w:pos="619"/>
              </w:tabs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20"/>
              </w:rPr>
              <w:t>이때 마감일의 오름차순으로 정렬해서 출력하며 각 채용 정보에대해 업무, 신청 마감일 정보를 출력한다.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내역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6.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회사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회원은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자신이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중에서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원하는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지원자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도달한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경우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채용을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조기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처리할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. 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7.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회사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회원은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업무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인원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신청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마감일등의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입력해야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한다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8.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자신이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리스트를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조회할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수있고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특정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선택한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후에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원하는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항목을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수정할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수정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9.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자신이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리스트를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조회할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수있고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특정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선택한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후에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해당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삭제할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삭제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10.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마감일이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지나지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않은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채용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리스트를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채용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11.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자신이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지원을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희망하는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채용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선택하여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특정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채용에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</w:t>
            </w:r>
            <w:r>
              <w:rPr>
                <w:rFonts w:hint="eastAsia"/>
                <w:sz w:val="16"/>
                <w:szCs w:val="20"/>
              </w:rPr>
              <w:t>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회사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12.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자신의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  <w:r>
              <w:rPr>
                <w:sz w:val="16"/>
                <w:szCs w:val="20"/>
              </w:rPr>
              <w:t xml:space="preserve"> 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13.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마감일이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지나지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않은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선택해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취소할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취소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14.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마감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시간이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지난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삭제할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삭제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15.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16.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17.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lang w:eastAsia="ko-KR"/>
          <w:rFonts w:hint="eastAsia"/>
          <w:sz w:val="28"/>
          <w:szCs w:val="28"/>
          <w:rtl w:val="off"/>
        </w:rPr>
      </w:pPr>
    </w:p>
    <w:p>
      <w:pPr>
        <w:jc w:val="center"/>
        <w:rPr>
          <w:lang w:eastAsia="ko-KR"/>
          <w:rFonts w:hint="eastAsia"/>
          <w:sz w:val="28"/>
          <w:szCs w:val="28"/>
          <w:rtl w:val="off"/>
        </w:rPr>
      </w:pPr>
    </w:p>
    <w:p>
      <w:pPr>
        <w:jc w:val="center"/>
        <w:rPr>
          <w:lang w:eastAsia="ko-KR"/>
          <w:rFonts w:hint="eastAsia"/>
          <w:sz w:val="28"/>
          <w:szCs w:val="28"/>
          <w:rtl w:val="off"/>
        </w:rPr>
      </w:pPr>
      <w:r>
        <w:rPr>
          <w:rFonts w:ascii="MalgunGothic" w:hAnsi="MalgunGothic"/>
          <w:color w:val="000000"/>
        </w:rPr>
        <w:br w:type="page"/>
      </w:r>
    </w:p>
    <w:p>
      <w:pPr>
        <w:jc w:val="center"/>
        <w:rPr>
          <w:rFonts w:ascii="MalgunGothic" w:hAnsi="MalgunGothic" w:hint="eastAsia"/>
          <w:noProof/>
          <w:color w:val="000000"/>
          <w:sz w:val="28"/>
          <w:szCs w:val="28"/>
        </w:rPr>
      </w:pPr>
      <w:r>
        <w:rPr>
          <w:lang w:eastAsia="ko-KR"/>
          <w:rFonts w:hint="eastAsia"/>
          <w:sz w:val="28"/>
          <w:szCs w:val="28"/>
          <w:rtl w:val="off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use case diagrams</w:t>
      </w: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  <w:r>
        <w:rPr>
          <w:rFonts w:ascii="MalgunGothic" w:hAnsi="MalgunGothic" w:hint="eastAsia"/>
          <w:noProof/>
          <w:color w:val="000000"/>
          <w:sz w:val="28"/>
          <w:szCs w:val="28"/>
        </w:rPr>
        <w:drawing>
          <wp:inline distT="0" distB="0" distL="0" distR="0">
            <wp:extent cx="4818289" cy="7783011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289" cy="77830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lang w:eastAsia="ko-KR"/>
          <w:rFonts w:ascii="MalgunGothic" w:hAnsi="MalgunGothic"/>
          <w:color w:val="000000"/>
          <w:sz w:val="28"/>
          <w:szCs w:val="28"/>
          <w:rtl w:val="off"/>
        </w:rPr>
        <w:t>3</w:t>
      </w:r>
      <w:r>
        <w:rPr>
          <w:rFonts w:ascii="MalgunGothic" w:hAnsi="MalgunGothic"/>
          <w:color w:val="000000"/>
          <w:sz w:val="28"/>
          <w:szCs w:val="28"/>
        </w:rPr>
        <w:t>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46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16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  <w:t>1.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회원가입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버튼을 누른다.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3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회사회원,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일반회원 버튼을 선택한다.</w:t>
            </w:r>
          </w:p>
          <w:p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회원에 해당하는 정보를 입력한다.</w:t>
            </w:r>
          </w:p>
          <w:p>
            <w:pPr>
              <w:pStyle w:val="a3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회사회원: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사업자번호,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사업분야,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주소,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전화번호,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ID/Password</w:t>
            </w:r>
          </w:p>
          <w:p>
            <w:pPr>
              <w:pStyle w:val="a3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일반회원: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이름,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주민번호,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주소,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전화번호,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ID/Password</w:t>
            </w:r>
          </w:p>
          <w:p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버튼을 누른다.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8.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확인 버튼을 누른다.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페이지가 출력된다.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4.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해당하는 회원에 대한 회원가입 입력 폼이 출력된다.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7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완료 팝업창이 출력된다.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메인 화면으로 이동한다.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  <w:t>2.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로그인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1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버튼을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누른다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3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등록한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ID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와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Password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를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입력한다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numPr>
                <w:ilvl w:val="0"/>
                <w:numId w:val="7"/>
              </w:numPr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버튼을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누른다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numPr>
                <w:ilvl w:val="0"/>
                <w:numId w:val="3"/>
              </w:numPr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페이지가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출력된다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5.  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메인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페이지로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이동한다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  <w:t>3.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로그아웃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로그아웃 버튼을 누른다.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2.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메인 페이지로 이동한다.</w:t>
            </w:r>
          </w:p>
          <w:p>
            <w:pPr>
              <w:pStyle w:val="a3"/>
              <w:rPr>
                <w:rFonts w:asciiTheme="minorEastAsia" w:eastAsiaTheme="minorEastAsia" w:hAnsiTheme="minorEastAsia" w:cs="바탕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  <w:t>4.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탈퇴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탈퇴 버튼을 누른다.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메인 페이지로 이동한다.</w:t>
            </w:r>
          </w:p>
          <w:p>
            <w:pPr>
              <w:pStyle w:val="a3"/>
              <w:ind w:firstLineChars="200" w:firstLine="40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  <w:t>5.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내역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조회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지났거나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처리된채용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내역을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오름차순으로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정렬해서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출력하며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각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대해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  <w:t>6.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50" w:firstLine="40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. 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>4.   채용마감 완료 창 출력.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  <w:t>7.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등록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정보인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인원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입력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>등록완료 창 출력.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  <w:p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1.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검색한다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2.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  <w:t>8.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수정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수정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>4.     채용정보 수정완료 창 출력.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  <w:t>9.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삭제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삭제한다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>4.   특정 채용정보 삭제완료 창 출력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ind w:left="3800" w:hangingChars="1900" w:hanging="3800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ind w:left="3800" w:hangingChars="1900" w:hanging="3800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ind w:left="3800" w:hangingChars="1900" w:hanging="3800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ind w:left="3800" w:hangingChars="1900" w:hanging="3800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ind w:left="3800" w:hangingChars="1900" w:hanging="3800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  <w:t>10.</w:t>
            </w: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 xml:space="preserve">채용 정보 조회 </w:t>
            </w:r>
            <w:r>
              <w:rPr>
                <w:rFonts w:ascii="바탕" w:eastAsia="바탕" w:hAnsi="바탕"/>
                <w:color w:val="000000"/>
                <w:sz w:val="20"/>
                <w:szCs w:val="20"/>
              </w:rPr>
              <w:t xml:space="preserve">                       </w:t>
            </w: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 혹은 업무 중 하나를 선택하여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검색 한다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</w:t>
            </w:r>
          </w:p>
          <w:p>
            <w:pPr>
              <w:pStyle w:val="a3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채용 정보를 선택한다.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 혹은 업무의 리스트를 보여준다</w:t>
            </w:r>
          </w:p>
          <w:p>
            <w:pPr>
              <w:pStyle w:val="a3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마감일이 지나지 않은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채용 정보 리스트를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회사이름의 오름차순으로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출력한다. </w:t>
            </w:r>
          </w:p>
          <w:p>
            <w:pPr>
              <w:pStyle w:val="a3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 채용의 상세한 정보를 출력한다</w:t>
            </w:r>
          </w:p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  <w:t>11.</w:t>
            </w: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회사 지원</w:t>
            </w: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16"/>
                <w:szCs w:val="16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정보를 조회한다.</w:t>
            </w:r>
          </w:p>
          <w:p>
            <w:pPr>
              <w:pStyle w:val="a3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회사에 지원한다.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 리스트를 출력한다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지원 완료 메시지를 출력한다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  <w:t>12.</w:t>
            </w: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지원 정보 조회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16"/>
                <w:szCs w:val="16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 조회한다.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회사이름의 오름차순으로 정렬해서 출력한다.</w:t>
            </w:r>
          </w:p>
          <w:p>
            <w:pPr>
              <w:pStyle w:val="a3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  <w:t>13.</w:t>
            </w: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지원 정보 삭제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16"/>
                <w:szCs w:val="16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마감 시간이 지난 지원 정보를 조회한다.</w:t>
            </w:r>
          </w:p>
          <w:p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 화면을 출력한다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/>
                <w:color w:val="000000"/>
                <w:sz w:val="20"/>
                <w:szCs w:val="20"/>
              </w:rPr>
            </w:pPr>
          </w:p>
          <w:p>
            <w:pPr>
              <w:pStyle w:val="a3"/>
              <w:rPr>
                <w:rFonts w:ascii="바탕" w:eastAsia="바탕" w:hAnsi="바탕"/>
                <w:color w:val="000000"/>
                <w:sz w:val="20"/>
                <w:szCs w:val="20"/>
              </w:rPr>
            </w:pPr>
          </w:p>
          <w:p>
            <w:pPr>
              <w:pStyle w:val="a3"/>
              <w:rPr>
                <w:lang w:eastAsia="ko-KR"/>
                <w:rFonts w:ascii="바탕" w:eastAsia="바탕" w:hAnsi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="바탕" w:eastAsia="바탕" w:hAnsi="바탕"/>
                <w:color w:val="000000"/>
                <w:sz w:val="20"/>
                <w:szCs w:val="20"/>
                <w:rtl w:val="off"/>
              </w:rPr>
              <w:t>14.</w:t>
            </w:r>
            <w:r>
              <w:rPr>
                <w:rFonts w:ascii="바탕" w:eastAsia="바탕" w:hAnsi="바탕"/>
                <w:color w:val="000000"/>
                <w:sz w:val="20"/>
                <w:szCs w:val="20"/>
              </w:rPr>
              <w:t>지원</w:t>
            </w: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/>
                <w:color w:val="000000"/>
                <w:sz w:val="20"/>
                <w:szCs w:val="20"/>
              </w:rPr>
              <w:t>취소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22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조회한다.</w:t>
            </w:r>
          </w:p>
          <w:p>
            <w:pPr>
              <w:pStyle w:val="a3"/>
              <w:numPr>
                <w:ilvl w:val="0"/>
                <w:numId w:val="23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지원을 취소한다.</w:t>
            </w:r>
          </w:p>
          <w:p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24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출력한다.</w:t>
            </w:r>
          </w:p>
          <w:p>
            <w:pPr>
              <w:pStyle w:val="a3"/>
              <w:ind w:left="3040" w:hangingChars="1900" w:hanging="304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ab/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040" w:hangingChars="1900" w:hanging="304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pStyle w:val="a3"/>
        <w:rPr>
          <w:color w:val="000000"/>
        </w:rPr>
      </w:pPr>
    </w:p>
    <w:p>
      <w:pPr>
        <w:autoSpaceDE/>
        <w:autoSpaceDN/>
        <w:widowControl/>
        <w:wordWrap/>
        <w:rPr>
          <w:rFonts w:ascii="Times New Roman" w:eastAsia="Times New Roman" w:hAnsi="Times New Roman" w:cs="Times New Roman"/>
          <w:color w:val="000000"/>
          <w:sz w:val="24"/>
          <w:kern w:val="0"/>
        </w:rPr>
      </w:pPr>
      <w:r>
        <w:rPr>
          <w:color w:val="000000"/>
        </w:rPr>
        <w:br w:type="page"/>
      </w:r>
    </w:p>
    <w:p>
      <w:pPr>
        <w:pStyle w:val="a3"/>
        <w:jc w:val="center"/>
        <w:rPr>
          <w:rFonts w:ascii="바탕" w:eastAsia="바탕" w:hAnsi="바탕" w:cs="바탕"/>
          <w:color w:val="000000"/>
          <w:sz w:val="28"/>
          <w:szCs w:val="28"/>
        </w:rPr>
      </w:pPr>
      <w:r>
        <w:rPr>
          <w:lang w:eastAsia="ko-KR"/>
          <w:rFonts w:ascii="MalgunGothic" w:hAnsi="MalgunGothic"/>
          <w:color w:val="000000"/>
          <w:sz w:val="28"/>
          <w:szCs w:val="28"/>
          <w:rtl w:val="off"/>
        </w:rPr>
        <w:t>4</w:t>
      </w:r>
      <w:r>
        <w:rPr>
          <w:rFonts w:ascii="MalgunGothic" w:hAnsi="MalgunGothic"/>
          <w:color w:val="000000"/>
          <w:sz w:val="28"/>
          <w:szCs w:val="28"/>
        </w:rPr>
        <w:t xml:space="preserve">) </w:t>
      </w:r>
      <w:r>
        <w:rPr>
          <w:rFonts w:ascii="바탕" w:eastAsia="바탕" w:hAnsi="바탕" w:cs="바탕"/>
          <w:color w:val="000000"/>
          <w:sz w:val="28"/>
          <w:szCs w:val="28"/>
        </w:rPr>
        <w:t>Communication Diagram</w:t>
      </w:r>
    </w:p>
    <w:p>
      <w:pPr>
        <w:pStyle w:val="a3"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  <w:r>
        <w:rPr>
          <w:noProof/>
          <w:color w:val="000000"/>
        </w:rPr>
        <w:drawing>
          <wp:inline distT="0" distB="0" distL="0" distR="0">
            <wp:extent cx="5218054" cy="830770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8054" cy="8307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</w:rPr>
        <w:br w:type="page"/>
      </w:r>
      <w:r>
        <w:rPr>
          <w:rFonts w:ascii="Times New Roman" w:eastAsia="Times New Roman" w:hAnsi="Times New Roman" w:cs="Times New Roman"/>
          <w:color w:val="000000"/>
          <w:sz w:val="24"/>
          <w:kern w:val="0"/>
        </w:rPr>
        <w:drawing>
          <wp:inline distT="0" distB="0" distL="0" distR="0">
            <wp:extent cx="5692775" cy="724789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7247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  <w:r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  <w:drawing>
          <wp:inline distT="0" distB="0" distL="0" distR="0">
            <wp:extent cx="5731510" cy="499483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  <w:r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  <w:drawing>
          <wp:inline distT="0" distB="0" distL="0" distR="0">
            <wp:extent cx="5731510" cy="4537353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3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  <w:r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  <w:drawing>
          <wp:inline distT="0" distB="0" distL="0" distR="0">
            <wp:extent cx="5692775" cy="4584333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584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rFonts w:ascii="바탕" w:eastAsia="바탕" w:hAnsi="바탕" w:cs="바탕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t xml:space="preserve">5) </w:t>
      </w:r>
      <w:r>
        <w:rPr>
          <w:rFonts w:ascii="바탕" w:eastAsia="바탕" w:hAnsi="바탕" w:cs="바탕"/>
          <w:color w:val="000000"/>
          <w:sz w:val="28"/>
          <w:szCs w:val="28"/>
        </w:rPr>
        <w:t>Analysis class</w:t>
      </w:r>
      <w:r>
        <w:rPr>
          <w:rFonts w:ascii="바탕" w:eastAsia="바탕" w:hAnsi="바탕" w:cs="바탕"/>
          <w:color w:val="000000"/>
          <w:sz w:val="28"/>
          <w:szCs w:val="28"/>
        </w:rPr>
        <w:t xml:space="preserve"> Diagram</w:t>
      </w:r>
    </w:p>
    <w:p>
      <w:pPr>
        <w:pStyle w:val="a3"/>
        <w:rPr>
          <w:lang w:eastAsia="ko-KR"/>
          <w:rFonts w:hint="eastAsia"/>
          <w:color w:val="000000"/>
          <w:rtl w:val="off"/>
        </w:rPr>
      </w:pPr>
      <w:r>
        <w:rPr>
          <w:noProof/>
          <w:color w:val="000000"/>
        </w:rPr>
        <w:drawing>
          <wp:inline distT="0" distB="0" distL="0" distR="0">
            <wp:extent cx="4199811" cy="7938919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811" cy="7938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drawing>
          <wp:inline distT="0" distB="0" distL="0" distR="0">
            <wp:extent cx="5731510" cy="315023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drawing>
          <wp:inline distT="0" distB="0" distL="0" distR="0">
            <wp:extent cx="5731510" cy="575119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color w:val="000000"/>
        </w:rPr>
      </w:pPr>
    </w:p>
    <w:sectPr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MalgunGothic">
    <w:panose1 w:val="020B0604FFFFFFFFFFFF"/>
    <w:family w:val="roman"/>
    <w:altName w:val="Cambria"/>
    <w:charset w:val="00"/>
    <w:notTrueType w:val="false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1c3604c"/>
    <w:multiLevelType w:val="hybridMultilevel"/>
    <w:tmpl w:val="f5c2a840"/>
    <w:lvl w:ilvl="0" w:tplc="8610b41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25334cc6"/>
    <w:multiLevelType w:val="hybridMultilevel"/>
    <w:tmpl w:val="d94669e"/>
    <w:lvl w:ilvl="0" w:tplc="fdd2f18c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>
    <w:nsid w:val="1bac5810"/>
    <w:multiLevelType w:val="hybridMultilevel"/>
    <w:tmpl w:val="628e4a9e"/>
    <w:lvl w:ilvl="0" w:tplc="7430d54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6b310119"/>
    <w:multiLevelType w:val="hybridMultilevel"/>
    <w:tmpl w:val="68fad4d6"/>
    <w:lvl w:ilvl="0" w:tplc="e53a90f4">
      <w:start w:val="5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19f74958"/>
    <w:multiLevelType w:val="hybridMultilevel"/>
    <w:tmpl w:val="e8466b18"/>
    <w:lvl w:ilvl="0" w:tplc="811c9d16">
      <w:start w:val="3"/>
      <w:numFmt w:val="bullet"/>
      <w:lvlText w:val="-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>
    <w:nsid w:val="4e8c29a2"/>
    <w:multiLevelType w:val="hybridMultilevel"/>
    <w:tmpl w:val="78d4e79a"/>
    <w:lvl w:ilvl="0" w:tplc="c963090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2f755c7f"/>
    <w:multiLevelType w:val="hybridMultilevel"/>
    <w:tmpl w:val="9afa0360"/>
    <w:lvl w:ilvl="0" w:tplc="d7fa3570">
      <w:start w:val="4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7">
    <w:nsid w:val="724b0878"/>
    <w:multiLevelType w:val="hybridMultilevel"/>
    <w:tmpl w:val="5df6454c"/>
    <w:lvl w:ilvl="0" w:tplc="47fe2ab8">
      <w:start w:val="1"/>
      <w:lvlText w:val="%1."/>
      <w:lvlJc w:val="left"/>
      <w:pPr>
        <w:ind w:left="800" w:hanging="360"/>
      </w:pPr>
      <w:rPr>
        <w:rFonts w:eastAsia="Times New Roman" w:hint="default"/>
        <w:color w:val="auto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76254715"/>
    <w:multiLevelType w:val="hybridMultilevel"/>
    <w:tmpl w:val="2c9eff9c"/>
    <w:lvl w:ilvl="0" w:tplc="293657b4">
      <w:start w:val="1"/>
      <w:lvlText w:val="%1."/>
      <w:lvlJc w:val="left"/>
      <w:pPr>
        <w:ind w:left="800" w:hanging="360"/>
      </w:pPr>
      <w:rPr>
        <w:rFonts w:hint="default"/>
        <w:color w:val="000000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5a9268d9"/>
    <w:multiLevelType w:val="hybridMultilevel"/>
    <w:tmpl w:val="2d521914"/>
    <w:lvl w:ilvl="0" w:tplc="7f149b38">
      <w:start w:val="4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0">
    <w:nsid w:val="117317f0"/>
    <w:multiLevelType w:val="hybridMultilevel"/>
    <w:tmpl w:val="7108c89a"/>
    <w:lvl w:ilvl="0" w:tplc="c6564d8e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2da420c0"/>
    <w:multiLevelType w:val="hybridMultilevel"/>
    <w:tmpl w:val="291ec7e0"/>
    <w:lvl w:ilvl="0" w:tplc="4a16c54c">
      <w:start w:val="4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2">
    <w:nsid w:val="156e484f"/>
    <w:multiLevelType w:val="hybridMultilevel"/>
    <w:tmpl w:val="9ce6cda2"/>
    <w:lvl w:ilvl="0" w:tplc="719ac4ce">
      <w:start w:val="1"/>
      <w:lvlText w:val="%1."/>
      <w:lvlJc w:val="left"/>
      <w:pPr>
        <w:ind w:left="800" w:hanging="360"/>
      </w:pPr>
      <w:rPr>
        <w:rFonts w:cs="Times New Roman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3">
    <w:nsid w:val="67cc46f1"/>
    <w:multiLevelType w:val="hybridMultilevel"/>
    <w:tmpl w:val="bfd01c18"/>
    <w:lvl w:ilvl="0" w:tplc="82caf282">
      <w:start w:val="3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1c620353"/>
    <w:multiLevelType w:val="hybridMultilevel"/>
    <w:tmpl w:val="57d4d342"/>
    <w:lvl w:ilvl="0" w:tplc="face3b76">
      <w:start w:val="5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15fc1e4f"/>
    <w:multiLevelType w:val="hybridMultilevel"/>
    <w:tmpl w:val="9546499a"/>
    <w:lvl w:ilvl="0" w:tplc="a57873c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6">
    <w:nsid w:val="7e4f751e"/>
    <w:multiLevelType w:val="hybridMultilevel"/>
    <w:tmpl w:val="a6cafe32"/>
    <w:lvl w:ilvl="0" w:tplc="968ad358">
      <w:start w:val="3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7">
    <w:nsid w:val="31a66343"/>
    <w:multiLevelType w:val="hybridMultilevel"/>
    <w:tmpl w:val="a1a26164"/>
    <w:lvl w:ilvl="0" w:tplc="8c90f73a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8">
    <w:nsid w:val="5a9268d9"/>
    <w:multiLevelType w:val="hybridMultilevel"/>
    <w:tmpl w:val="2d521914"/>
    <w:lvl w:ilvl="0" w:tplc="7f149b38">
      <w:start w:val="4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9">
    <w:nsid w:val="3b5a26b5"/>
    <w:multiLevelType w:val="hybridMultilevel"/>
    <w:tmpl w:val="a382585c"/>
    <w:lvl w:ilvl="0" w:tplc="90d84c5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38a37952"/>
    <w:multiLevelType w:val="hybridMultilevel"/>
    <w:tmpl w:val="a378a810"/>
    <w:lvl w:ilvl="0" w:tplc="ec66b92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1">
    <w:nsid w:val="ed12b3c"/>
    <w:multiLevelType w:val="hybridMultilevel"/>
    <w:tmpl w:val="37de9fe0"/>
    <w:lvl w:ilvl="0" w:tplc="adf2875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2">
    <w:nsid w:val="41b16812"/>
    <w:multiLevelType w:val="hybridMultilevel"/>
    <w:tmpl w:val="a5ecc5ca"/>
    <w:lvl w:ilvl="0" w:tplc="43160946">
      <w:start w:val="3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3">
    <w:nsid w:val="2a3c751e"/>
    <w:multiLevelType w:val="hybridMultilevel"/>
    <w:tmpl w:val="8f40360e"/>
    <w:lvl w:ilvl="0" w:tplc="72ca2730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iPriority="305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52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53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uiPriority="130" w:qFormat="1"/>
    <w:lsdException w:name="Emphasis" w:uiPriority="128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semiHidden="1" w:uiPriority="339" w:unhideWhenUsed="1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semiHidden="1" w:uiPriority="339" w:unhideWhenUsed="1"/>
    <w:lsdException w:name="Table Subtle 2" w:semiHidden="1" w:uiPriority="339" w:unhideWhenUsed="1"/>
    <w:lsdException w:name="Table Web 1" w:semiHidden="1" w:uiPriority="339" w:unhideWhenUsed="1"/>
    <w:lsdException w:name="Table Web 2" w:semiHidden="1" w:uiPriority="339" w:unhideWhenUsed="1"/>
    <w:lsdException w:name="Table Web 3" w:semiHidden="1" w:uiPriority="339" w:unhideWhenUsed="1"/>
    <w:lsdException w:name="Balloon Text" w:semiHidden="1" w:uiPriority="339" w:unhideWhenUsed="1"/>
    <w:lsdException w:name="Table Grid" w:uiPriority="309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9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Times New Roman" w:eastAsia="Times New Roman" w:hAnsi="Times New Roman" w:cs="Times New Roman"/>
      <w:sz w:val="24"/>
      <w:kern w:val="0"/>
    </w:rPr>
  </w:style>
  <w:style w:type="table" w:styleId="a4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1</cp:revision>
  <dcterms:created xsi:type="dcterms:W3CDTF">2023-05-10T15:07:00Z</dcterms:created>
  <dcterms:modified xsi:type="dcterms:W3CDTF">2023-05-11T08:07:53Z</dcterms:modified>
  <cp:version>1100.0100.01</cp:version>
</cp:coreProperties>
</file>