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D167" w14:textId="77777777" w:rsidR="0007605C" w:rsidRPr="0077488A" w:rsidRDefault="0007605C"/>
    <w:p w14:paraId="478F0315" w14:textId="77777777" w:rsidR="0007605C" w:rsidRPr="0077488A" w:rsidRDefault="0007605C"/>
    <w:p w14:paraId="54760BFA" w14:textId="77777777" w:rsidR="0007605C" w:rsidRPr="0077488A" w:rsidRDefault="0007605C"/>
    <w:p w14:paraId="4FB65D5F" w14:textId="77777777" w:rsidR="0007605C" w:rsidRPr="0077488A" w:rsidRDefault="0007605C"/>
    <w:p w14:paraId="2228E067" w14:textId="77777777" w:rsidR="0007605C" w:rsidRPr="0077488A" w:rsidRDefault="00FD3B81">
      <w:pPr>
        <w:pBdr>
          <w:top w:val="nil"/>
          <w:left w:val="nil"/>
          <w:bottom w:val="nil"/>
          <w:right w:val="nil"/>
          <w:between w:val="nil"/>
        </w:pBdr>
        <w:jc w:val="center"/>
        <w:rPr>
          <w:rFonts w:ascii="Arial" w:eastAsia="Arial" w:hAnsi="Arial" w:cs="Arial"/>
          <w:b/>
          <w:color w:val="000000"/>
          <w:sz w:val="56"/>
          <w:szCs w:val="56"/>
        </w:rPr>
      </w:pPr>
      <w:bookmarkStart w:id="0" w:name="bookmark=id.rep4k0ef0jxy" w:colFirst="0" w:colLast="0"/>
      <w:bookmarkEnd w:id="0"/>
      <w:r w:rsidRPr="0077488A">
        <w:rPr>
          <w:rFonts w:ascii="Arial" w:eastAsia="Arial" w:hAnsi="Arial" w:cs="Arial"/>
          <w:b/>
          <w:color w:val="000000"/>
          <w:sz w:val="48"/>
          <w:szCs w:val="56"/>
        </w:rPr>
        <w:t>Automated Sentiment Annotation and Performance Evaluation of Transformer Models on Highly Code-Mixed Malaysian Social Media Text</w:t>
      </w:r>
    </w:p>
    <w:p w14:paraId="15358F8F" w14:textId="77777777" w:rsidR="0007605C" w:rsidRPr="0077488A" w:rsidRDefault="0007605C"/>
    <w:p w14:paraId="42D12702" w14:textId="77777777" w:rsidR="0007605C" w:rsidRPr="0077488A" w:rsidRDefault="0007605C"/>
    <w:p w14:paraId="6CD24B32" w14:textId="77777777" w:rsidR="0007605C" w:rsidRPr="0077488A" w:rsidRDefault="0007605C"/>
    <w:p w14:paraId="5A9BA457" w14:textId="77777777" w:rsidR="0007605C" w:rsidRPr="0077488A" w:rsidRDefault="00FD3B81">
      <w:pPr>
        <w:pBdr>
          <w:top w:val="nil"/>
          <w:left w:val="nil"/>
          <w:bottom w:val="nil"/>
          <w:right w:val="nil"/>
          <w:between w:val="nil"/>
        </w:pBdr>
        <w:jc w:val="center"/>
        <w:rPr>
          <w:color w:val="000000"/>
          <w:sz w:val="28"/>
          <w:szCs w:val="28"/>
        </w:rPr>
      </w:pPr>
      <w:r w:rsidRPr="0077488A">
        <w:rPr>
          <w:color w:val="000000"/>
          <w:sz w:val="28"/>
          <w:szCs w:val="28"/>
        </w:rPr>
        <w:t>By</w:t>
      </w:r>
    </w:p>
    <w:p w14:paraId="1FFC7C18" w14:textId="77777777" w:rsidR="0007605C" w:rsidRPr="0077488A" w:rsidRDefault="0007605C"/>
    <w:p w14:paraId="34315A12" w14:textId="77777777" w:rsidR="0007605C" w:rsidRPr="0077488A" w:rsidRDefault="0007605C"/>
    <w:p w14:paraId="6459249A" w14:textId="77777777" w:rsidR="0007605C" w:rsidRPr="0077488A" w:rsidRDefault="0007605C"/>
    <w:p w14:paraId="4ADE0D66" w14:textId="77777777" w:rsidR="0007605C" w:rsidRPr="0077488A" w:rsidRDefault="0007605C"/>
    <w:p w14:paraId="43B4D9A5" w14:textId="5307638C" w:rsidR="0007605C" w:rsidRPr="0077488A" w:rsidRDefault="008E522A">
      <w:pPr>
        <w:pBdr>
          <w:top w:val="nil"/>
          <w:left w:val="nil"/>
          <w:bottom w:val="nil"/>
          <w:right w:val="nil"/>
          <w:between w:val="nil"/>
        </w:pBdr>
        <w:jc w:val="center"/>
        <w:rPr>
          <w:color w:val="000000"/>
          <w:sz w:val="40"/>
          <w:szCs w:val="40"/>
        </w:rPr>
      </w:pPr>
      <w:bookmarkStart w:id="1" w:name="bookmark=id.jdfrxzoph2j" w:colFirst="0" w:colLast="0"/>
      <w:bookmarkEnd w:id="1"/>
      <w:r>
        <w:rPr>
          <w:color w:val="000000"/>
          <w:sz w:val="40"/>
          <w:szCs w:val="40"/>
        </w:rPr>
        <w:t>Ng Yong Vay</w:t>
      </w:r>
    </w:p>
    <w:p w14:paraId="0C0E75BF" w14:textId="77777777" w:rsidR="0007605C" w:rsidRPr="0077488A" w:rsidRDefault="0007605C"/>
    <w:p w14:paraId="21C7DBF5" w14:textId="77777777" w:rsidR="0007605C" w:rsidRPr="0077488A" w:rsidRDefault="0007605C"/>
    <w:p w14:paraId="0B4E08FE" w14:textId="77777777" w:rsidR="0007605C" w:rsidRPr="0077488A" w:rsidRDefault="0007605C"/>
    <w:p w14:paraId="4BBBBA96" w14:textId="77777777" w:rsidR="0007605C" w:rsidRPr="0077488A" w:rsidRDefault="0007605C"/>
    <w:p w14:paraId="7BF1DCD0" w14:textId="77777777" w:rsidR="0007605C" w:rsidRPr="0077488A" w:rsidRDefault="00FD3B81">
      <w:pPr>
        <w:jc w:val="center"/>
      </w:pPr>
      <w:r w:rsidRPr="0077488A">
        <w:rPr>
          <w:noProof/>
          <w:lang w:eastAsia="en-US"/>
        </w:rPr>
        <w:drawing>
          <wp:inline distT="0" distB="0" distL="0" distR="0" wp14:anchorId="047AEEE0" wp14:editId="7B2AAC9C">
            <wp:extent cx="3710776" cy="10796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710776" cy="1079655"/>
                    </a:xfrm>
                    <a:prstGeom prst="rect">
                      <a:avLst/>
                    </a:prstGeom>
                    <a:ln/>
                  </pic:spPr>
                </pic:pic>
              </a:graphicData>
            </a:graphic>
          </wp:inline>
        </w:drawing>
      </w:r>
    </w:p>
    <w:p w14:paraId="08B10CFB" w14:textId="77777777" w:rsidR="0007605C" w:rsidRPr="0077488A" w:rsidRDefault="0007605C"/>
    <w:p w14:paraId="0B4B9E94" w14:textId="77777777" w:rsidR="0007605C" w:rsidRPr="0077488A" w:rsidRDefault="00FD3B81">
      <w:pPr>
        <w:ind w:left="993"/>
      </w:pPr>
      <w:r w:rsidRPr="0077488A">
        <w:tab/>
      </w:r>
      <w:r w:rsidRPr="0077488A">
        <w:tab/>
      </w:r>
      <w:r w:rsidRPr="0077488A">
        <w:tab/>
      </w:r>
      <w:r w:rsidRPr="0077488A">
        <w:tab/>
      </w:r>
      <w:r w:rsidRPr="0077488A">
        <w:tab/>
      </w:r>
      <w:r w:rsidRPr="0077488A">
        <w:tab/>
      </w:r>
      <w:r w:rsidRPr="0077488A">
        <w:tab/>
        <w:t xml:space="preserve">     </w:t>
      </w:r>
    </w:p>
    <w:p w14:paraId="6F0F3961" w14:textId="77777777" w:rsidR="0007605C" w:rsidRPr="0077488A" w:rsidRDefault="0007605C">
      <w:pPr>
        <w:jc w:val="center"/>
      </w:pPr>
    </w:p>
    <w:p w14:paraId="36191F1F" w14:textId="77777777" w:rsidR="0007605C" w:rsidRPr="0077488A" w:rsidRDefault="00FD3B81">
      <w:pPr>
        <w:tabs>
          <w:tab w:val="left" w:pos="1320"/>
        </w:tabs>
      </w:pPr>
      <w:r w:rsidRPr="0077488A">
        <w:tab/>
      </w:r>
    </w:p>
    <w:p w14:paraId="7CCBBCDA" w14:textId="77777777" w:rsidR="0007605C" w:rsidRPr="0077488A" w:rsidRDefault="0007605C"/>
    <w:p w14:paraId="2F18FA2C"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FACULTY OF COMPUTING AND</w:t>
      </w:r>
    </w:p>
    <w:p w14:paraId="6C4230F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INFORMATION TECHNOLOGY</w:t>
      </w:r>
    </w:p>
    <w:p w14:paraId="425C67EA" w14:textId="77777777" w:rsidR="0007605C" w:rsidRPr="0077488A" w:rsidRDefault="0007605C">
      <w:pPr>
        <w:pBdr>
          <w:top w:val="nil"/>
          <w:left w:val="nil"/>
          <w:bottom w:val="nil"/>
          <w:right w:val="nil"/>
          <w:between w:val="nil"/>
        </w:pBdr>
        <w:jc w:val="center"/>
        <w:rPr>
          <w:color w:val="000000"/>
          <w:sz w:val="36"/>
          <w:szCs w:val="36"/>
        </w:rPr>
      </w:pPr>
    </w:p>
    <w:p w14:paraId="6E0B583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TUNKU ABDUL RAHMAN UNIVERSITY OF MANAGEMENT AND TECHNOLOGY</w:t>
      </w:r>
    </w:p>
    <w:p w14:paraId="4445335E"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KUALA LUMPUR</w:t>
      </w:r>
    </w:p>
    <w:p w14:paraId="2DD065E8" w14:textId="77777777" w:rsidR="0007605C" w:rsidRPr="0077488A" w:rsidRDefault="0007605C">
      <w:pPr>
        <w:rPr>
          <w:sz w:val="32"/>
          <w:szCs w:val="32"/>
        </w:rPr>
      </w:pPr>
    </w:p>
    <w:p w14:paraId="2EE23712" w14:textId="77777777" w:rsidR="0007605C" w:rsidRPr="0077488A" w:rsidRDefault="0007605C">
      <w:pPr>
        <w:rPr>
          <w:sz w:val="32"/>
          <w:szCs w:val="32"/>
        </w:rPr>
      </w:pPr>
    </w:p>
    <w:p w14:paraId="37677373"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ACADEMIC YEAR</w:t>
      </w:r>
    </w:p>
    <w:p w14:paraId="16C4C850" w14:textId="77777777" w:rsidR="0007605C" w:rsidRPr="0077488A" w:rsidRDefault="00FD3B81">
      <w:pPr>
        <w:pBdr>
          <w:top w:val="nil"/>
          <w:left w:val="nil"/>
          <w:bottom w:val="nil"/>
          <w:right w:val="nil"/>
          <w:between w:val="nil"/>
        </w:pBdr>
        <w:jc w:val="center"/>
        <w:rPr>
          <w:color w:val="000000"/>
          <w:sz w:val="36"/>
          <w:szCs w:val="36"/>
        </w:rPr>
      </w:pPr>
      <w:r w:rsidRPr="0077488A">
        <w:rPr>
          <w:color w:val="000000"/>
          <w:sz w:val="36"/>
          <w:szCs w:val="36"/>
        </w:rPr>
        <w:t>2025/26</w:t>
      </w:r>
    </w:p>
    <w:p w14:paraId="54D213BC" w14:textId="77777777" w:rsidR="0007605C" w:rsidRPr="0077488A" w:rsidRDefault="00FD3B81">
      <w:pPr>
        <w:rPr>
          <w:color w:val="000000"/>
          <w:sz w:val="40"/>
          <w:szCs w:val="40"/>
        </w:rPr>
      </w:pPr>
      <w:r w:rsidRPr="0077488A">
        <w:br w:type="page"/>
      </w:r>
    </w:p>
    <w:p w14:paraId="1A4C00B2" w14:textId="77777777" w:rsidR="0007605C" w:rsidRPr="0077488A" w:rsidRDefault="0007605C">
      <w:pPr>
        <w:jc w:val="center"/>
        <w:rPr>
          <w:color w:val="000000"/>
          <w:sz w:val="40"/>
          <w:szCs w:val="40"/>
        </w:rPr>
      </w:pPr>
    </w:p>
    <w:p w14:paraId="70C37318" w14:textId="77777777" w:rsidR="0007605C" w:rsidRPr="0077488A" w:rsidRDefault="00FD3B81">
      <w:pPr>
        <w:pBdr>
          <w:top w:val="nil"/>
          <w:left w:val="nil"/>
          <w:bottom w:val="nil"/>
          <w:right w:val="nil"/>
          <w:between w:val="nil"/>
        </w:pBdr>
        <w:jc w:val="center"/>
        <w:rPr>
          <w:color w:val="000000"/>
          <w:sz w:val="40"/>
          <w:szCs w:val="40"/>
        </w:rPr>
      </w:pPr>
      <w:bookmarkStart w:id="2" w:name="bookmark=id.dkxwhcyjagli" w:colFirst="0" w:colLast="0"/>
      <w:bookmarkEnd w:id="2"/>
      <w:r w:rsidRPr="0077488A">
        <w:rPr>
          <w:color w:val="000000"/>
          <w:sz w:val="40"/>
          <w:szCs w:val="40"/>
        </w:rPr>
        <w:t>Automated Sentiment Annotation and Performance Evaluation of Transformer Models on Highly Code-Mixed Malaysian Social Media Text</w:t>
      </w:r>
    </w:p>
    <w:p w14:paraId="15235609" w14:textId="77777777" w:rsidR="0007605C" w:rsidRPr="0077488A" w:rsidRDefault="0007605C">
      <w:pPr>
        <w:jc w:val="center"/>
        <w:rPr>
          <w:sz w:val="40"/>
          <w:szCs w:val="40"/>
        </w:rPr>
      </w:pPr>
    </w:p>
    <w:p w14:paraId="07A8438E" w14:textId="77777777" w:rsidR="0007605C" w:rsidRPr="0077488A" w:rsidRDefault="00FD3B81">
      <w:pPr>
        <w:jc w:val="center"/>
        <w:rPr>
          <w:sz w:val="40"/>
          <w:szCs w:val="40"/>
        </w:rPr>
      </w:pPr>
      <w:r w:rsidRPr="0077488A">
        <w:rPr>
          <w:sz w:val="40"/>
          <w:szCs w:val="40"/>
        </w:rPr>
        <w:t>By</w:t>
      </w:r>
    </w:p>
    <w:p w14:paraId="5D345F79" w14:textId="77777777" w:rsidR="0007605C" w:rsidRPr="0077488A" w:rsidRDefault="0007605C">
      <w:pPr>
        <w:jc w:val="center"/>
        <w:rPr>
          <w:color w:val="FF0000"/>
          <w:sz w:val="40"/>
          <w:szCs w:val="40"/>
        </w:rPr>
      </w:pPr>
    </w:p>
    <w:p w14:paraId="3D3F8A56" w14:textId="2DC72955" w:rsidR="0007605C" w:rsidRPr="0077488A" w:rsidRDefault="008E522A">
      <w:pPr>
        <w:pBdr>
          <w:top w:val="nil"/>
          <w:left w:val="nil"/>
          <w:bottom w:val="nil"/>
          <w:right w:val="nil"/>
          <w:between w:val="nil"/>
        </w:pBdr>
        <w:jc w:val="center"/>
        <w:rPr>
          <w:rFonts w:ascii="Arial" w:eastAsia="Arial" w:hAnsi="Arial" w:cs="Arial"/>
          <w:color w:val="000000"/>
          <w:sz w:val="32"/>
          <w:szCs w:val="32"/>
        </w:rPr>
      </w:pPr>
      <w:bookmarkStart w:id="3" w:name="bookmark=id.rjw5ppgopyqe" w:colFirst="0" w:colLast="0"/>
      <w:bookmarkEnd w:id="3"/>
      <w:r>
        <w:rPr>
          <w:rFonts w:ascii="Arial" w:eastAsia="Arial" w:hAnsi="Arial" w:cs="Arial"/>
          <w:color w:val="000000"/>
          <w:sz w:val="32"/>
          <w:szCs w:val="32"/>
        </w:rPr>
        <w:t>Ng Yong Vay</w:t>
      </w:r>
    </w:p>
    <w:p w14:paraId="49AAD5DD" w14:textId="77777777" w:rsidR="0007605C" w:rsidRPr="0077488A" w:rsidRDefault="0007605C">
      <w:pPr>
        <w:pBdr>
          <w:top w:val="nil"/>
          <w:left w:val="nil"/>
          <w:bottom w:val="nil"/>
          <w:right w:val="nil"/>
          <w:between w:val="nil"/>
        </w:pBdr>
        <w:jc w:val="both"/>
        <w:rPr>
          <w:b/>
          <w:color w:val="000000"/>
          <w:sz w:val="28"/>
          <w:szCs w:val="28"/>
        </w:rPr>
      </w:pPr>
    </w:p>
    <w:p w14:paraId="39DB6A35" w14:textId="77777777" w:rsidR="0007605C" w:rsidRPr="0077488A" w:rsidRDefault="0007605C">
      <w:pPr>
        <w:pBdr>
          <w:top w:val="nil"/>
          <w:left w:val="nil"/>
          <w:bottom w:val="nil"/>
          <w:right w:val="nil"/>
          <w:between w:val="nil"/>
        </w:pBdr>
        <w:jc w:val="both"/>
        <w:rPr>
          <w:b/>
          <w:color w:val="000000"/>
          <w:sz w:val="28"/>
          <w:szCs w:val="28"/>
        </w:rPr>
      </w:pPr>
    </w:p>
    <w:p w14:paraId="318654D0" w14:textId="30FB7053" w:rsidR="0007605C" w:rsidRPr="0077488A" w:rsidRDefault="00FD3B81">
      <w:pPr>
        <w:jc w:val="center"/>
        <w:rPr>
          <w:sz w:val="32"/>
          <w:szCs w:val="32"/>
        </w:rPr>
      </w:pPr>
      <w:r w:rsidRPr="0077488A">
        <w:rPr>
          <w:sz w:val="32"/>
          <w:szCs w:val="32"/>
        </w:rPr>
        <w:t>Supervisor</w:t>
      </w:r>
      <w:r w:rsidR="009F718E">
        <w:rPr>
          <w:sz w:val="32"/>
          <w:szCs w:val="32"/>
        </w:rPr>
        <w:t>: Dr. Ho Chuk Fong</w:t>
      </w:r>
    </w:p>
    <w:p w14:paraId="09707613" w14:textId="77777777" w:rsidR="0007605C" w:rsidRPr="0077488A" w:rsidRDefault="0007605C"/>
    <w:p w14:paraId="3A6E6775" w14:textId="77777777" w:rsidR="0007605C" w:rsidRPr="0077488A" w:rsidRDefault="0007605C"/>
    <w:p w14:paraId="3883C1F4" w14:textId="77777777" w:rsidR="0007605C" w:rsidRPr="0077488A" w:rsidRDefault="0007605C">
      <w:pPr>
        <w:jc w:val="both"/>
      </w:pPr>
    </w:p>
    <w:p w14:paraId="31B48E4D" w14:textId="77777777" w:rsidR="0007605C" w:rsidRPr="0077488A" w:rsidRDefault="00FD3B81">
      <w:pPr>
        <w:jc w:val="center"/>
        <w:rPr>
          <w:sz w:val="32"/>
          <w:szCs w:val="32"/>
        </w:rPr>
      </w:pPr>
      <w:r w:rsidRPr="0077488A">
        <w:rPr>
          <w:sz w:val="32"/>
          <w:szCs w:val="32"/>
        </w:rPr>
        <w:t>A project report submitted to the</w:t>
      </w:r>
    </w:p>
    <w:p w14:paraId="76C3DF95" w14:textId="77777777" w:rsidR="0007605C" w:rsidRPr="0077488A" w:rsidRDefault="00FD3B81">
      <w:pPr>
        <w:jc w:val="center"/>
        <w:rPr>
          <w:sz w:val="32"/>
          <w:szCs w:val="32"/>
        </w:rPr>
      </w:pPr>
      <w:r w:rsidRPr="0077488A">
        <w:rPr>
          <w:sz w:val="32"/>
          <w:szCs w:val="32"/>
        </w:rPr>
        <w:t>Faculty of Computing and Information Technology</w:t>
      </w:r>
    </w:p>
    <w:p w14:paraId="53655F7F" w14:textId="77777777" w:rsidR="0007605C" w:rsidRPr="0077488A" w:rsidRDefault="00FD3B81">
      <w:pPr>
        <w:jc w:val="center"/>
        <w:rPr>
          <w:sz w:val="32"/>
          <w:szCs w:val="32"/>
        </w:rPr>
      </w:pPr>
      <w:r w:rsidRPr="0077488A">
        <w:rPr>
          <w:sz w:val="32"/>
          <w:szCs w:val="32"/>
        </w:rPr>
        <w:t>in</w:t>
      </w:r>
      <w:r w:rsidRPr="0077488A">
        <w:rPr>
          <w:rFonts w:ascii="Arial" w:eastAsia="Arial" w:hAnsi="Arial" w:cs="Arial"/>
          <w:sz w:val="32"/>
          <w:szCs w:val="32"/>
        </w:rPr>
        <w:t xml:space="preserve"> </w:t>
      </w:r>
      <w:r w:rsidRPr="0077488A">
        <w:rPr>
          <w:sz w:val="32"/>
          <w:szCs w:val="32"/>
        </w:rPr>
        <w:t>partial fulfillment of the requirement for the</w:t>
      </w:r>
    </w:p>
    <w:p w14:paraId="730D7B74" w14:textId="77777777" w:rsidR="0007605C" w:rsidRPr="0077488A" w:rsidRDefault="00FD3B81">
      <w:pPr>
        <w:jc w:val="center"/>
        <w:rPr>
          <w:sz w:val="32"/>
          <w:szCs w:val="32"/>
        </w:rPr>
      </w:pPr>
      <w:r w:rsidRPr="0077488A">
        <w:rPr>
          <w:sz w:val="32"/>
          <w:szCs w:val="32"/>
        </w:rPr>
        <w:t>Bachelor in Data Science (Honours)</w:t>
      </w:r>
    </w:p>
    <w:p w14:paraId="6745F5B1" w14:textId="77777777" w:rsidR="0007605C" w:rsidRPr="0077488A" w:rsidRDefault="0007605C">
      <w:pPr>
        <w:jc w:val="both"/>
        <w:rPr>
          <w:sz w:val="32"/>
          <w:szCs w:val="32"/>
        </w:rPr>
      </w:pPr>
    </w:p>
    <w:p w14:paraId="01EF7E84" w14:textId="77777777" w:rsidR="0007605C" w:rsidRPr="0077488A" w:rsidRDefault="00FD3B81">
      <w:pPr>
        <w:tabs>
          <w:tab w:val="left" w:pos="1812"/>
        </w:tabs>
        <w:jc w:val="both"/>
        <w:rPr>
          <w:sz w:val="32"/>
          <w:szCs w:val="32"/>
        </w:rPr>
      </w:pPr>
      <w:r w:rsidRPr="0077488A">
        <w:rPr>
          <w:sz w:val="32"/>
          <w:szCs w:val="32"/>
        </w:rPr>
        <w:tab/>
      </w:r>
    </w:p>
    <w:p w14:paraId="5BD5410E" w14:textId="77777777" w:rsidR="0007605C" w:rsidRPr="0077488A" w:rsidRDefault="0007605C">
      <w:pPr>
        <w:jc w:val="both"/>
        <w:rPr>
          <w:sz w:val="32"/>
          <w:szCs w:val="32"/>
        </w:rPr>
      </w:pPr>
    </w:p>
    <w:p w14:paraId="1F2D8B49" w14:textId="77777777" w:rsidR="0007605C" w:rsidRPr="0077488A" w:rsidRDefault="0007605C">
      <w:pPr>
        <w:rPr>
          <w:b/>
          <w:sz w:val="32"/>
          <w:szCs w:val="32"/>
        </w:rPr>
      </w:pPr>
    </w:p>
    <w:p w14:paraId="314527CB" w14:textId="77777777" w:rsidR="0007605C" w:rsidRPr="0077488A" w:rsidRDefault="00FD3B81">
      <w:pPr>
        <w:jc w:val="center"/>
        <w:rPr>
          <w:sz w:val="32"/>
          <w:szCs w:val="32"/>
        </w:rPr>
      </w:pPr>
      <w:r w:rsidRPr="0077488A">
        <w:rPr>
          <w:sz w:val="32"/>
          <w:szCs w:val="32"/>
        </w:rPr>
        <w:t>Faculty of Computing and Information Technology</w:t>
      </w:r>
    </w:p>
    <w:p w14:paraId="45145A08" w14:textId="77777777" w:rsidR="0007605C" w:rsidRPr="0077488A" w:rsidRDefault="00FD3B81">
      <w:pPr>
        <w:jc w:val="center"/>
        <w:rPr>
          <w:sz w:val="32"/>
          <w:szCs w:val="32"/>
        </w:rPr>
      </w:pPr>
      <w:r w:rsidRPr="0077488A">
        <w:rPr>
          <w:sz w:val="32"/>
          <w:szCs w:val="32"/>
        </w:rPr>
        <w:t>Tunku Abdul Rahman University of Management and Technology</w:t>
      </w:r>
    </w:p>
    <w:p w14:paraId="38CEC318" w14:textId="77777777" w:rsidR="0007605C" w:rsidRPr="0077488A" w:rsidRDefault="00FD3B81">
      <w:pPr>
        <w:jc w:val="center"/>
        <w:rPr>
          <w:sz w:val="32"/>
          <w:szCs w:val="32"/>
        </w:rPr>
      </w:pPr>
      <w:r w:rsidRPr="0077488A">
        <w:rPr>
          <w:sz w:val="32"/>
          <w:szCs w:val="32"/>
        </w:rPr>
        <w:t>Kuala Lumpur</w:t>
      </w:r>
    </w:p>
    <w:p w14:paraId="6F1F2F8E" w14:textId="77777777" w:rsidR="0007605C" w:rsidRPr="0077488A" w:rsidRDefault="0007605C">
      <w:pPr>
        <w:jc w:val="center"/>
        <w:rPr>
          <w:sz w:val="32"/>
          <w:szCs w:val="32"/>
        </w:rPr>
      </w:pPr>
    </w:p>
    <w:p w14:paraId="1A705180" w14:textId="77777777" w:rsidR="0007605C" w:rsidRPr="0077488A" w:rsidRDefault="0007605C">
      <w:pPr>
        <w:tabs>
          <w:tab w:val="left" w:pos="2325"/>
        </w:tabs>
        <w:jc w:val="center"/>
      </w:pPr>
    </w:p>
    <w:p w14:paraId="61F3592A" w14:textId="77777777" w:rsidR="0007605C" w:rsidRPr="0077488A" w:rsidRDefault="0007605C">
      <w:pPr>
        <w:tabs>
          <w:tab w:val="left" w:pos="2325"/>
        </w:tabs>
        <w:jc w:val="center"/>
      </w:pPr>
    </w:p>
    <w:p w14:paraId="4FB08CE7" w14:textId="77777777" w:rsidR="0007605C" w:rsidRPr="0077488A" w:rsidRDefault="0007605C">
      <w:pPr>
        <w:pBdr>
          <w:top w:val="nil"/>
          <w:left w:val="nil"/>
          <w:bottom w:val="nil"/>
          <w:right w:val="nil"/>
          <w:between w:val="nil"/>
        </w:pBdr>
        <w:jc w:val="both"/>
        <w:rPr>
          <w:b/>
          <w:color w:val="000000"/>
          <w:sz w:val="28"/>
          <w:szCs w:val="28"/>
        </w:rPr>
      </w:pPr>
    </w:p>
    <w:p w14:paraId="431A624B" w14:textId="77777777" w:rsidR="0007605C" w:rsidRPr="0077488A" w:rsidRDefault="0007605C">
      <w:pPr>
        <w:pBdr>
          <w:top w:val="nil"/>
          <w:left w:val="nil"/>
          <w:bottom w:val="nil"/>
          <w:right w:val="nil"/>
          <w:between w:val="nil"/>
        </w:pBdr>
        <w:jc w:val="both"/>
        <w:rPr>
          <w:b/>
          <w:color w:val="000000"/>
          <w:sz w:val="28"/>
          <w:szCs w:val="28"/>
        </w:rPr>
      </w:pPr>
    </w:p>
    <w:p w14:paraId="6639B20F" w14:textId="77777777" w:rsidR="0007605C" w:rsidRPr="0077488A" w:rsidRDefault="0007605C">
      <w:pPr>
        <w:pBdr>
          <w:top w:val="nil"/>
          <w:left w:val="nil"/>
          <w:bottom w:val="nil"/>
          <w:right w:val="nil"/>
          <w:between w:val="nil"/>
        </w:pBdr>
        <w:jc w:val="both"/>
        <w:rPr>
          <w:b/>
          <w:color w:val="000000"/>
          <w:sz w:val="28"/>
          <w:szCs w:val="28"/>
        </w:rPr>
      </w:pPr>
    </w:p>
    <w:p w14:paraId="4E70C8FB" w14:textId="77777777" w:rsidR="0007605C" w:rsidRPr="0077488A" w:rsidRDefault="00FD3B81">
      <w:pPr>
        <w:pBdr>
          <w:top w:val="nil"/>
          <w:left w:val="nil"/>
          <w:bottom w:val="nil"/>
          <w:right w:val="nil"/>
          <w:between w:val="nil"/>
        </w:pBdr>
        <w:jc w:val="both"/>
        <w:rPr>
          <w:b/>
          <w:color w:val="000000"/>
          <w:sz w:val="28"/>
          <w:szCs w:val="28"/>
        </w:rPr>
      </w:pPr>
      <w:r w:rsidRPr="0077488A">
        <w:rPr>
          <w:b/>
          <w:color w:val="000000"/>
          <w:sz w:val="28"/>
          <w:szCs w:val="28"/>
        </w:rPr>
        <w:t>Copyright by Tunku Abdul Rahman University of Management and Technology.</w:t>
      </w:r>
    </w:p>
    <w:p w14:paraId="57DB35BA" w14:textId="77777777" w:rsidR="0007605C" w:rsidRPr="0077488A" w:rsidRDefault="00FD3B81">
      <w:pPr>
        <w:pBdr>
          <w:top w:val="nil"/>
          <w:left w:val="nil"/>
          <w:bottom w:val="nil"/>
          <w:right w:val="nil"/>
          <w:between w:val="nil"/>
        </w:pBdr>
        <w:jc w:val="both"/>
        <w:rPr>
          <w:color w:val="000000"/>
          <w:sz w:val="28"/>
          <w:szCs w:val="28"/>
        </w:rPr>
      </w:pPr>
      <w:r w:rsidRPr="0077488A">
        <w:rPr>
          <w:color w:val="000000"/>
          <w:sz w:val="28"/>
          <w:szCs w:val="28"/>
        </w:rPr>
        <w:t>All rights reserved.  No part of this project documentation may be reproduced, stored in retrieval system, or transmitted in any form or by any means without prior permission of Tunku Abdul Rahman University of Management and Technology.</w:t>
      </w:r>
    </w:p>
    <w:p w14:paraId="0FA8F3A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5F98AB74" w14:textId="77777777" w:rsidR="0007605C" w:rsidRPr="0077488A" w:rsidRDefault="0007605C"/>
    <w:p w14:paraId="6B1D465C" w14:textId="0B84B629" w:rsidR="0007605C" w:rsidRPr="0077488A" w:rsidRDefault="009F718E" w:rsidP="009F718E">
      <w:pPr>
        <w:pageBreakBefore/>
        <w:pBdr>
          <w:top w:val="nil"/>
          <w:left w:val="nil"/>
          <w:bottom w:val="nil"/>
          <w:right w:val="nil"/>
          <w:between w:val="nil"/>
        </w:pBdr>
        <w:spacing w:before="240" w:after="120"/>
        <w:rPr>
          <w:rFonts w:ascii="Arial" w:eastAsia="Arial" w:hAnsi="Arial" w:cs="Arial"/>
          <w:b/>
          <w:color w:val="000000"/>
          <w:sz w:val="36"/>
          <w:szCs w:val="36"/>
        </w:rPr>
      </w:pPr>
      <w:r>
        <w:rPr>
          <w:rFonts w:ascii="Arial" w:eastAsia="Arial" w:hAnsi="Arial" w:cs="Arial"/>
          <w:b/>
          <w:color w:val="000000"/>
          <w:sz w:val="36"/>
          <w:szCs w:val="36"/>
        </w:rPr>
        <w:lastRenderedPageBreak/>
        <w:t>D</w:t>
      </w:r>
      <w:r w:rsidR="00FD3B81" w:rsidRPr="0077488A">
        <w:rPr>
          <w:rFonts w:ascii="Arial" w:eastAsia="Arial" w:hAnsi="Arial" w:cs="Arial"/>
          <w:b/>
          <w:color w:val="000000"/>
          <w:sz w:val="36"/>
          <w:szCs w:val="36"/>
        </w:rPr>
        <w:t>eclaration</w:t>
      </w:r>
    </w:p>
    <w:p w14:paraId="5D211E5F" w14:textId="49FCA4C7"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The project submitted herewith is a result of my own efforts in totality and in every aspect of the project works.  All information that has been obtained from other sources had been fully acknowledged.</w:t>
      </w:r>
      <w:r w:rsidR="009C023F">
        <w:rPr>
          <w:color w:val="000000"/>
          <w:sz w:val="22"/>
          <w:szCs w:val="22"/>
        </w:rPr>
        <w:t xml:space="preserve"> </w:t>
      </w:r>
      <w:r w:rsidRPr="0077488A">
        <w:rPr>
          <w:color w:val="000000"/>
          <w:sz w:val="22"/>
          <w:szCs w:val="22"/>
        </w:rPr>
        <w:t>I understand that any plagiarism, cheating or collusion or any sorts constitutes a breach of TAR University rules and regulations and would be subjected to disciplinary actions.</w:t>
      </w:r>
    </w:p>
    <w:p w14:paraId="5A97128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EB416"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93F912C"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16B13574"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75C6F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028526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5EDB4D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4B3FBF99"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7A63775"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EAA6C67" w14:textId="46228C1B" w:rsidR="0007605C" w:rsidRPr="0077488A" w:rsidRDefault="0034530C">
      <w:pPr>
        <w:pBdr>
          <w:top w:val="nil"/>
          <w:left w:val="nil"/>
          <w:bottom w:val="nil"/>
          <w:right w:val="nil"/>
          <w:between w:val="nil"/>
        </w:pBdr>
        <w:spacing w:after="120" w:line="360" w:lineRule="auto"/>
        <w:ind w:left="720"/>
        <w:jc w:val="both"/>
        <w:rPr>
          <w:color w:val="000000"/>
          <w:sz w:val="22"/>
          <w:szCs w:val="22"/>
        </w:rPr>
      </w:pPr>
      <w:r>
        <w:rPr>
          <w:noProof/>
        </w:rPr>
        <mc:AlternateContent>
          <mc:Choice Requires="wps">
            <w:drawing>
              <wp:inline distT="0" distB="0" distL="0" distR="0" wp14:anchorId="70486C12" wp14:editId="300EE2E1">
                <wp:extent cx="304800" cy="304800"/>
                <wp:effectExtent l="0" t="0" r="0" b="0"/>
                <wp:docPr id="1326272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10FE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3A6F2" w14:textId="4F3B3F0D" w:rsidR="0007605C" w:rsidRPr="0077488A" w:rsidRDefault="0034530C" w:rsidP="0034530C">
      <w:pPr>
        <w:pBdr>
          <w:top w:val="nil"/>
          <w:left w:val="nil"/>
          <w:bottom w:val="nil"/>
          <w:right w:val="nil"/>
          <w:between w:val="nil"/>
        </w:pBdr>
        <w:spacing w:after="120" w:line="360" w:lineRule="auto"/>
        <w:ind w:left="720"/>
        <w:jc w:val="both"/>
        <w:rPr>
          <w:color w:val="000000"/>
          <w:sz w:val="22"/>
          <w:szCs w:val="22"/>
        </w:rPr>
      </w:pPr>
      <w:r w:rsidRPr="0034530C">
        <w:rPr>
          <w:noProof/>
          <w:color w:val="000000"/>
          <w:sz w:val="22"/>
          <w:szCs w:val="22"/>
        </w:rPr>
        <w:drawing>
          <wp:inline distT="0" distB="0" distL="0" distR="0" wp14:anchorId="30AC8445" wp14:editId="48559A99">
            <wp:extent cx="882316" cy="1151574"/>
            <wp:effectExtent l="0" t="0" r="0" b="0"/>
            <wp:docPr id="99056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0124" name=""/>
                    <pic:cNvPicPr/>
                  </pic:nvPicPr>
                  <pic:blipFill>
                    <a:blip r:embed="rId10"/>
                    <a:stretch>
                      <a:fillRect/>
                    </a:stretch>
                  </pic:blipFill>
                  <pic:spPr>
                    <a:xfrm>
                      <a:off x="0" y="0"/>
                      <a:ext cx="887233" cy="1157991"/>
                    </a:xfrm>
                    <a:prstGeom prst="rect">
                      <a:avLst/>
                    </a:prstGeom>
                  </pic:spPr>
                </pic:pic>
              </a:graphicData>
            </a:graphic>
          </wp:inline>
        </w:drawing>
      </w:r>
    </w:p>
    <w:p w14:paraId="3E886EC0" w14:textId="77777777" w:rsidR="0007605C" w:rsidRPr="0077488A" w:rsidRDefault="00FD3B81">
      <w:pPr>
        <w:pBdr>
          <w:top w:val="nil"/>
          <w:left w:val="nil"/>
          <w:bottom w:val="nil"/>
          <w:right w:val="nil"/>
          <w:between w:val="nil"/>
        </w:pBdr>
        <w:spacing w:after="120" w:line="360" w:lineRule="auto"/>
        <w:ind w:left="720"/>
        <w:jc w:val="both"/>
        <w:rPr>
          <w:color w:val="000000"/>
          <w:sz w:val="22"/>
          <w:szCs w:val="22"/>
        </w:rPr>
      </w:pPr>
      <w:r w:rsidRPr="0077488A">
        <w:rPr>
          <w:color w:val="000000"/>
          <w:sz w:val="22"/>
          <w:szCs w:val="22"/>
        </w:rPr>
        <w:t>__________________________</w:t>
      </w:r>
    </w:p>
    <w:p w14:paraId="130D979D" w14:textId="35832737" w:rsidR="0007605C" w:rsidRPr="0077488A" w:rsidRDefault="008E522A">
      <w:pPr>
        <w:pBdr>
          <w:top w:val="nil"/>
          <w:left w:val="nil"/>
          <w:bottom w:val="nil"/>
          <w:right w:val="nil"/>
          <w:between w:val="nil"/>
        </w:pBdr>
        <w:spacing w:after="120" w:line="360" w:lineRule="auto"/>
        <w:ind w:left="720"/>
        <w:jc w:val="both"/>
        <w:rPr>
          <w:color w:val="000000"/>
          <w:sz w:val="22"/>
          <w:szCs w:val="22"/>
        </w:rPr>
      </w:pPr>
      <w:bookmarkStart w:id="4" w:name="bookmark=id.u536tc7z4k5s" w:colFirst="0" w:colLast="0"/>
      <w:bookmarkEnd w:id="4"/>
      <w:r>
        <w:rPr>
          <w:color w:val="000000"/>
          <w:sz w:val="22"/>
          <w:szCs w:val="22"/>
        </w:rPr>
        <w:t>Ng Yong Vay</w:t>
      </w:r>
    </w:p>
    <w:p w14:paraId="0B7E300A" w14:textId="37EFD621" w:rsidR="0007605C" w:rsidRPr="0077488A" w:rsidRDefault="008E522A">
      <w:pPr>
        <w:pBdr>
          <w:top w:val="nil"/>
          <w:left w:val="nil"/>
          <w:bottom w:val="nil"/>
          <w:right w:val="nil"/>
          <w:between w:val="nil"/>
        </w:pBdr>
        <w:spacing w:after="120" w:line="360" w:lineRule="auto"/>
        <w:ind w:left="720"/>
        <w:jc w:val="both"/>
        <w:rPr>
          <w:color w:val="000000"/>
          <w:sz w:val="22"/>
          <w:szCs w:val="22"/>
        </w:rPr>
      </w:pPr>
      <w:r>
        <w:rPr>
          <w:color w:val="808080"/>
          <w:sz w:val="22"/>
          <w:szCs w:val="22"/>
        </w:rPr>
        <w:t>Bachelor in Data Science (Honours)</w:t>
      </w:r>
    </w:p>
    <w:p w14:paraId="0305A67C" w14:textId="3BEB1C27" w:rsidR="0007605C" w:rsidRPr="0077488A" w:rsidRDefault="00FD3B81">
      <w:pPr>
        <w:tabs>
          <w:tab w:val="left" w:pos="720"/>
        </w:tabs>
      </w:pPr>
      <w:r w:rsidRPr="0077488A">
        <w:tab/>
        <w:t>ID:</w:t>
      </w:r>
      <w:r w:rsidR="008E522A">
        <w:t>25WMR09608</w:t>
      </w:r>
    </w:p>
    <w:p w14:paraId="0AD09507" w14:textId="77777777" w:rsidR="0007605C" w:rsidRPr="0077488A" w:rsidRDefault="00FD3B81">
      <w:pPr>
        <w:tabs>
          <w:tab w:val="left" w:pos="720"/>
        </w:tabs>
        <w:sectPr w:rsidR="0007605C" w:rsidRPr="0077488A">
          <w:headerReference w:type="first" r:id="rId11"/>
          <w:footerReference w:type="first" r:id="rId12"/>
          <w:type w:val="continuous"/>
          <w:pgSz w:w="11909" w:h="16834"/>
          <w:pgMar w:top="1440" w:right="1440" w:bottom="1440" w:left="1440" w:header="720" w:footer="720" w:gutter="0"/>
          <w:pgNumType w:start="2"/>
          <w:cols w:space="720"/>
          <w:titlePg/>
        </w:sectPr>
      </w:pPr>
      <w:r w:rsidRPr="0077488A">
        <w:tab/>
      </w:r>
    </w:p>
    <w:p w14:paraId="7EF1E6F0"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Abstract</w:t>
      </w:r>
    </w:p>
    <w:p w14:paraId="21357B44" w14:textId="3A927356" w:rsidR="0007605C" w:rsidRPr="0077488A" w:rsidRDefault="00FD3B81">
      <w:pPr>
        <w:pBdr>
          <w:top w:val="nil"/>
          <w:left w:val="nil"/>
          <w:bottom w:val="nil"/>
          <w:right w:val="nil"/>
          <w:between w:val="nil"/>
        </w:pBdr>
        <w:spacing w:after="120" w:line="360" w:lineRule="auto"/>
        <w:jc w:val="both"/>
        <w:rPr>
          <w:color w:val="000000"/>
          <w:sz w:val="22"/>
          <w:szCs w:val="22"/>
        </w:rPr>
      </w:pPr>
      <w:r w:rsidRPr="0077488A">
        <w:rPr>
          <w:color w:val="000000"/>
          <w:sz w:val="22"/>
          <w:szCs w:val="22"/>
        </w:rPr>
        <w:t xml:space="preserve">Sentiment analysis tools are typically built and validated on text written in a single standardised language, an assumption that does not hold in Malaysia, where users routinely mix </w:t>
      </w:r>
      <w:r w:rsidR="00BF6AD9">
        <w:rPr>
          <w:color w:val="000000"/>
          <w:sz w:val="22"/>
          <w:szCs w:val="22"/>
        </w:rPr>
        <w:t xml:space="preserve">Malay and </w:t>
      </w:r>
      <w:r w:rsidRPr="0077488A">
        <w:rPr>
          <w:color w:val="000000"/>
          <w:sz w:val="22"/>
          <w:szCs w:val="22"/>
        </w:rPr>
        <w:t>English within one message.</w:t>
      </w:r>
      <w:r w:rsidR="00BF6AD9">
        <w:rPr>
          <w:color w:val="000000"/>
          <w:sz w:val="22"/>
          <w:szCs w:val="22"/>
        </w:rPr>
        <w:t xml:space="preserve"> </w:t>
      </w:r>
      <w:commentRangeStart w:id="5"/>
      <w:r w:rsidR="00BF6AD9" w:rsidRPr="00BF6AD9">
        <w:rPr>
          <w:color w:val="000000"/>
          <w:sz w:val="22"/>
          <w:szCs w:val="22"/>
        </w:rPr>
        <w:t>Existing resources present different limitations in scale, domain coverage, and annotation reliability. Human-annotated datasets provide reference labels within particular domains, while semi-automatic annotation supports larger-scale labelling but can retain incorrect labels and leave disagreements unresolved. A high neutral-label proportion describes the output distribution; whether neutral labels are incorrect requires comparison with human reference labels.</w:t>
      </w:r>
      <w:commentRangeEnd w:id="5"/>
      <w:r w:rsidR="00C3053F" w:rsidRPr="0077488A">
        <w:rPr>
          <w:rStyle w:val="CommentReference"/>
          <w:color w:val="000000"/>
          <w:sz w:val="22"/>
          <w:szCs w:val="22"/>
        </w:rPr>
        <w:commentReference w:id="5"/>
      </w:r>
      <w:r w:rsidRPr="0077488A">
        <w:rPr>
          <w:color w:val="000000"/>
          <w:sz w:val="22"/>
          <w:szCs w:val="22"/>
        </w:rPr>
        <w:t xml:space="preserve"> This project responds with a Heterogeneous Ensemble Annotation Framework. Three models chosen for structural difference, a fine-tuned XLM-RoBERTa encoder with Llama 3.1 8B and Qwen2.5 7B Instruct, read each post and return a label and a confidence score. A confidence-gated routing rule accepts a label only when at least two agreeing voters have each cleared their own confidence threshold; every other post, including a unanimous agreement held weakly, is passed to a regionally adapted adjudicator drawn from a third model family, so that no post is discarded. The framework is applied to a corpus of Malaysian code-mixed posts, with a commitment to annotate at least 150,000 of them. Quality is established in two stages. The complete pipeline is first run over expert-annotated posts held back for the purpose, which is where the confidence thresholds are set and where a weak design would show itself. The finished labels are then compared against a stratified sample of 500 to 1,000 posts relabelled independently and blind by two bilingual annotators, reported as Cohen's Kappa alongside raw agreement and a prevalence-robust coefficient. The corpus is then used to compare a multilingual transformer against English and Indonesian monolingual baselines under Macro-F1, on identical training data and an author-disjoint split, supplying the regional evidence on how the selected multilingual and monolingual classifiers compare on this text type.</w:t>
      </w:r>
    </w:p>
    <w:p w14:paraId="1BC6B499" w14:textId="77777777" w:rsidR="0007605C" w:rsidRPr="0077488A" w:rsidRDefault="0007605C">
      <w:pPr>
        <w:pBdr>
          <w:top w:val="nil"/>
          <w:left w:val="nil"/>
          <w:bottom w:val="nil"/>
          <w:right w:val="nil"/>
          <w:between w:val="nil"/>
        </w:pBdr>
        <w:spacing w:after="120" w:line="360" w:lineRule="auto"/>
        <w:jc w:val="both"/>
        <w:rPr>
          <w:color w:val="000000"/>
          <w:sz w:val="22"/>
          <w:szCs w:val="22"/>
        </w:rPr>
      </w:pPr>
    </w:p>
    <w:p w14:paraId="310B23B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13658D3B"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39E7C5EF"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0BA12FD4"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1B48EDD" w14:textId="77777777" w:rsidR="0007605C" w:rsidRPr="0077488A" w:rsidRDefault="0007605C">
      <w:pPr>
        <w:pBdr>
          <w:top w:val="nil"/>
          <w:left w:val="nil"/>
          <w:bottom w:val="nil"/>
          <w:right w:val="nil"/>
          <w:between w:val="nil"/>
        </w:pBdr>
        <w:spacing w:after="120" w:line="360" w:lineRule="auto"/>
        <w:ind w:left="414"/>
        <w:jc w:val="both"/>
        <w:rPr>
          <w:color w:val="000000"/>
          <w:sz w:val="22"/>
          <w:szCs w:val="22"/>
        </w:rPr>
      </w:pPr>
    </w:p>
    <w:p w14:paraId="46D98CA0" w14:textId="77777777" w:rsidR="0007605C" w:rsidRPr="0077488A" w:rsidRDefault="0007605C">
      <w:pPr>
        <w:pBdr>
          <w:top w:val="nil"/>
          <w:left w:val="nil"/>
          <w:bottom w:val="nil"/>
          <w:right w:val="nil"/>
          <w:between w:val="nil"/>
        </w:pBdr>
        <w:spacing w:after="120" w:line="360" w:lineRule="auto"/>
        <w:ind w:left="1123" w:hanging="709"/>
        <w:jc w:val="both"/>
        <w:rPr>
          <w:color w:val="FF0000"/>
          <w:sz w:val="24"/>
          <w:szCs w:val="24"/>
        </w:rPr>
        <w:sectPr w:rsidR="0007605C" w:rsidRPr="0077488A">
          <w:headerReference w:type="first" r:id="rId17"/>
          <w:footerReference w:type="first" r:id="rId18"/>
          <w:pgSz w:w="11909" w:h="16834"/>
          <w:pgMar w:top="1440" w:right="1440" w:bottom="1440" w:left="1440" w:header="720" w:footer="720" w:gutter="0"/>
          <w:pgNumType w:start="3"/>
          <w:cols w:space="720"/>
          <w:titlePg/>
        </w:sectPr>
      </w:pPr>
    </w:p>
    <w:p w14:paraId="22F4B5E3"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Acknowledgement</w:t>
      </w:r>
    </w:p>
    <w:p w14:paraId="20F27E30" w14:textId="1C60F91C" w:rsidR="0007605C" w:rsidRPr="0077488A" w:rsidRDefault="00FD3B81">
      <w:pPr>
        <w:pBdr>
          <w:top w:val="nil"/>
          <w:left w:val="nil"/>
          <w:bottom w:val="nil"/>
          <w:right w:val="nil"/>
          <w:between w:val="nil"/>
        </w:pBdr>
        <w:spacing w:after="120" w:line="360" w:lineRule="auto"/>
        <w:jc w:val="both"/>
        <w:rPr>
          <w:color w:val="000000"/>
          <w:sz w:val="22"/>
          <w:szCs w:val="22"/>
        </w:rPr>
        <w:sectPr w:rsidR="0007605C" w:rsidRPr="0077488A">
          <w:headerReference w:type="first" r:id="rId19"/>
          <w:footerReference w:type="first" r:id="rId20"/>
          <w:pgSz w:w="11909" w:h="16834"/>
          <w:pgMar w:top="1440" w:right="1440" w:bottom="1440" w:left="1440" w:header="720" w:footer="720" w:gutter="0"/>
          <w:pgNumType w:start="4"/>
          <w:cols w:space="720"/>
          <w:titlePg/>
        </w:sectPr>
      </w:pPr>
      <w:r w:rsidRPr="0077488A">
        <w:rPr>
          <w:color w:val="000000"/>
          <w:sz w:val="22"/>
          <w:szCs w:val="22"/>
        </w:rPr>
        <w:t xml:space="preserve">I would like to thank my supervisor, </w:t>
      </w:r>
      <w:r w:rsidR="009F718E" w:rsidRPr="009F718E">
        <w:rPr>
          <w:color w:val="000000"/>
          <w:sz w:val="22"/>
          <w:szCs w:val="22"/>
        </w:rPr>
        <w:t>Dr. Ho Chuk Fong</w:t>
      </w:r>
      <w:r>
        <w:t>, for the guidance and feedback given throughout the planning and writing of this project. I am also grateful to the Faculty of Computing and Information Technology at Tunku Abdul Rahman University of Management and Technology for the resources made available to me, and to the bilingual annotators who have agreed to take part in the validation stage of this work. Finally, I thank my family and friends for their patience and encouragement over the course of the project.</w:t>
      </w:r>
    </w:p>
    <w:p w14:paraId="11DFBE2C" w14:textId="77777777" w:rsidR="0007605C" w:rsidRPr="0077488A" w:rsidRDefault="00FD3B81">
      <w:pPr>
        <w:pageBreakBefore/>
        <w:pBdr>
          <w:top w:val="nil"/>
          <w:left w:val="nil"/>
          <w:bottom w:val="nil"/>
          <w:right w:val="nil"/>
          <w:between w:val="nil"/>
        </w:pBdr>
        <w:spacing w:before="240" w:after="120"/>
        <w:ind w:left="432" w:hanging="432"/>
        <w:rPr>
          <w:rFonts w:ascii="Arial" w:eastAsia="Arial" w:hAnsi="Arial" w:cs="Arial"/>
          <w:b/>
          <w:color w:val="000000"/>
          <w:sz w:val="36"/>
          <w:szCs w:val="36"/>
        </w:rPr>
      </w:pPr>
      <w:r w:rsidRPr="0077488A">
        <w:rPr>
          <w:rFonts w:ascii="Arial" w:eastAsia="Arial" w:hAnsi="Arial" w:cs="Arial"/>
          <w:b/>
          <w:color w:val="000000"/>
          <w:sz w:val="36"/>
          <w:szCs w:val="36"/>
        </w:rPr>
        <w:lastRenderedPageBreak/>
        <w:t>Table of Contents</w:t>
      </w:r>
    </w:p>
    <w:sdt>
      <w:sdtPr>
        <w:rPr>
          <w:b w:val="0"/>
          <w:noProof w:val="0"/>
          <w:snapToGrid/>
          <w:sz w:val="20"/>
          <w:lang w:val="en-GB"/>
        </w:rPr>
        <w:id w:val="1769253907"/>
        <w:docPartObj>
          <w:docPartGallery w:val="Table of Contents"/>
          <w:docPartUnique/>
        </w:docPartObj>
      </w:sdtPr>
      <w:sdtContent>
        <w:p w14:paraId="08B24773" w14:textId="0B86F7AB" w:rsidR="00E7745E" w:rsidRDefault="00FD3B81">
          <w:pPr>
            <w:pStyle w:val="TOC1"/>
            <w:rPr>
              <w:rFonts w:asciiTheme="minorHAnsi" w:hAnsiTheme="minorHAnsi" w:cstheme="minorBidi"/>
              <w:b w:val="0"/>
              <w:snapToGrid/>
              <w:kern w:val="2"/>
              <w:szCs w:val="24"/>
              <w:lang w:val="en-GB" w:eastAsia="zh-CN"/>
              <w14:ligatures w14:val="standardContextual"/>
            </w:rPr>
          </w:pPr>
          <w:r w:rsidRPr="0077488A">
            <w:rPr>
              <w:noProof w:val="0"/>
              <w:lang w:val="en-GB"/>
            </w:rPr>
            <w:fldChar w:fldCharType="begin"/>
          </w:r>
          <w:r w:rsidRPr="0077488A">
            <w:rPr>
              <w:noProof w:val="0"/>
              <w:lang w:val="en-GB"/>
            </w:rPr>
            <w:instrText xml:space="preserve"> TOC \h \u \z \t "Heading 1,1,Heading 2,2,Heading 3,3,"</w:instrText>
          </w:r>
          <w:r w:rsidRPr="0077488A">
            <w:rPr>
              <w:noProof w:val="0"/>
              <w:lang w:val="en-GB"/>
            </w:rPr>
            <w:fldChar w:fldCharType="separate"/>
          </w:r>
          <w:hyperlink w:anchor="_Toc243576438" w:history="1">
            <w:r w:rsidR="00E7745E" w:rsidRPr="002D6800">
              <w:rPr>
                <w:rStyle w:val="Hyperlink"/>
              </w:rPr>
              <w:t>1</w:t>
            </w:r>
            <w:r w:rsidR="00E7745E">
              <w:rPr>
                <w:rFonts w:asciiTheme="minorHAnsi" w:hAnsiTheme="minorHAnsi" w:cstheme="minorBidi"/>
                <w:b w:val="0"/>
                <w:snapToGrid/>
                <w:kern w:val="2"/>
                <w:szCs w:val="24"/>
                <w:lang w:val="en-GB" w:eastAsia="zh-CN"/>
                <w14:ligatures w14:val="standardContextual"/>
              </w:rPr>
              <w:tab/>
            </w:r>
            <w:r w:rsidR="00E7745E" w:rsidRPr="002D6800">
              <w:rPr>
                <w:rStyle w:val="Hyperlink"/>
              </w:rPr>
              <w:t>Introduction</w:t>
            </w:r>
            <w:r w:rsidR="00E7745E">
              <w:rPr>
                <w:webHidden/>
              </w:rPr>
              <w:tab/>
            </w:r>
            <w:r w:rsidR="00E7745E">
              <w:rPr>
                <w:webHidden/>
              </w:rPr>
              <w:fldChar w:fldCharType="begin"/>
            </w:r>
            <w:r w:rsidR="00E7745E">
              <w:rPr>
                <w:webHidden/>
              </w:rPr>
              <w:instrText xml:space="preserve"> PAGEREF _Toc243576438 \h </w:instrText>
            </w:r>
            <w:r w:rsidR="00E7745E">
              <w:rPr>
                <w:webHidden/>
              </w:rPr>
            </w:r>
            <w:r w:rsidR="00E7745E">
              <w:rPr>
                <w:webHidden/>
              </w:rPr>
              <w:fldChar w:fldCharType="separate"/>
            </w:r>
            <w:r w:rsidR="00E7745E">
              <w:rPr>
                <w:webHidden/>
              </w:rPr>
              <w:t>2</w:t>
            </w:r>
            <w:r w:rsidR="00E7745E">
              <w:rPr>
                <w:webHidden/>
              </w:rPr>
              <w:fldChar w:fldCharType="end"/>
            </w:r>
          </w:hyperlink>
        </w:p>
        <w:p w14:paraId="3A6BB3E3" w14:textId="235E6DA0"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39" w:history="1">
            <w:r w:rsidRPr="002D6800">
              <w:rPr>
                <w:rStyle w:val="Hyperlink"/>
                <w:noProof/>
              </w:rPr>
              <w:t>1.1</w:t>
            </w:r>
            <w:r>
              <w:rPr>
                <w:rFonts w:asciiTheme="minorHAnsi" w:hAnsiTheme="minorHAnsi" w:cstheme="minorBidi"/>
                <w:noProof/>
                <w:kern w:val="2"/>
                <w:sz w:val="24"/>
                <w:szCs w:val="24"/>
                <w:lang w:eastAsia="zh-CN"/>
                <w14:ligatures w14:val="standardContextual"/>
              </w:rPr>
              <w:tab/>
            </w:r>
            <w:r w:rsidRPr="002D6800">
              <w:rPr>
                <w:rStyle w:val="Hyperlink"/>
                <w:noProof/>
              </w:rPr>
              <w:t>Background of the Study</w:t>
            </w:r>
            <w:r>
              <w:rPr>
                <w:noProof/>
                <w:webHidden/>
              </w:rPr>
              <w:tab/>
            </w:r>
            <w:r>
              <w:rPr>
                <w:noProof/>
                <w:webHidden/>
              </w:rPr>
              <w:fldChar w:fldCharType="begin"/>
            </w:r>
            <w:r>
              <w:rPr>
                <w:noProof/>
                <w:webHidden/>
              </w:rPr>
              <w:instrText xml:space="preserve"> PAGEREF _Toc243576439 \h </w:instrText>
            </w:r>
            <w:r>
              <w:rPr>
                <w:noProof/>
                <w:webHidden/>
              </w:rPr>
            </w:r>
            <w:r>
              <w:rPr>
                <w:noProof/>
                <w:webHidden/>
              </w:rPr>
              <w:fldChar w:fldCharType="separate"/>
            </w:r>
            <w:r>
              <w:rPr>
                <w:noProof/>
                <w:webHidden/>
              </w:rPr>
              <w:t>2</w:t>
            </w:r>
            <w:r>
              <w:rPr>
                <w:noProof/>
                <w:webHidden/>
              </w:rPr>
              <w:fldChar w:fldCharType="end"/>
            </w:r>
          </w:hyperlink>
        </w:p>
        <w:p w14:paraId="50E0CC47" w14:textId="3B7E888D"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0" w:history="1">
            <w:r w:rsidRPr="002D6800">
              <w:rPr>
                <w:rStyle w:val="Hyperlink"/>
                <w:noProof/>
              </w:rPr>
              <w:t>1.2</w:t>
            </w:r>
            <w:r>
              <w:rPr>
                <w:rFonts w:asciiTheme="minorHAnsi" w:hAnsiTheme="minorHAnsi" w:cstheme="minorBidi"/>
                <w:noProof/>
                <w:kern w:val="2"/>
                <w:sz w:val="24"/>
                <w:szCs w:val="24"/>
                <w:lang w:eastAsia="zh-CN"/>
                <w14:ligatures w14:val="standardContextual"/>
              </w:rPr>
              <w:tab/>
            </w:r>
            <w:r w:rsidRPr="002D6800">
              <w:rPr>
                <w:rStyle w:val="Hyperlink"/>
                <w:noProof/>
              </w:rPr>
              <w:t>Problem Statement</w:t>
            </w:r>
            <w:r>
              <w:rPr>
                <w:noProof/>
                <w:webHidden/>
              </w:rPr>
              <w:tab/>
            </w:r>
            <w:r>
              <w:rPr>
                <w:noProof/>
                <w:webHidden/>
              </w:rPr>
              <w:fldChar w:fldCharType="begin"/>
            </w:r>
            <w:r>
              <w:rPr>
                <w:noProof/>
                <w:webHidden/>
              </w:rPr>
              <w:instrText xml:space="preserve"> PAGEREF _Toc243576440 \h </w:instrText>
            </w:r>
            <w:r>
              <w:rPr>
                <w:noProof/>
                <w:webHidden/>
              </w:rPr>
            </w:r>
            <w:r>
              <w:rPr>
                <w:noProof/>
                <w:webHidden/>
              </w:rPr>
              <w:fldChar w:fldCharType="separate"/>
            </w:r>
            <w:r>
              <w:rPr>
                <w:noProof/>
                <w:webHidden/>
              </w:rPr>
              <w:t>3</w:t>
            </w:r>
            <w:r>
              <w:rPr>
                <w:noProof/>
                <w:webHidden/>
              </w:rPr>
              <w:fldChar w:fldCharType="end"/>
            </w:r>
          </w:hyperlink>
        </w:p>
        <w:p w14:paraId="5B099E34" w14:textId="1BAC2001"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1" w:history="1">
            <w:r w:rsidRPr="002D6800">
              <w:rPr>
                <w:rStyle w:val="Hyperlink"/>
                <w:noProof/>
              </w:rPr>
              <w:t>1.3</w:t>
            </w:r>
            <w:r>
              <w:rPr>
                <w:rFonts w:asciiTheme="minorHAnsi" w:hAnsiTheme="minorHAnsi" w:cstheme="minorBidi"/>
                <w:noProof/>
                <w:kern w:val="2"/>
                <w:sz w:val="24"/>
                <w:szCs w:val="24"/>
                <w:lang w:eastAsia="zh-CN"/>
                <w14:ligatures w14:val="standardContextual"/>
              </w:rPr>
              <w:tab/>
            </w:r>
            <w:r w:rsidRPr="002D6800">
              <w:rPr>
                <w:rStyle w:val="Hyperlink"/>
                <w:noProof/>
              </w:rPr>
              <w:t>Research Questions</w:t>
            </w:r>
            <w:r>
              <w:rPr>
                <w:noProof/>
                <w:webHidden/>
              </w:rPr>
              <w:tab/>
            </w:r>
            <w:r>
              <w:rPr>
                <w:noProof/>
                <w:webHidden/>
              </w:rPr>
              <w:fldChar w:fldCharType="begin"/>
            </w:r>
            <w:r>
              <w:rPr>
                <w:noProof/>
                <w:webHidden/>
              </w:rPr>
              <w:instrText xml:space="preserve"> PAGEREF _Toc243576441 \h </w:instrText>
            </w:r>
            <w:r>
              <w:rPr>
                <w:noProof/>
                <w:webHidden/>
              </w:rPr>
            </w:r>
            <w:r>
              <w:rPr>
                <w:noProof/>
                <w:webHidden/>
              </w:rPr>
              <w:fldChar w:fldCharType="separate"/>
            </w:r>
            <w:r>
              <w:rPr>
                <w:noProof/>
                <w:webHidden/>
              </w:rPr>
              <w:t>5</w:t>
            </w:r>
            <w:r>
              <w:rPr>
                <w:noProof/>
                <w:webHidden/>
              </w:rPr>
              <w:fldChar w:fldCharType="end"/>
            </w:r>
          </w:hyperlink>
        </w:p>
        <w:p w14:paraId="1B0705A3" w14:textId="0493D003"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2" w:history="1">
            <w:r w:rsidRPr="002D6800">
              <w:rPr>
                <w:rStyle w:val="Hyperlink"/>
                <w:noProof/>
              </w:rPr>
              <w:t>1.4</w:t>
            </w:r>
            <w:r>
              <w:rPr>
                <w:rFonts w:asciiTheme="minorHAnsi" w:hAnsiTheme="minorHAnsi" w:cstheme="minorBidi"/>
                <w:noProof/>
                <w:kern w:val="2"/>
                <w:sz w:val="24"/>
                <w:szCs w:val="24"/>
                <w:lang w:eastAsia="zh-CN"/>
                <w14:ligatures w14:val="standardContextual"/>
              </w:rPr>
              <w:tab/>
            </w:r>
            <w:r w:rsidRPr="002D6800">
              <w:rPr>
                <w:rStyle w:val="Hyperlink"/>
                <w:noProof/>
              </w:rPr>
              <w:t>Proposed Solution and Hypotheses</w:t>
            </w:r>
            <w:r>
              <w:rPr>
                <w:noProof/>
                <w:webHidden/>
              </w:rPr>
              <w:tab/>
            </w:r>
            <w:r>
              <w:rPr>
                <w:noProof/>
                <w:webHidden/>
              </w:rPr>
              <w:fldChar w:fldCharType="begin"/>
            </w:r>
            <w:r>
              <w:rPr>
                <w:noProof/>
                <w:webHidden/>
              </w:rPr>
              <w:instrText xml:space="preserve"> PAGEREF _Toc243576442 \h </w:instrText>
            </w:r>
            <w:r>
              <w:rPr>
                <w:noProof/>
                <w:webHidden/>
              </w:rPr>
            </w:r>
            <w:r>
              <w:rPr>
                <w:noProof/>
                <w:webHidden/>
              </w:rPr>
              <w:fldChar w:fldCharType="separate"/>
            </w:r>
            <w:r>
              <w:rPr>
                <w:noProof/>
                <w:webHidden/>
              </w:rPr>
              <w:t>6</w:t>
            </w:r>
            <w:r>
              <w:rPr>
                <w:noProof/>
                <w:webHidden/>
              </w:rPr>
              <w:fldChar w:fldCharType="end"/>
            </w:r>
          </w:hyperlink>
        </w:p>
        <w:p w14:paraId="77700266" w14:textId="4C791B58"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3" w:history="1">
            <w:r w:rsidRPr="002D6800">
              <w:rPr>
                <w:rStyle w:val="Hyperlink"/>
                <w:noProof/>
              </w:rPr>
              <w:t>1.5</w:t>
            </w:r>
            <w:r>
              <w:rPr>
                <w:rFonts w:asciiTheme="minorHAnsi" w:hAnsiTheme="minorHAnsi" w:cstheme="minorBidi"/>
                <w:noProof/>
                <w:kern w:val="2"/>
                <w:sz w:val="24"/>
                <w:szCs w:val="24"/>
                <w:lang w:eastAsia="zh-CN"/>
                <w14:ligatures w14:val="standardContextual"/>
              </w:rPr>
              <w:tab/>
            </w:r>
            <w:r w:rsidRPr="002D6800">
              <w:rPr>
                <w:rStyle w:val="Hyperlink"/>
                <w:noProof/>
              </w:rPr>
              <w:t>Research Objectives</w:t>
            </w:r>
            <w:r>
              <w:rPr>
                <w:noProof/>
                <w:webHidden/>
              </w:rPr>
              <w:tab/>
            </w:r>
            <w:r>
              <w:rPr>
                <w:noProof/>
                <w:webHidden/>
              </w:rPr>
              <w:fldChar w:fldCharType="begin"/>
            </w:r>
            <w:r>
              <w:rPr>
                <w:noProof/>
                <w:webHidden/>
              </w:rPr>
              <w:instrText xml:space="preserve"> PAGEREF _Toc243576443 \h </w:instrText>
            </w:r>
            <w:r>
              <w:rPr>
                <w:noProof/>
                <w:webHidden/>
              </w:rPr>
            </w:r>
            <w:r>
              <w:rPr>
                <w:noProof/>
                <w:webHidden/>
              </w:rPr>
              <w:fldChar w:fldCharType="separate"/>
            </w:r>
            <w:r>
              <w:rPr>
                <w:noProof/>
                <w:webHidden/>
              </w:rPr>
              <w:t>7</w:t>
            </w:r>
            <w:r>
              <w:rPr>
                <w:noProof/>
                <w:webHidden/>
              </w:rPr>
              <w:fldChar w:fldCharType="end"/>
            </w:r>
          </w:hyperlink>
        </w:p>
        <w:p w14:paraId="1F18E823" w14:textId="6D046BF3"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4" w:history="1">
            <w:r w:rsidRPr="002D6800">
              <w:rPr>
                <w:rStyle w:val="Hyperlink"/>
                <w:noProof/>
                <w:lang w:val="en-US"/>
              </w:rPr>
              <w:t>1.6</w:t>
            </w:r>
            <w:r>
              <w:rPr>
                <w:rFonts w:asciiTheme="minorHAnsi" w:hAnsiTheme="minorHAnsi" w:cstheme="minorBidi"/>
                <w:noProof/>
                <w:kern w:val="2"/>
                <w:sz w:val="24"/>
                <w:szCs w:val="24"/>
                <w:lang w:eastAsia="zh-CN"/>
                <w14:ligatures w14:val="standardContextual"/>
              </w:rPr>
              <w:tab/>
            </w:r>
            <w:r w:rsidRPr="002D6800">
              <w:rPr>
                <w:rStyle w:val="Hyperlink"/>
                <w:noProof/>
                <w:lang w:val="en-US"/>
              </w:rPr>
              <w:t>Project Scope</w:t>
            </w:r>
            <w:r>
              <w:rPr>
                <w:noProof/>
                <w:webHidden/>
              </w:rPr>
              <w:tab/>
            </w:r>
            <w:r>
              <w:rPr>
                <w:noProof/>
                <w:webHidden/>
              </w:rPr>
              <w:fldChar w:fldCharType="begin"/>
            </w:r>
            <w:r>
              <w:rPr>
                <w:noProof/>
                <w:webHidden/>
              </w:rPr>
              <w:instrText xml:space="preserve"> PAGEREF _Toc243576444 \h </w:instrText>
            </w:r>
            <w:r>
              <w:rPr>
                <w:noProof/>
                <w:webHidden/>
              </w:rPr>
            </w:r>
            <w:r>
              <w:rPr>
                <w:noProof/>
                <w:webHidden/>
              </w:rPr>
              <w:fldChar w:fldCharType="separate"/>
            </w:r>
            <w:r>
              <w:rPr>
                <w:noProof/>
                <w:webHidden/>
              </w:rPr>
              <w:t>9</w:t>
            </w:r>
            <w:r>
              <w:rPr>
                <w:noProof/>
                <w:webHidden/>
              </w:rPr>
              <w:fldChar w:fldCharType="end"/>
            </w:r>
          </w:hyperlink>
        </w:p>
        <w:p w14:paraId="198E3B8B" w14:textId="022EC678"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5" w:history="1">
            <w:r w:rsidRPr="002D6800">
              <w:rPr>
                <w:rStyle w:val="Hyperlink"/>
                <w:noProof/>
              </w:rPr>
              <w:t>1.7</w:t>
            </w:r>
            <w:r>
              <w:rPr>
                <w:rFonts w:asciiTheme="minorHAnsi" w:hAnsiTheme="minorHAnsi" w:cstheme="minorBidi"/>
                <w:noProof/>
                <w:kern w:val="2"/>
                <w:sz w:val="24"/>
                <w:szCs w:val="24"/>
                <w:lang w:eastAsia="zh-CN"/>
                <w14:ligatures w14:val="standardContextual"/>
              </w:rPr>
              <w:tab/>
            </w:r>
            <w:r w:rsidRPr="002D6800">
              <w:rPr>
                <w:rStyle w:val="Hyperlink"/>
                <w:noProof/>
              </w:rPr>
              <w:t>Significance and Contribution</w:t>
            </w:r>
            <w:r>
              <w:rPr>
                <w:noProof/>
                <w:webHidden/>
              </w:rPr>
              <w:tab/>
            </w:r>
            <w:r>
              <w:rPr>
                <w:noProof/>
                <w:webHidden/>
              </w:rPr>
              <w:fldChar w:fldCharType="begin"/>
            </w:r>
            <w:r>
              <w:rPr>
                <w:noProof/>
                <w:webHidden/>
              </w:rPr>
              <w:instrText xml:space="preserve"> PAGEREF _Toc243576445 \h </w:instrText>
            </w:r>
            <w:r>
              <w:rPr>
                <w:noProof/>
                <w:webHidden/>
              </w:rPr>
            </w:r>
            <w:r>
              <w:rPr>
                <w:noProof/>
                <w:webHidden/>
              </w:rPr>
              <w:fldChar w:fldCharType="separate"/>
            </w:r>
            <w:r>
              <w:rPr>
                <w:noProof/>
                <w:webHidden/>
              </w:rPr>
              <w:t>10</w:t>
            </w:r>
            <w:r>
              <w:rPr>
                <w:noProof/>
                <w:webHidden/>
              </w:rPr>
              <w:fldChar w:fldCharType="end"/>
            </w:r>
          </w:hyperlink>
        </w:p>
        <w:p w14:paraId="008EF926" w14:textId="7C41AB45"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6" w:history="1">
            <w:r w:rsidRPr="002D6800">
              <w:rPr>
                <w:rStyle w:val="Hyperlink"/>
                <w:noProof/>
              </w:rPr>
              <w:t>1.8</w:t>
            </w:r>
            <w:r>
              <w:rPr>
                <w:rFonts w:asciiTheme="minorHAnsi" w:hAnsiTheme="minorHAnsi" w:cstheme="minorBidi"/>
                <w:noProof/>
                <w:kern w:val="2"/>
                <w:sz w:val="24"/>
                <w:szCs w:val="24"/>
                <w:lang w:eastAsia="zh-CN"/>
                <w14:ligatures w14:val="standardContextual"/>
              </w:rPr>
              <w:tab/>
            </w:r>
            <w:r w:rsidRPr="002D6800">
              <w:rPr>
                <w:rStyle w:val="Hyperlink"/>
                <w:noProof/>
              </w:rPr>
              <w:t>Chapter Summary and Evaluation</w:t>
            </w:r>
            <w:r>
              <w:rPr>
                <w:noProof/>
                <w:webHidden/>
              </w:rPr>
              <w:tab/>
            </w:r>
            <w:r>
              <w:rPr>
                <w:noProof/>
                <w:webHidden/>
              </w:rPr>
              <w:fldChar w:fldCharType="begin"/>
            </w:r>
            <w:r>
              <w:rPr>
                <w:noProof/>
                <w:webHidden/>
              </w:rPr>
              <w:instrText xml:space="preserve"> PAGEREF _Toc243576446 \h </w:instrText>
            </w:r>
            <w:r>
              <w:rPr>
                <w:noProof/>
                <w:webHidden/>
              </w:rPr>
            </w:r>
            <w:r>
              <w:rPr>
                <w:noProof/>
                <w:webHidden/>
              </w:rPr>
              <w:fldChar w:fldCharType="separate"/>
            </w:r>
            <w:r>
              <w:rPr>
                <w:noProof/>
                <w:webHidden/>
              </w:rPr>
              <w:t>11</w:t>
            </w:r>
            <w:r>
              <w:rPr>
                <w:noProof/>
                <w:webHidden/>
              </w:rPr>
              <w:fldChar w:fldCharType="end"/>
            </w:r>
          </w:hyperlink>
        </w:p>
        <w:p w14:paraId="07F8DC62" w14:textId="0927885E" w:rsidR="00E7745E" w:rsidRDefault="00E7745E">
          <w:pPr>
            <w:pStyle w:val="TOC1"/>
            <w:rPr>
              <w:rFonts w:asciiTheme="minorHAnsi" w:hAnsiTheme="minorHAnsi" w:cstheme="minorBidi"/>
              <w:b w:val="0"/>
              <w:snapToGrid/>
              <w:kern w:val="2"/>
              <w:szCs w:val="24"/>
              <w:lang w:val="en-GB" w:eastAsia="zh-CN"/>
              <w14:ligatures w14:val="standardContextual"/>
            </w:rPr>
          </w:pPr>
          <w:hyperlink w:anchor="_Toc243576447" w:history="1">
            <w:r w:rsidRPr="002D6800">
              <w:rPr>
                <w:rStyle w:val="Hyperlink"/>
              </w:rPr>
              <w:t>2</w:t>
            </w:r>
            <w:r>
              <w:rPr>
                <w:rFonts w:asciiTheme="minorHAnsi" w:hAnsiTheme="minorHAnsi" w:cstheme="minorBidi"/>
                <w:b w:val="0"/>
                <w:snapToGrid/>
                <w:kern w:val="2"/>
                <w:szCs w:val="24"/>
                <w:lang w:val="en-GB" w:eastAsia="zh-CN"/>
                <w14:ligatures w14:val="standardContextual"/>
              </w:rPr>
              <w:tab/>
            </w:r>
            <w:r w:rsidRPr="002D6800">
              <w:rPr>
                <w:rStyle w:val="Hyperlink"/>
              </w:rPr>
              <w:t>Literature Review</w:t>
            </w:r>
            <w:r>
              <w:rPr>
                <w:webHidden/>
              </w:rPr>
              <w:tab/>
            </w:r>
            <w:r>
              <w:rPr>
                <w:webHidden/>
              </w:rPr>
              <w:fldChar w:fldCharType="begin"/>
            </w:r>
            <w:r>
              <w:rPr>
                <w:webHidden/>
              </w:rPr>
              <w:instrText xml:space="preserve"> PAGEREF _Toc243576447 \h </w:instrText>
            </w:r>
            <w:r>
              <w:rPr>
                <w:webHidden/>
              </w:rPr>
            </w:r>
            <w:r>
              <w:rPr>
                <w:webHidden/>
              </w:rPr>
              <w:fldChar w:fldCharType="separate"/>
            </w:r>
            <w:r>
              <w:rPr>
                <w:webHidden/>
              </w:rPr>
              <w:t>13</w:t>
            </w:r>
            <w:r>
              <w:rPr>
                <w:webHidden/>
              </w:rPr>
              <w:fldChar w:fldCharType="end"/>
            </w:r>
          </w:hyperlink>
        </w:p>
        <w:p w14:paraId="712B4A35" w14:textId="47CDFA47"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48" w:history="1">
            <w:r w:rsidRPr="002D6800">
              <w:rPr>
                <w:rStyle w:val="Hyperlink"/>
                <w:noProof/>
              </w:rPr>
              <w:t>2.1</w:t>
            </w:r>
            <w:r>
              <w:rPr>
                <w:rFonts w:asciiTheme="minorHAnsi" w:hAnsiTheme="minorHAnsi" w:cstheme="minorBidi"/>
                <w:noProof/>
                <w:kern w:val="2"/>
                <w:sz w:val="24"/>
                <w:szCs w:val="24"/>
                <w:lang w:eastAsia="zh-CN"/>
                <w14:ligatures w14:val="standardContextual"/>
              </w:rPr>
              <w:tab/>
            </w:r>
            <w:r w:rsidRPr="002D6800">
              <w:rPr>
                <w:rStyle w:val="Hyperlink"/>
                <w:noProof/>
              </w:rPr>
              <w:t>Socio-Linguistic Landscape of Malaysian Social Media Discourse</w:t>
            </w:r>
            <w:r>
              <w:rPr>
                <w:noProof/>
                <w:webHidden/>
              </w:rPr>
              <w:tab/>
            </w:r>
            <w:r>
              <w:rPr>
                <w:noProof/>
                <w:webHidden/>
              </w:rPr>
              <w:fldChar w:fldCharType="begin"/>
            </w:r>
            <w:r>
              <w:rPr>
                <w:noProof/>
                <w:webHidden/>
              </w:rPr>
              <w:instrText xml:space="preserve"> PAGEREF _Toc243576448 \h </w:instrText>
            </w:r>
            <w:r>
              <w:rPr>
                <w:noProof/>
                <w:webHidden/>
              </w:rPr>
            </w:r>
            <w:r>
              <w:rPr>
                <w:noProof/>
                <w:webHidden/>
              </w:rPr>
              <w:fldChar w:fldCharType="separate"/>
            </w:r>
            <w:r>
              <w:rPr>
                <w:noProof/>
                <w:webHidden/>
              </w:rPr>
              <w:t>13</w:t>
            </w:r>
            <w:r>
              <w:rPr>
                <w:noProof/>
                <w:webHidden/>
              </w:rPr>
              <w:fldChar w:fldCharType="end"/>
            </w:r>
          </w:hyperlink>
        </w:p>
        <w:p w14:paraId="24CAB7D9" w14:textId="65702393"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49" w:history="1">
            <w:r w:rsidRPr="002D6800">
              <w:rPr>
                <w:rStyle w:val="Hyperlink"/>
                <w:noProof/>
              </w:rPr>
              <w:t>2.1.1</w:t>
            </w:r>
            <w:r>
              <w:rPr>
                <w:rFonts w:asciiTheme="minorHAnsi" w:hAnsiTheme="minorHAnsi" w:cstheme="minorBidi"/>
                <w:noProof/>
                <w:kern w:val="2"/>
                <w:sz w:val="24"/>
                <w:szCs w:val="24"/>
                <w:lang w:eastAsia="zh-CN"/>
                <w14:ligatures w14:val="standardContextual"/>
              </w:rPr>
              <w:tab/>
            </w:r>
            <w:r w:rsidRPr="002D6800">
              <w:rPr>
                <w:rStyle w:val="Hyperlink"/>
                <w:noProof/>
              </w:rPr>
              <w:t>Structural Patterns of Malay-English Code-Switching</w:t>
            </w:r>
            <w:r>
              <w:rPr>
                <w:noProof/>
                <w:webHidden/>
              </w:rPr>
              <w:tab/>
            </w:r>
            <w:r>
              <w:rPr>
                <w:noProof/>
                <w:webHidden/>
              </w:rPr>
              <w:fldChar w:fldCharType="begin"/>
            </w:r>
            <w:r>
              <w:rPr>
                <w:noProof/>
                <w:webHidden/>
              </w:rPr>
              <w:instrText xml:space="preserve"> PAGEREF _Toc243576449 \h </w:instrText>
            </w:r>
            <w:r>
              <w:rPr>
                <w:noProof/>
                <w:webHidden/>
              </w:rPr>
            </w:r>
            <w:r>
              <w:rPr>
                <w:noProof/>
                <w:webHidden/>
              </w:rPr>
              <w:fldChar w:fldCharType="separate"/>
            </w:r>
            <w:r>
              <w:rPr>
                <w:noProof/>
                <w:webHidden/>
              </w:rPr>
              <w:t>14</w:t>
            </w:r>
            <w:r>
              <w:rPr>
                <w:noProof/>
                <w:webHidden/>
              </w:rPr>
              <w:fldChar w:fldCharType="end"/>
            </w:r>
          </w:hyperlink>
        </w:p>
        <w:p w14:paraId="0FFBC0F3" w14:textId="359C140D"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0" w:history="1">
            <w:r w:rsidRPr="002D6800">
              <w:rPr>
                <w:rStyle w:val="Hyperlink"/>
                <w:noProof/>
              </w:rPr>
              <w:t>2.1.2</w:t>
            </w:r>
            <w:r>
              <w:rPr>
                <w:rFonts w:asciiTheme="minorHAnsi" w:hAnsiTheme="minorHAnsi" w:cstheme="minorBidi"/>
                <w:noProof/>
                <w:kern w:val="2"/>
                <w:sz w:val="24"/>
                <w:szCs w:val="24"/>
                <w:lang w:eastAsia="zh-CN"/>
                <w14:ligatures w14:val="standardContextual"/>
              </w:rPr>
              <w:tab/>
            </w:r>
            <w:r w:rsidRPr="002D6800">
              <w:rPr>
                <w:rStyle w:val="Hyperlink"/>
                <w:noProof/>
              </w:rPr>
              <w:t>Orthographic Noise and the Limits of Text Normalisation</w:t>
            </w:r>
            <w:r>
              <w:rPr>
                <w:noProof/>
                <w:webHidden/>
              </w:rPr>
              <w:tab/>
            </w:r>
            <w:r>
              <w:rPr>
                <w:noProof/>
                <w:webHidden/>
              </w:rPr>
              <w:fldChar w:fldCharType="begin"/>
            </w:r>
            <w:r>
              <w:rPr>
                <w:noProof/>
                <w:webHidden/>
              </w:rPr>
              <w:instrText xml:space="preserve"> PAGEREF _Toc243576450 \h </w:instrText>
            </w:r>
            <w:r>
              <w:rPr>
                <w:noProof/>
                <w:webHidden/>
              </w:rPr>
            </w:r>
            <w:r>
              <w:rPr>
                <w:noProof/>
                <w:webHidden/>
              </w:rPr>
              <w:fldChar w:fldCharType="separate"/>
            </w:r>
            <w:r>
              <w:rPr>
                <w:noProof/>
                <w:webHidden/>
              </w:rPr>
              <w:t>15</w:t>
            </w:r>
            <w:r>
              <w:rPr>
                <w:noProof/>
                <w:webHidden/>
              </w:rPr>
              <w:fldChar w:fldCharType="end"/>
            </w:r>
          </w:hyperlink>
        </w:p>
        <w:p w14:paraId="4825D7D5" w14:textId="5E6B0962"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51" w:history="1">
            <w:r w:rsidRPr="002D6800">
              <w:rPr>
                <w:rStyle w:val="Hyperlink"/>
                <w:noProof/>
              </w:rPr>
              <w:t>2.2</w:t>
            </w:r>
            <w:r>
              <w:rPr>
                <w:rFonts w:asciiTheme="minorHAnsi" w:hAnsiTheme="minorHAnsi" w:cstheme="minorBidi"/>
                <w:noProof/>
                <w:kern w:val="2"/>
                <w:sz w:val="24"/>
                <w:szCs w:val="24"/>
                <w:lang w:eastAsia="zh-CN"/>
                <w14:ligatures w14:val="standardContextual"/>
              </w:rPr>
              <w:tab/>
            </w:r>
            <w:r w:rsidRPr="002D6800">
              <w:rPr>
                <w:rStyle w:val="Hyperlink"/>
                <w:noProof/>
              </w:rPr>
              <w:t>Corpus Construction and Text Annotation Methodologies (RQ1)</w:t>
            </w:r>
            <w:r>
              <w:rPr>
                <w:noProof/>
                <w:webHidden/>
              </w:rPr>
              <w:tab/>
            </w:r>
            <w:r>
              <w:rPr>
                <w:noProof/>
                <w:webHidden/>
              </w:rPr>
              <w:fldChar w:fldCharType="begin"/>
            </w:r>
            <w:r>
              <w:rPr>
                <w:noProof/>
                <w:webHidden/>
              </w:rPr>
              <w:instrText xml:space="preserve"> PAGEREF _Toc243576451 \h </w:instrText>
            </w:r>
            <w:r>
              <w:rPr>
                <w:noProof/>
                <w:webHidden/>
              </w:rPr>
            </w:r>
            <w:r>
              <w:rPr>
                <w:noProof/>
                <w:webHidden/>
              </w:rPr>
              <w:fldChar w:fldCharType="separate"/>
            </w:r>
            <w:r>
              <w:rPr>
                <w:noProof/>
                <w:webHidden/>
              </w:rPr>
              <w:t>16</w:t>
            </w:r>
            <w:r>
              <w:rPr>
                <w:noProof/>
                <w:webHidden/>
              </w:rPr>
              <w:fldChar w:fldCharType="end"/>
            </w:r>
          </w:hyperlink>
        </w:p>
        <w:p w14:paraId="6ED5F100" w14:textId="69B90FFF"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2" w:history="1">
            <w:r w:rsidRPr="002D6800">
              <w:rPr>
                <w:rStyle w:val="Hyperlink"/>
                <w:noProof/>
              </w:rPr>
              <w:t>2.2.1</w:t>
            </w:r>
            <w:r>
              <w:rPr>
                <w:rFonts w:asciiTheme="minorHAnsi" w:hAnsiTheme="minorHAnsi" w:cstheme="minorBidi"/>
                <w:noProof/>
                <w:kern w:val="2"/>
                <w:sz w:val="24"/>
                <w:szCs w:val="24"/>
                <w:lang w:eastAsia="zh-CN"/>
                <w14:ligatures w14:val="standardContextual"/>
              </w:rPr>
              <w:tab/>
            </w:r>
            <w:r w:rsidRPr="002D6800">
              <w:rPr>
                <w:rStyle w:val="Hyperlink"/>
                <w:noProof/>
              </w:rPr>
              <w:t>Data Annotation Strategies and Trade-offs</w:t>
            </w:r>
            <w:r>
              <w:rPr>
                <w:noProof/>
                <w:webHidden/>
              </w:rPr>
              <w:tab/>
            </w:r>
            <w:r>
              <w:rPr>
                <w:noProof/>
                <w:webHidden/>
              </w:rPr>
              <w:fldChar w:fldCharType="begin"/>
            </w:r>
            <w:r>
              <w:rPr>
                <w:noProof/>
                <w:webHidden/>
              </w:rPr>
              <w:instrText xml:space="preserve"> PAGEREF _Toc243576452 \h </w:instrText>
            </w:r>
            <w:r>
              <w:rPr>
                <w:noProof/>
                <w:webHidden/>
              </w:rPr>
            </w:r>
            <w:r>
              <w:rPr>
                <w:noProof/>
                <w:webHidden/>
              </w:rPr>
              <w:fldChar w:fldCharType="separate"/>
            </w:r>
            <w:r>
              <w:rPr>
                <w:noProof/>
                <w:webHidden/>
              </w:rPr>
              <w:t>16</w:t>
            </w:r>
            <w:r>
              <w:rPr>
                <w:noProof/>
                <w:webHidden/>
              </w:rPr>
              <w:fldChar w:fldCharType="end"/>
            </w:r>
          </w:hyperlink>
        </w:p>
        <w:p w14:paraId="208B790D" w14:textId="66BBD659"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3" w:history="1">
            <w:r w:rsidRPr="002D6800">
              <w:rPr>
                <w:rStyle w:val="Hyperlink"/>
                <w:noProof/>
              </w:rPr>
              <w:t>2.2.2</w:t>
            </w:r>
            <w:r>
              <w:rPr>
                <w:rFonts w:asciiTheme="minorHAnsi" w:hAnsiTheme="minorHAnsi" w:cstheme="minorBidi"/>
                <w:noProof/>
                <w:kern w:val="2"/>
                <w:sz w:val="24"/>
                <w:szCs w:val="24"/>
                <w:lang w:eastAsia="zh-CN"/>
                <w14:ligatures w14:val="standardContextual"/>
              </w:rPr>
              <w:tab/>
            </w:r>
            <w:r w:rsidRPr="002D6800">
              <w:rPr>
                <w:rStyle w:val="Hyperlink"/>
                <w:noProof/>
              </w:rPr>
              <w:t>The Problem of Neutral-Label Skew and False Labels</w:t>
            </w:r>
            <w:r>
              <w:rPr>
                <w:noProof/>
                <w:webHidden/>
              </w:rPr>
              <w:tab/>
            </w:r>
            <w:r>
              <w:rPr>
                <w:noProof/>
                <w:webHidden/>
              </w:rPr>
              <w:fldChar w:fldCharType="begin"/>
            </w:r>
            <w:r>
              <w:rPr>
                <w:noProof/>
                <w:webHidden/>
              </w:rPr>
              <w:instrText xml:space="preserve"> PAGEREF _Toc243576453 \h </w:instrText>
            </w:r>
            <w:r>
              <w:rPr>
                <w:noProof/>
                <w:webHidden/>
              </w:rPr>
            </w:r>
            <w:r>
              <w:rPr>
                <w:noProof/>
                <w:webHidden/>
              </w:rPr>
              <w:fldChar w:fldCharType="separate"/>
            </w:r>
            <w:r>
              <w:rPr>
                <w:noProof/>
                <w:webHidden/>
              </w:rPr>
              <w:t>17</w:t>
            </w:r>
            <w:r>
              <w:rPr>
                <w:noProof/>
                <w:webHidden/>
              </w:rPr>
              <w:fldChar w:fldCharType="end"/>
            </w:r>
          </w:hyperlink>
        </w:p>
        <w:p w14:paraId="21AF9881" w14:textId="5C20A6C0"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4" w:history="1">
            <w:r w:rsidRPr="002D6800">
              <w:rPr>
                <w:rStyle w:val="Hyperlink"/>
                <w:noProof/>
              </w:rPr>
              <w:t>2.2.3</w:t>
            </w:r>
            <w:r>
              <w:rPr>
                <w:rFonts w:asciiTheme="minorHAnsi" w:hAnsiTheme="minorHAnsi" w:cstheme="minorBidi"/>
                <w:noProof/>
                <w:kern w:val="2"/>
                <w:sz w:val="24"/>
                <w:szCs w:val="24"/>
                <w:lang w:eastAsia="zh-CN"/>
                <w14:ligatures w14:val="standardContextual"/>
              </w:rPr>
              <w:tab/>
            </w:r>
            <w:r w:rsidRPr="002D6800">
              <w:rPr>
                <w:rStyle w:val="Hyperlink"/>
                <w:noProof/>
              </w:rPr>
              <w:t>Multi-Model Consensus and Ensemble Voting Logic</w:t>
            </w:r>
            <w:r>
              <w:rPr>
                <w:noProof/>
                <w:webHidden/>
              </w:rPr>
              <w:tab/>
            </w:r>
            <w:r>
              <w:rPr>
                <w:noProof/>
                <w:webHidden/>
              </w:rPr>
              <w:fldChar w:fldCharType="begin"/>
            </w:r>
            <w:r>
              <w:rPr>
                <w:noProof/>
                <w:webHidden/>
              </w:rPr>
              <w:instrText xml:space="preserve"> PAGEREF _Toc243576454 \h </w:instrText>
            </w:r>
            <w:r>
              <w:rPr>
                <w:noProof/>
                <w:webHidden/>
              </w:rPr>
            </w:r>
            <w:r>
              <w:rPr>
                <w:noProof/>
                <w:webHidden/>
              </w:rPr>
              <w:fldChar w:fldCharType="separate"/>
            </w:r>
            <w:r>
              <w:rPr>
                <w:noProof/>
                <w:webHidden/>
              </w:rPr>
              <w:t>18</w:t>
            </w:r>
            <w:r>
              <w:rPr>
                <w:noProof/>
                <w:webHidden/>
              </w:rPr>
              <w:fldChar w:fldCharType="end"/>
            </w:r>
          </w:hyperlink>
        </w:p>
        <w:p w14:paraId="687A49DA" w14:textId="75341BAC"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55" w:history="1">
            <w:r w:rsidRPr="002D6800">
              <w:rPr>
                <w:rStyle w:val="Hyperlink"/>
                <w:noProof/>
              </w:rPr>
              <w:t>2.3</w:t>
            </w:r>
            <w:r>
              <w:rPr>
                <w:rFonts w:asciiTheme="minorHAnsi" w:hAnsiTheme="minorHAnsi" w:cstheme="minorBidi"/>
                <w:noProof/>
                <w:kern w:val="2"/>
                <w:sz w:val="24"/>
                <w:szCs w:val="24"/>
                <w:lang w:eastAsia="zh-CN"/>
                <w14:ligatures w14:val="standardContextual"/>
              </w:rPr>
              <w:tab/>
            </w:r>
            <w:r w:rsidRPr="002D6800">
              <w:rPr>
                <w:rStyle w:val="Hyperlink"/>
                <w:noProof/>
              </w:rPr>
              <w:t>Evolution of NLP Architectures for Sentiment Analysis</w:t>
            </w:r>
            <w:r>
              <w:rPr>
                <w:noProof/>
                <w:webHidden/>
              </w:rPr>
              <w:tab/>
            </w:r>
            <w:r>
              <w:rPr>
                <w:noProof/>
                <w:webHidden/>
              </w:rPr>
              <w:fldChar w:fldCharType="begin"/>
            </w:r>
            <w:r>
              <w:rPr>
                <w:noProof/>
                <w:webHidden/>
              </w:rPr>
              <w:instrText xml:space="preserve"> PAGEREF _Toc243576455 \h </w:instrText>
            </w:r>
            <w:r>
              <w:rPr>
                <w:noProof/>
                <w:webHidden/>
              </w:rPr>
            </w:r>
            <w:r>
              <w:rPr>
                <w:noProof/>
                <w:webHidden/>
              </w:rPr>
              <w:fldChar w:fldCharType="separate"/>
            </w:r>
            <w:r>
              <w:rPr>
                <w:noProof/>
                <w:webHidden/>
              </w:rPr>
              <w:t>20</w:t>
            </w:r>
            <w:r>
              <w:rPr>
                <w:noProof/>
                <w:webHidden/>
              </w:rPr>
              <w:fldChar w:fldCharType="end"/>
            </w:r>
          </w:hyperlink>
        </w:p>
        <w:p w14:paraId="36702ADB" w14:textId="5DDDC2A5"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6" w:history="1">
            <w:r w:rsidRPr="002D6800">
              <w:rPr>
                <w:rStyle w:val="Hyperlink"/>
                <w:noProof/>
              </w:rPr>
              <w:t>2.3.1</w:t>
            </w:r>
            <w:r>
              <w:rPr>
                <w:rFonts w:asciiTheme="minorHAnsi" w:hAnsiTheme="minorHAnsi" w:cstheme="minorBidi"/>
                <w:noProof/>
                <w:kern w:val="2"/>
                <w:sz w:val="24"/>
                <w:szCs w:val="24"/>
                <w:lang w:eastAsia="zh-CN"/>
                <w14:ligatures w14:val="standardContextual"/>
              </w:rPr>
              <w:tab/>
            </w:r>
            <w:r w:rsidRPr="002D6800">
              <w:rPr>
                <w:rStyle w:val="Hyperlink"/>
                <w:noProof/>
              </w:rPr>
              <w:t>Classical Machine Learning Baselines</w:t>
            </w:r>
            <w:r>
              <w:rPr>
                <w:noProof/>
                <w:webHidden/>
              </w:rPr>
              <w:tab/>
            </w:r>
            <w:r>
              <w:rPr>
                <w:noProof/>
                <w:webHidden/>
              </w:rPr>
              <w:fldChar w:fldCharType="begin"/>
            </w:r>
            <w:r>
              <w:rPr>
                <w:noProof/>
                <w:webHidden/>
              </w:rPr>
              <w:instrText xml:space="preserve"> PAGEREF _Toc243576456 \h </w:instrText>
            </w:r>
            <w:r>
              <w:rPr>
                <w:noProof/>
                <w:webHidden/>
              </w:rPr>
            </w:r>
            <w:r>
              <w:rPr>
                <w:noProof/>
                <w:webHidden/>
              </w:rPr>
              <w:fldChar w:fldCharType="separate"/>
            </w:r>
            <w:r>
              <w:rPr>
                <w:noProof/>
                <w:webHidden/>
              </w:rPr>
              <w:t>20</w:t>
            </w:r>
            <w:r>
              <w:rPr>
                <w:noProof/>
                <w:webHidden/>
              </w:rPr>
              <w:fldChar w:fldCharType="end"/>
            </w:r>
          </w:hyperlink>
        </w:p>
        <w:p w14:paraId="0828D44D" w14:textId="39DFCAF1"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7" w:history="1">
            <w:r w:rsidRPr="002D6800">
              <w:rPr>
                <w:rStyle w:val="Hyperlink"/>
                <w:noProof/>
              </w:rPr>
              <w:t>2.3.2</w:t>
            </w:r>
            <w:r>
              <w:rPr>
                <w:rFonts w:asciiTheme="minorHAnsi" w:hAnsiTheme="minorHAnsi" w:cstheme="minorBidi"/>
                <w:noProof/>
                <w:kern w:val="2"/>
                <w:sz w:val="24"/>
                <w:szCs w:val="24"/>
                <w:lang w:eastAsia="zh-CN"/>
                <w14:ligatures w14:val="standardContextual"/>
              </w:rPr>
              <w:tab/>
            </w:r>
            <w:r w:rsidRPr="002D6800">
              <w:rPr>
                <w:rStyle w:val="Hyperlink"/>
                <w:noProof/>
              </w:rPr>
              <w:t>Encoder-Based Multilingual Transformers</w:t>
            </w:r>
            <w:r>
              <w:rPr>
                <w:noProof/>
                <w:webHidden/>
              </w:rPr>
              <w:tab/>
            </w:r>
            <w:r>
              <w:rPr>
                <w:noProof/>
                <w:webHidden/>
              </w:rPr>
              <w:fldChar w:fldCharType="begin"/>
            </w:r>
            <w:r>
              <w:rPr>
                <w:noProof/>
                <w:webHidden/>
              </w:rPr>
              <w:instrText xml:space="preserve"> PAGEREF _Toc243576457 \h </w:instrText>
            </w:r>
            <w:r>
              <w:rPr>
                <w:noProof/>
                <w:webHidden/>
              </w:rPr>
            </w:r>
            <w:r>
              <w:rPr>
                <w:noProof/>
                <w:webHidden/>
              </w:rPr>
              <w:fldChar w:fldCharType="separate"/>
            </w:r>
            <w:r>
              <w:rPr>
                <w:noProof/>
                <w:webHidden/>
              </w:rPr>
              <w:t>21</w:t>
            </w:r>
            <w:r>
              <w:rPr>
                <w:noProof/>
                <w:webHidden/>
              </w:rPr>
              <w:fldChar w:fldCharType="end"/>
            </w:r>
          </w:hyperlink>
        </w:p>
        <w:p w14:paraId="21653F0E" w14:textId="204758EA"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58" w:history="1">
            <w:r w:rsidRPr="002D6800">
              <w:rPr>
                <w:rStyle w:val="Hyperlink"/>
                <w:noProof/>
              </w:rPr>
              <w:t>2.3.3</w:t>
            </w:r>
            <w:r>
              <w:rPr>
                <w:rFonts w:asciiTheme="minorHAnsi" w:hAnsiTheme="minorHAnsi" w:cstheme="minorBidi"/>
                <w:noProof/>
                <w:kern w:val="2"/>
                <w:sz w:val="24"/>
                <w:szCs w:val="24"/>
                <w:lang w:eastAsia="zh-CN"/>
                <w14:ligatures w14:val="standardContextual"/>
              </w:rPr>
              <w:tab/>
            </w:r>
            <w:r w:rsidRPr="002D6800">
              <w:rPr>
                <w:rStyle w:val="Hyperlink"/>
                <w:noProof/>
              </w:rPr>
              <w:t>Generative Large Language Models (LLMs)</w:t>
            </w:r>
            <w:r>
              <w:rPr>
                <w:noProof/>
                <w:webHidden/>
              </w:rPr>
              <w:tab/>
            </w:r>
            <w:r>
              <w:rPr>
                <w:noProof/>
                <w:webHidden/>
              </w:rPr>
              <w:fldChar w:fldCharType="begin"/>
            </w:r>
            <w:r>
              <w:rPr>
                <w:noProof/>
                <w:webHidden/>
              </w:rPr>
              <w:instrText xml:space="preserve"> PAGEREF _Toc243576458 \h </w:instrText>
            </w:r>
            <w:r>
              <w:rPr>
                <w:noProof/>
                <w:webHidden/>
              </w:rPr>
            </w:r>
            <w:r>
              <w:rPr>
                <w:noProof/>
                <w:webHidden/>
              </w:rPr>
              <w:fldChar w:fldCharType="separate"/>
            </w:r>
            <w:r>
              <w:rPr>
                <w:noProof/>
                <w:webHidden/>
              </w:rPr>
              <w:t>23</w:t>
            </w:r>
            <w:r>
              <w:rPr>
                <w:noProof/>
                <w:webHidden/>
              </w:rPr>
              <w:fldChar w:fldCharType="end"/>
            </w:r>
          </w:hyperlink>
        </w:p>
        <w:p w14:paraId="4430AE96" w14:textId="420E8A5F"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59" w:history="1">
            <w:r w:rsidRPr="002D6800">
              <w:rPr>
                <w:rStyle w:val="Hyperlink"/>
                <w:noProof/>
              </w:rPr>
              <w:t>2.4</w:t>
            </w:r>
            <w:r>
              <w:rPr>
                <w:rFonts w:asciiTheme="minorHAnsi" w:hAnsiTheme="minorHAnsi" w:cstheme="minorBidi"/>
                <w:noProof/>
                <w:kern w:val="2"/>
                <w:sz w:val="24"/>
                <w:szCs w:val="24"/>
                <w:lang w:eastAsia="zh-CN"/>
                <w14:ligatures w14:val="standardContextual"/>
              </w:rPr>
              <w:tab/>
            </w:r>
            <w:r w:rsidRPr="002D6800">
              <w:rPr>
                <w:rStyle w:val="Hyperlink"/>
                <w:noProof/>
              </w:rPr>
              <w:t>Benchmarking and Evaluation Frameworks in Code-Mixed NLP</w:t>
            </w:r>
            <w:r>
              <w:rPr>
                <w:noProof/>
                <w:webHidden/>
              </w:rPr>
              <w:tab/>
            </w:r>
            <w:r>
              <w:rPr>
                <w:noProof/>
                <w:webHidden/>
              </w:rPr>
              <w:fldChar w:fldCharType="begin"/>
            </w:r>
            <w:r>
              <w:rPr>
                <w:noProof/>
                <w:webHidden/>
              </w:rPr>
              <w:instrText xml:space="preserve"> PAGEREF _Toc243576459 \h </w:instrText>
            </w:r>
            <w:r>
              <w:rPr>
                <w:noProof/>
                <w:webHidden/>
              </w:rPr>
            </w:r>
            <w:r>
              <w:rPr>
                <w:noProof/>
                <w:webHidden/>
              </w:rPr>
              <w:fldChar w:fldCharType="separate"/>
            </w:r>
            <w:r>
              <w:rPr>
                <w:noProof/>
                <w:webHidden/>
              </w:rPr>
              <w:t>24</w:t>
            </w:r>
            <w:r>
              <w:rPr>
                <w:noProof/>
                <w:webHidden/>
              </w:rPr>
              <w:fldChar w:fldCharType="end"/>
            </w:r>
          </w:hyperlink>
        </w:p>
        <w:p w14:paraId="1AA69AAB" w14:textId="057F4908"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0" w:history="1">
            <w:r w:rsidRPr="002D6800">
              <w:rPr>
                <w:rStyle w:val="Hyperlink"/>
                <w:noProof/>
              </w:rPr>
              <w:t>2.4.1</w:t>
            </w:r>
            <w:r>
              <w:rPr>
                <w:rFonts w:asciiTheme="minorHAnsi" w:hAnsiTheme="minorHAnsi" w:cstheme="minorBidi"/>
                <w:noProof/>
                <w:kern w:val="2"/>
                <w:sz w:val="24"/>
                <w:szCs w:val="24"/>
                <w:lang w:eastAsia="zh-CN"/>
                <w14:ligatures w14:val="standardContextual"/>
              </w:rPr>
              <w:tab/>
            </w:r>
            <w:r w:rsidRPr="002D6800">
              <w:rPr>
                <w:rStyle w:val="Hyperlink"/>
                <w:noProof/>
              </w:rPr>
              <w:t>Evaluation Metrics for Imbalanced Data and Human-Machine Agreement</w:t>
            </w:r>
            <w:r>
              <w:rPr>
                <w:noProof/>
                <w:webHidden/>
              </w:rPr>
              <w:tab/>
            </w:r>
            <w:r>
              <w:rPr>
                <w:noProof/>
                <w:webHidden/>
              </w:rPr>
              <w:fldChar w:fldCharType="begin"/>
            </w:r>
            <w:r>
              <w:rPr>
                <w:noProof/>
                <w:webHidden/>
              </w:rPr>
              <w:instrText xml:space="preserve"> PAGEREF _Toc243576460 \h </w:instrText>
            </w:r>
            <w:r>
              <w:rPr>
                <w:noProof/>
                <w:webHidden/>
              </w:rPr>
            </w:r>
            <w:r>
              <w:rPr>
                <w:noProof/>
                <w:webHidden/>
              </w:rPr>
              <w:fldChar w:fldCharType="separate"/>
            </w:r>
            <w:r>
              <w:rPr>
                <w:noProof/>
                <w:webHidden/>
              </w:rPr>
              <w:t>24</w:t>
            </w:r>
            <w:r>
              <w:rPr>
                <w:noProof/>
                <w:webHidden/>
              </w:rPr>
              <w:fldChar w:fldCharType="end"/>
            </w:r>
          </w:hyperlink>
        </w:p>
        <w:p w14:paraId="0488545D" w14:textId="3ED9AF04"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1" w:history="1">
            <w:r w:rsidRPr="002D6800">
              <w:rPr>
                <w:rStyle w:val="Hyperlink"/>
                <w:noProof/>
              </w:rPr>
              <w:t>2.4.2</w:t>
            </w:r>
            <w:r>
              <w:rPr>
                <w:rFonts w:asciiTheme="minorHAnsi" w:hAnsiTheme="minorHAnsi" w:cstheme="minorBidi"/>
                <w:noProof/>
                <w:kern w:val="2"/>
                <w:sz w:val="24"/>
                <w:szCs w:val="24"/>
                <w:lang w:eastAsia="zh-CN"/>
                <w14:ligatures w14:val="standardContextual"/>
              </w:rPr>
              <w:tab/>
            </w:r>
            <w:r w:rsidRPr="002D6800">
              <w:rPr>
                <w:rStyle w:val="Hyperlink"/>
                <w:noProof/>
              </w:rPr>
              <w:t>Existing Regional Corpora Benchmarks</w:t>
            </w:r>
            <w:r>
              <w:rPr>
                <w:noProof/>
                <w:webHidden/>
              </w:rPr>
              <w:tab/>
            </w:r>
            <w:r>
              <w:rPr>
                <w:noProof/>
                <w:webHidden/>
              </w:rPr>
              <w:fldChar w:fldCharType="begin"/>
            </w:r>
            <w:r>
              <w:rPr>
                <w:noProof/>
                <w:webHidden/>
              </w:rPr>
              <w:instrText xml:space="preserve"> PAGEREF _Toc243576461 \h </w:instrText>
            </w:r>
            <w:r>
              <w:rPr>
                <w:noProof/>
                <w:webHidden/>
              </w:rPr>
            </w:r>
            <w:r>
              <w:rPr>
                <w:noProof/>
                <w:webHidden/>
              </w:rPr>
              <w:fldChar w:fldCharType="separate"/>
            </w:r>
            <w:r>
              <w:rPr>
                <w:noProof/>
                <w:webHidden/>
              </w:rPr>
              <w:t>25</w:t>
            </w:r>
            <w:r>
              <w:rPr>
                <w:noProof/>
                <w:webHidden/>
              </w:rPr>
              <w:fldChar w:fldCharType="end"/>
            </w:r>
          </w:hyperlink>
        </w:p>
        <w:p w14:paraId="7D1916C6" w14:textId="0F832D67"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62" w:history="1">
            <w:r w:rsidRPr="002D6800">
              <w:rPr>
                <w:rStyle w:val="Hyperlink"/>
                <w:noProof/>
              </w:rPr>
              <w:t>2.5</w:t>
            </w:r>
            <w:r>
              <w:rPr>
                <w:rFonts w:asciiTheme="minorHAnsi" w:hAnsiTheme="minorHAnsi" w:cstheme="minorBidi"/>
                <w:noProof/>
                <w:kern w:val="2"/>
                <w:sz w:val="24"/>
                <w:szCs w:val="24"/>
                <w:lang w:eastAsia="zh-CN"/>
                <w14:ligatures w14:val="standardContextual"/>
              </w:rPr>
              <w:tab/>
            </w:r>
            <w:r w:rsidRPr="002D6800">
              <w:rPr>
                <w:rStyle w:val="Hyperlink"/>
                <w:noProof/>
              </w:rPr>
              <w:t>Critical Analysis and Summary of Research Gaps</w:t>
            </w:r>
            <w:r>
              <w:rPr>
                <w:noProof/>
                <w:webHidden/>
              </w:rPr>
              <w:tab/>
            </w:r>
            <w:r>
              <w:rPr>
                <w:noProof/>
                <w:webHidden/>
              </w:rPr>
              <w:fldChar w:fldCharType="begin"/>
            </w:r>
            <w:r>
              <w:rPr>
                <w:noProof/>
                <w:webHidden/>
              </w:rPr>
              <w:instrText xml:space="preserve"> PAGEREF _Toc243576462 \h </w:instrText>
            </w:r>
            <w:r>
              <w:rPr>
                <w:noProof/>
                <w:webHidden/>
              </w:rPr>
            </w:r>
            <w:r>
              <w:rPr>
                <w:noProof/>
                <w:webHidden/>
              </w:rPr>
              <w:fldChar w:fldCharType="separate"/>
            </w:r>
            <w:r>
              <w:rPr>
                <w:noProof/>
                <w:webHidden/>
              </w:rPr>
              <w:t>27</w:t>
            </w:r>
            <w:r>
              <w:rPr>
                <w:noProof/>
                <w:webHidden/>
              </w:rPr>
              <w:fldChar w:fldCharType="end"/>
            </w:r>
          </w:hyperlink>
        </w:p>
        <w:p w14:paraId="468BA377" w14:textId="3B3A8B66"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3" w:history="1">
            <w:r w:rsidRPr="002D6800">
              <w:rPr>
                <w:rStyle w:val="Hyperlink"/>
                <w:noProof/>
              </w:rPr>
              <w:t>2.5.1</w:t>
            </w:r>
            <w:r>
              <w:rPr>
                <w:rFonts w:asciiTheme="minorHAnsi" w:hAnsiTheme="minorHAnsi" w:cstheme="minorBidi"/>
                <w:noProof/>
                <w:kern w:val="2"/>
                <w:sz w:val="24"/>
                <w:szCs w:val="24"/>
                <w:lang w:eastAsia="zh-CN"/>
                <w14:ligatures w14:val="standardContextual"/>
              </w:rPr>
              <w:tab/>
            </w:r>
            <w:r w:rsidRPr="002D6800">
              <w:rPr>
                <w:rStyle w:val="Hyperlink"/>
                <w:noProof/>
              </w:rPr>
              <w:t>Literature Synthesis Matrix</w:t>
            </w:r>
            <w:r>
              <w:rPr>
                <w:noProof/>
                <w:webHidden/>
              </w:rPr>
              <w:tab/>
            </w:r>
            <w:r>
              <w:rPr>
                <w:noProof/>
                <w:webHidden/>
              </w:rPr>
              <w:fldChar w:fldCharType="begin"/>
            </w:r>
            <w:r>
              <w:rPr>
                <w:noProof/>
                <w:webHidden/>
              </w:rPr>
              <w:instrText xml:space="preserve"> PAGEREF _Toc243576463 \h </w:instrText>
            </w:r>
            <w:r>
              <w:rPr>
                <w:noProof/>
                <w:webHidden/>
              </w:rPr>
            </w:r>
            <w:r>
              <w:rPr>
                <w:noProof/>
                <w:webHidden/>
              </w:rPr>
              <w:fldChar w:fldCharType="separate"/>
            </w:r>
            <w:r>
              <w:rPr>
                <w:noProof/>
                <w:webHidden/>
              </w:rPr>
              <w:t>27</w:t>
            </w:r>
            <w:r>
              <w:rPr>
                <w:noProof/>
                <w:webHidden/>
              </w:rPr>
              <w:fldChar w:fldCharType="end"/>
            </w:r>
          </w:hyperlink>
        </w:p>
        <w:p w14:paraId="760AD7AE" w14:textId="0DD63937"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4" w:history="1">
            <w:r w:rsidRPr="002D6800">
              <w:rPr>
                <w:rStyle w:val="Hyperlink"/>
                <w:noProof/>
              </w:rPr>
              <w:t>2.5.2</w:t>
            </w:r>
            <w:r>
              <w:rPr>
                <w:rFonts w:asciiTheme="minorHAnsi" w:hAnsiTheme="minorHAnsi" w:cstheme="minorBidi"/>
                <w:noProof/>
                <w:kern w:val="2"/>
                <w:sz w:val="24"/>
                <w:szCs w:val="24"/>
                <w:lang w:eastAsia="zh-CN"/>
                <w14:ligatures w14:val="standardContextual"/>
              </w:rPr>
              <w:tab/>
            </w:r>
            <w:r w:rsidRPr="002D6800">
              <w:rPr>
                <w:rStyle w:val="Hyperlink"/>
                <w:noProof/>
              </w:rPr>
              <w:t>Identification of Research Gaps</w:t>
            </w:r>
            <w:r>
              <w:rPr>
                <w:noProof/>
                <w:webHidden/>
              </w:rPr>
              <w:tab/>
            </w:r>
            <w:r>
              <w:rPr>
                <w:noProof/>
                <w:webHidden/>
              </w:rPr>
              <w:fldChar w:fldCharType="begin"/>
            </w:r>
            <w:r>
              <w:rPr>
                <w:noProof/>
                <w:webHidden/>
              </w:rPr>
              <w:instrText xml:space="preserve"> PAGEREF _Toc243576464 \h </w:instrText>
            </w:r>
            <w:r>
              <w:rPr>
                <w:noProof/>
                <w:webHidden/>
              </w:rPr>
            </w:r>
            <w:r>
              <w:rPr>
                <w:noProof/>
                <w:webHidden/>
              </w:rPr>
              <w:fldChar w:fldCharType="separate"/>
            </w:r>
            <w:r>
              <w:rPr>
                <w:noProof/>
                <w:webHidden/>
              </w:rPr>
              <w:t>28</w:t>
            </w:r>
            <w:r>
              <w:rPr>
                <w:noProof/>
                <w:webHidden/>
              </w:rPr>
              <w:fldChar w:fldCharType="end"/>
            </w:r>
          </w:hyperlink>
        </w:p>
        <w:p w14:paraId="19012B0B" w14:textId="1A06E555"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65" w:history="1">
            <w:r w:rsidRPr="002D6800">
              <w:rPr>
                <w:rStyle w:val="Hyperlink"/>
                <w:noProof/>
              </w:rPr>
              <w:t>2.6</w:t>
            </w:r>
            <w:r>
              <w:rPr>
                <w:rFonts w:asciiTheme="minorHAnsi" w:hAnsiTheme="minorHAnsi" w:cstheme="minorBidi"/>
                <w:noProof/>
                <w:kern w:val="2"/>
                <w:sz w:val="24"/>
                <w:szCs w:val="24"/>
                <w:lang w:eastAsia="zh-CN"/>
                <w14:ligatures w14:val="standardContextual"/>
              </w:rPr>
              <w:tab/>
            </w:r>
            <w:r w:rsidRPr="002D6800">
              <w:rPr>
                <w:rStyle w:val="Hyperlink"/>
                <w:noProof/>
              </w:rPr>
              <w:t>Summary</w:t>
            </w:r>
            <w:r>
              <w:rPr>
                <w:noProof/>
                <w:webHidden/>
              </w:rPr>
              <w:tab/>
            </w:r>
            <w:r>
              <w:rPr>
                <w:noProof/>
                <w:webHidden/>
              </w:rPr>
              <w:fldChar w:fldCharType="begin"/>
            </w:r>
            <w:r>
              <w:rPr>
                <w:noProof/>
                <w:webHidden/>
              </w:rPr>
              <w:instrText xml:space="preserve"> PAGEREF _Toc243576465 \h </w:instrText>
            </w:r>
            <w:r>
              <w:rPr>
                <w:noProof/>
                <w:webHidden/>
              </w:rPr>
            </w:r>
            <w:r>
              <w:rPr>
                <w:noProof/>
                <w:webHidden/>
              </w:rPr>
              <w:fldChar w:fldCharType="separate"/>
            </w:r>
            <w:r>
              <w:rPr>
                <w:noProof/>
                <w:webHidden/>
              </w:rPr>
              <w:t>30</w:t>
            </w:r>
            <w:r>
              <w:rPr>
                <w:noProof/>
                <w:webHidden/>
              </w:rPr>
              <w:fldChar w:fldCharType="end"/>
            </w:r>
          </w:hyperlink>
        </w:p>
        <w:p w14:paraId="5CDD1026" w14:textId="1F0AC859" w:rsidR="00E7745E" w:rsidRDefault="00E7745E">
          <w:pPr>
            <w:pStyle w:val="TOC1"/>
            <w:rPr>
              <w:rFonts w:asciiTheme="minorHAnsi" w:hAnsiTheme="minorHAnsi" w:cstheme="minorBidi"/>
              <w:b w:val="0"/>
              <w:snapToGrid/>
              <w:kern w:val="2"/>
              <w:szCs w:val="24"/>
              <w:lang w:val="en-GB" w:eastAsia="zh-CN"/>
              <w14:ligatures w14:val="standardContextual"/>
            </w:rPr>
          </w:pPr>
          <w:hyperlink w:anchor="_Toc243576466" w:history="1">
            <w:r w:rsidRPr="002D6800">
              <w:rPr>
                <w:rStyle w:val="Hyperlink"/>
              </w:rPr>
              <w:t>3</w:t>
            </w:r>
            <w:r>
              <w:rPr>
                <w:rFonts w:asciiTheme="minorHAnsi" w:hAnsiTheme="minorHAnsi" w:cstheme="minorBidi"/>
                <w:b w:val="0"/>
                <w:snapToGrid/>
                <w:kern w:val="2"/>
                <w:szCs w:val="24"/>
                <w:lang w:val="en-GB" w:eastAsia="zh-CN"/>
                <w14:ligatures w14:val="standardContextual"/>
              </w:rPr>
              <w:tab/>
            </w:r>
            <w:r w:rsidRPr="002D6800">
              <w:rPr>
                <w:rStyle w:val="Hyperlink"/>
              </w:rPr>
              <w:t>Methodology</w:t>
            </w:r>
            <w:r>
              <w:rPr>
                <w:webHidden/>
              </w:rPr>
              <w:tab/>
            </w:r>
            <w:r>
              <w:rPr>
                <w:webHidden/>
              </w:rPr>
              <w:fldChar w:fldCharType="begin"/>
            </w:r>
            <w:r>
              <w:rPr>
                <w:webHidden/>
              </w:rPr>
              <w:instrText xml:space="preserve"> PAGEREF _Toc243576466 \h </w:instrText>
            </w:r>
            <w:r>
              <w:rPr>
                <w:webHidden/>
              </w:rPr>
            </w:r>
            <w:r>
              <w:rPr>
                <w:webHidden/>
              </w:rPr>
              <w:fldChar w:fldCharType="separate"/>
            </w:r>
            <w:r>
              <w:rPr>
                <w:webHidden/>
              </w:rPr>
              <w:t>32</w:t>
            </w:r>
            <w:r>
              <w:rPr>
                <w:webHidden/>
              </w:rPr>
              <w:fldChar w:fldCharType="end"/>
            </w:r>
          </w:hyperlink>
        </w:p>
        <w:p w14:paraId="27C162C4" w14:textId="619CBB43"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67" w:history="1">
            <w:r w:rsidRPr="002D6800">
              <w:rPr>
                <w:rStyle w:val="Hyperlink"/>
                <w:noProof/>
              </w:rPr>
              <w:t>3.1</w:t>
            </w:r>
            <w:r>
              <w:rPr>
                <w:rFonts w:asciiTheme="minorHAnsi" w:hAnsiTheme="minorHAnsi" w:cstheme="minorBidi"/>
                <w:noProof/>
                <w:kern w:val="2"/>
                <w:sz w:val="24"/>
                <w:szCs w:val="24"/>
                <w:lang w:eastAsia="zh-CN"/>
                <w14:ligatures w14:val="standardContextual"/>
              </w:rPr>
              <w:tab/>
            </w:r>
            <w:r w:rsidRPr="002D6800">
              <w:rPr>
                <w:rStyle w:val="Hyperlink"/>
                <w:noProof/>
              </w:rPr>
              <w:t>The Proposed Heterogeneous Ensemble Annotation Framework</w:t>
            </w:r>
            <w:r>
              <w:rPr>
                <w:noProof/>
                <w:webHidden/>
              </w:rPr>
              <w:tab/>
            </w:r>
            <w:r>
              <w:rPr>
                <w:noProof/>
                <w:webHidden/>
              </w:rPr>
              <w:fldChar w:fldCharType="begin"/>
            </w:r>
            <w:r>
              <w:rPr>
                <w:noProof/>
                <w:webHidden/>
              </w:rPr>
              <w:instrText xml:space="preserve"> PAGEREF _Toc243576467 \h </w:instrText>
            </w:r>
            <w:r>
              <w:rPr>
                <w:noProof/>
                <w:webHidden/>
              </w:rPr>
            </w:r>
            <w:r>
              <w:rPr>
                <w:noProof/>
                <w:webHidden/>
              </w:rPr>
              <w:fldChar w:fldCharType="separate"/>
            </w:r>
            <w:r>
              <w:rPr>
                <w:noProof/>
                <w:webHidden/>
              </w:rPr>
              <w:t>32</w:t>
            </w:r>
            <w:r>
              <w:rPr>
                <w:noProof/>
                <w:webHidden/>
              </w:rPr>
              <w:fldChar w:fldCharType="end"/>
            </w:r>
          </w:hyperlink>
        </w:p>
        <w:p w14:paraId="40F6AE54" w14:textId="38D5CC50"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8" w:history="1">
            <w:r w:rsidRPr="002D6800">
              <w:rPr>
                <w:rStyle w:val="Hyperlink"/>
                <w:noProof/>
              </w:rPr>
              <w:t>3.1.1</w:t>
            </w:r>
            <w:r>
              <w:rPr>
                <w:rFonts w:asciiTheme="minorHAnsi" w:hAnsiTheme="minorHAnsi" w:cstheme="minorBidi"/>
                <w:noProof/>
                <w:kern w:val="2"/>
                <w:sz w:val="24"/>
                <w:szCs w:val="24"/>
                <w:lang w:eastAsia="zh-CN"/>
                <w14:ligatures w14:val="standardContextual"/>
              </w:rPr>
              <w:tab/>
            </w:r>
            <w:r w:rsidRPr="002D6800">
              <w:rPr>
                <w:rStyle w:val="Hyperlink"/>
                <w:noProof/>
              </w:rPr>
              <w:t>Architecture Overview</w:t>
            </w:r>
            <w:r>
              <w:rPr>
                <w:noProof/>
                <w:webHidden/>
              </w:rPr>
              <w:tab/>
            </w:r>
            <w:r>
              <w:rPr>
                <w:noProof/>
                <w:webHidden/>
              </w:rPr>
              <w:fldChar w:fldCharType="begin"/>
            </w:r>
            <w:r>
              <w:rPr>
                <w:noProof/>
                <w:webHidden/>
              </w:rPr>
              <w:instrText xml:space="preserve"> PAGEREF _Toc243576468 \h </w:instrText>
            </w:r>
            <w:r>
              <w:rPr>
                <w:noProof/>
                <w:webHidden/>
              </w:rPr>
            </w:r>
            <w:r>
              <w:rPr>
                <w:noProof/>
                <w:webHidden/>
              </w:rPr>
              <w:fldChar w:fldCharType="separate"/>
            </w:r>
            <w:r>
              <w:rPr>
                <w:noProof/>
                <w:webHidden/>
              </w:rPr>
              <w:t>33</w:t>
            </w:r>
            <w:r>
              <w:rPr>
                <w:noProof/>
                <w:webHidden/>
              </w:rPr>
              <w:fldChar w:fldCharType="end"/>
            </w:r>
          </w:hyperlink>
        </w:p>
        <w:p w14:paraId="528A9E09" w14:textId="4D58A643"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69" w:history="1">
            <w:r w:rsidRPr="002D6800">
              <w:rPr>
                <w:rStyle w:val="Hyperlink"/>
                <w:noProof/>
              </w:rPr>
              <w:t>3.1.2</w:t>
            </w:r>
            <w:r>
              <w:rPr>
                <w:rFonts w:asciiTheme="minorHAnsi" w:hAnsiTheme="minorHAnsi" w:cstheme="minorBidi"/>
                <w:noProof/>
                <w:kern w:val="2"/>
                <w:sz w:val="24"/>
                <w:szCs w:val="24"/>
                <w:lang w:eastAsia="zh-CN"/>
                <w14:ligatures w14:val="standardContextual"/>
              </w:rPr>
              <w:tab/>
            </w:r>
            <w:r w:rsidRPr="002D6800">
              <w:rPr>
                <w:rStyle w:val="Hyperlink"/>
                <w:noProof/>
              </w:rPr>
              <w:t>The Three Tiers of Data</w:t>
            </w:r>
            <w:r>
              <w:rPr>
                <w:noProof/>
                <w:webHidden/>
              </w:rPr>
              <w:tab/>
            </w:r>
            <w:r>
              <w:rPr>
                <w:noProof/>
                <w:webHidden/>
              </w:rPr>
              <w:fldChar w:fldCharType="begin"/>
            </w:r>
            <w:r>
              <w:rPr>
                <w:noProof/>
                <w:webHidden/>
              </w:rPr>
              <w:instrText xml:space="preserve"> PAGEREF _Toc243576469 \h </w:instrText>
            </w:r>
            <w:r>
              <w:rPr>
                <w:noProof/>
                <w:webHidden/>
              </w:rPr>
            </w:r>
            <w:r>
              <w:rPr>
                <w:noProof/>
                <w:webHidden/>
              </w:rPr>
              <w:fldChar w:fldCharType="separate"/>
            </w:r>
            <w:r>
              <w:rPr>
                <w:noProof/>
                <w:webHidden/>
              </w:rPr>
              <w:t>36</w:t>
            </w:r>
            <w:r>
              <w:rPr>
                <w:noProof/>
                <w:webHidden/>
              </w:rPr>
              <w:fldChar w:fldCharType="end"/>
            </w:r>
          </w:hyperlink>
        </w:p>
        <w:p w14:paraId="2ADDB116" w14:textId="625BBE3D"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0" w:history="1">
            <w:r w:rsidRPr="002D6800">
              <w:rPr>
                <w:rStyle w:val="Hyperlink"/>
                <w:noProof/>
              </w:rPr>
              <w:t>3.1.3</w:t>
            </w:r>
            <w:r>
              <w:rPr>
                <w:rFonts w:asciiTheme="minorHAnsi" w:hAnsiTheme="minorHAnsi" w:cstheme="minorBidi"/>
                <w:noProof/>
                <w:kern w:val="2"/>
                <w:sz w:val="24"/>
                <w:szCs w:val="24"/>
                <w:lang w:eastAsia="zh-CN"/>
                <w14:ligatures w14:val="standardContextual"/>
              </w:rPr>
              <w:tab/>
            </w:r>
            <w:r w:rsidRPr="002D6800">
              <w:rPr>
                <w:rStyle w:val="Hyperlink"/>
                <w:noProof/>
              </w:rPr>
              <w:t>Design Commitments and Traceability</w:t>
            </w:r>
            <w:r>
              <w:rPr>
                <w:noProof/>
                <w:webHidden/>
              </w:rPr>
              <w:tab/>
            </w:r>
            <w:r>
              <w:rPr>
                <w:noProof/>
                <w:webHidden/>
              </w:rPr>
              <w:fldChar w:fldCharType="begin"/>
            </w:r>
            <w:r>
              <w:rPr>
                <w:noProof/>
                <w:webHidden/>
              </w:rPr>
              <w:instrText xml:space="preserve"> PAGEREF _Toc243576470 \h </w:instrText>
            </w:r>
            <w:r>
              <w:rPr>
                <w:noProof/>
                <w:webHidden/>
              </w:rPr>
            </w:r>
            <w:r>
              <w:rPr>
                <w:noProof/>
                <w:webHidden/>
              </w:rPr>
              <w:fldChar w:fldCharType="separate"/>
            </w:r>
            <w:r>
              <w:rPr>
                <w:noProof/>
                <w:webHidden/>
              </w:rPr>
              <w:t>37</w:t>
            </w:r>
            <w:r>
              <w:rPr>
                <w:noProof/>
                <w:webHidden/>
              </w:rPr>
              <w:fldChar w:fldCharType="end"/>
            </w:r>
          </w:hyperlink>
        </w:p>
        <w:p w14:paraId="15DF6F76" w14:textId="70A9DC07"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71" w:history="1">
            <w:r w:rsidRPr="002D6800">
              <w:rPr>
                <w:rStyle w:val="Hyperlink"/>
                <w:noProof/>
              </w:rPr>
              <w:t>3.2</w:t>
            </w:r>
            <w:r>
              <w:rPr>
                <w:rFonts w:asciiTheme="minorHAnsi" w:hAnsiTheme="minorHAnsi" w:cstheme="minorBidi"/>
                <w:noProof/>
                <w:kern w:val="2"/>
                <w:sz w:val="24"/>
                <w:szCs w:val="24"/>
                <w:lang w:eastAsia="zh-CN"/>
                <w14:ligatures w14:val="standardContextual"/>
              </w:rPr>
              <w:tab/>
            </w:r>
            <w:r w:rsidRPr="002D6800">
              <w:rPr>
                <w:rStyle w:val="Hyperlink"/>
                <w:noProof/>
              </w:rPr>
              <w:t>Corpus and Preprocessing</w:t>
            </w:r>
            <w:r>
              <w:rPr>
                <w:noProof/>
                <w:webHidden/>
              </w:rPr>
              <w:tab/>
            </w:r>
            <w:r>
              <w:rPr>
                <w:noProof/>
                <w:webHidden/>
              </w:rPr>
              <w:fldChar w:fldCharType="begin"/>
            </w:r>
            <w:r>
              <w:rPr>
                <w:noProof/>
                <w:webHidden/>
              </w:rPr>
              <w:instrText xml:space="preserve"> PAGEREF _Toc243576471 \h </w:instrText>
            </w:r>
            <w:r>
              <w:rPr>
                <w:noProof/>
                <w:webHidden/>
              </w:rPr>
            </w:r>
            <w:r>
              <w:rPr>
                <w:noProof/>
                <w:webHidden/>
              </w:rPr>
              <w:fldChar w:fldCharType="separate"/>
            </w:r>
            <w:r>
              <w:rPr>
                <w:noProof/>
                <w:webHidden/>
              </w:rPr>
              <w:t>38</w:t>
            </w:r>
            <w:r>
              <w:rPr>
                <w:noProof/>
                <w:webHidden/>
              </w:rPr>
              <w:fldChar w:fldCharType="end"/>
            </w:r>
          </w:hyperlink>
        </w:p>
        <w:p w14:paraId="37C3CCDF" w14:textId="026030F8"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2" w:history="1">
            <w:r w:rsidRPr="002D6800">
              <w:rPr>
                <w:rStyle w:val="Hyperlink"/>
                <w:noProof/>
              </w:rPr>
              <w:t>3.2.1</w:t>
            </w:r>
            <w:r>
              <w:rPr>
                <w:rFonts w:asciiTheme="minorHAnsi" w:hAnsiTheme="minorHAnsi" w:cstheme="minorBidi"/>
                <w:noProof/>
                <w:kern w:val="2"/>
                <w:sz w:val="24"/>
                <w:szCs w:val="24"/>
                <w:lang w:eastAsia="zh-CN"/>
                <w14:ligatures w14:val="standardContextual"/>
              </w:rPr>
              <w:tab/>
            </w:r>
            <w:r w:rsidRPr="002D6800">
              <w:rPr>
                <w:rStyle w:val="Hyperlink"/>
                <w:noProof/>
              </w:rPr>
              <w:t>Selection of Target Corpus</w:t>
            </w:r>
            <w:r>
              <w:rPr>
                <w:noProof/>
                <w:webHidden/>
              </w:rPr>
              <w:tab/>
            </w:r>
            <w:r>
              <w:rPr>
                <w:noProof/>
                <w:webHidden/>
              </w:rPr>
              <w:fldChar w:fldCharType="begin"/>
            </w:r>
            <w:r>
              <w:rPr>
                <w:noProof/>
                <w:webHidden/>
              </w:rPr>
              <w:instrText xml:space="preserve"> PAGEREF _Toc243576472 \h </w:instrText>
            </w:r>
            <w:r>
              <w:rPr>
                <w:noProof/>
                <w:webHidden/>
              </w:rPr>
            </w:r>
            <w:r>
              <w:rPr>
                <w:noProof/>
                <w:webHidden/>
              </w:rPr>
              <w:fldChar w:fldCharType="separate"/>
            </w:r>
            <w:r>
              <w:rPr>
                <w:noProof/>
                <w:webHidden/>
              </w:rPr>
              <w:t>38</w:t>
            </w:r>
            <w:r>
              <w:rPr>
                <w:noProof/>
                <w:webHidden/>
              </w:rPr>
              <w:fldChar w:fldCharType="end"/>
            </w:r>
          </w:hyperlink>
        </w:p>
        <w:p w14:paraId="6D975A08" w14:textId="157C3AC6"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3" w:history="1">
            <w:r w:rsidRPr="002D6800">
              <w:rPr>
                <w:rStyle w:val="Hyperlink"/>
                <w:noProof/>
              </w:rPr>
              <w:t>3.2.2</w:t>
            </w:r>
            <w:r>
              <w:rPr>
                <w:rFonts w:asciiTheme="minorHAnsi" w:hAnsiTheme="minorHAnsi" w:cstheme="minorBidi"/>
                <w:noProof/>
                <w:kern w:val="2"/>
                <w:sz w:val="24"/>
                <w:szCs w:val="24"/>
                <w:lang w:eastAsia="zh-CN"/>
                <w14:ligatures w14:val="standardContextual"/>
              </w:rPr>
              <w:tab/>
            </w:r>
            <w:r w:rsidRPr="002D6800">
              <w:rPr>
                <w:rStyle w:val="Hyperlink"/>
                <w:noProof/>
              </w:rPr>
              <w:t>Corpus Composition and Its Limitations</w:t>
            </w:r>
            <w:r>
              <w:rPr>
                <w:noProof/>
                <w:webHidden/>
              </w:rPr>
              <w:tab/>
            </w:r>
            <w:r>
              <w:rPr>
                <w:noProof/>
                <w:webHidden/>
              </w:rPr>
              <w:fldChar w:fldCharType="begin"/>
            </w:r>
            <w:r>
              <w:rPr>
                <w:noProof/>
                <w:webHidden/>
              </w:rPr>
              <w:instrText xml:space="preserve"> PAGEREF _Toc243576473 \h </w:instrText>
            </w:r>
            <w:r>
              <w:rPr>
                <w:noProof/>
                <w:webHidden/>
              </w:rPr>
            </w:r>
            <w:r>
              <w:rPr>
                <w:noProof/>
                <w:webHidden/>
              </w:rPr>
              <w:fldChar w:fldCharType="separate"/>
            </w:r>
            <w:r>
              <w:rPr>
                <w:noProof/>
                <w:webHidden/>
              </w:rPr>
              <w:t>38</w:t>
            </w:r>
            <w:r>
              <w:rPr>
                <w:noProof/>
                <w:webHidden/>
              </w:rPr>
              <w:fldChar w:fldCharType="end"/>
            </w:r>
          </w:hyperlink>
        </w:p>
        <w:p w14:paraId="6265C8A2" w14:textId="21ED5250"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4" w:history="1">
            <w:r w:rsidRPr="002D6800">
              <w:rPr>
                <w:rStyle w:val="Hyperlink"/>
                <w:noProof/>
              </w:rPr>
              <w:t>3.2.3</w:t>
            </w:r>
            <w:r>
              <w:rPr>
                <w:rFonts w:asciiTheme="minorHAnsi" w:hAnsiTheme="minorHAnsi" w:cstheme="minorBidi"/>
                <w:noProof/>
                <w:kern w:val="2"/>
                <w:sz w:val="24"/>
                <w:szCs w:val="24"/>
                <w:lang w:eastAsia="zh-CN"/>
                <w14:ligatures w14:val="standardContextual"/>
              </w:rPr>
              <w:tab/>
            </w:r>
            <w:r w:rsidRPr="002D6800">
              <w:rPr>
                <w:rStyle w:val="Hyperlink"/>
                <w:noProof/>
              </w:rPr>
              <w:t>Filtering Design</w:t>
            </w:r>
            <w:r>
              <w:rPr>
                <w:noProof/>
                <w:webHidden/>
              </w:rPr>
              <w:tab/>
            </w:r>
            <w:r>
              <w:rPr>
                <w:noProof/>
                <w:webHidden/>
              </w:rPr>
              <w:fldChar w:fldCharType="begin"/>
            </w:r>
            <w:r>
              <w:rPr>
                <w:noProof/>
                <w:webHidden/>
              </w:rPr>
              <w:instrText xml:space="preserve"> PAGEREF _Toc243576474 \h </w:instrText>
            </w:r>
            <w:r>
              <w:rPr>
                <w:noProof/>
                <w:webHidden/>
              </w:rPr>
            </w:r>
            <w:r>
              <w:rPr>
                <w:noProof/>
                <w:webHidden/>
              </w:rPr>
              <w:fldChar w:fldCharType="separate"/>
            </w:r>
            <w:r>
              <w:rPr>
                <w:noProof/>
                <w:webHidden/>
              </w:rPr>
              <w:t>39</w:t>
            </w:r>
            <w:r>
              <w:rPr>
                <w:noProof/>
                <w:webHidden/>
              </w:rPr>
              <w:fldChar w:fldCharType="end"/>
            </w:r>
          </w:hyperlink>
        </w:p>
        <w:p w14:paraId="75CEE60F" w14:textId="27B6682A"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5" w:history="1">
            <w:r w:rsidRPr="002D6800">
              <w:rPr>
                <w:rStyle w:val="Hyperlink"/>
                <w:noProof/>
              </w:rPr>
              <w:t>3.2.4</w:t>
            </w:r>
            <w:r>
              <w:rPr>
                <w:rFonts w:asciiTheme="minorHAnsi" w:hAnsiTheme="minorHAnsi" w:cstheme="minorBidi"/>
                <w:noProof/>
                <w:kern w:val="2"/>
                <w:sz w:val="24"/>
                <w:szCs w:val="24"/>
                <w:lang w:eastAsia="zh-CN"/>
                <w14:ligatures w14:val="standardContextual"/>
              </w:rPr>
              <w:tab/>
            </w:r>
            <w:r w:rsidRPr="002D6800">
              <w:rPr>
                <w:rStyle w:val="Hyperlink"/>
                <w:noProof/>
              </w:rPr>
              <w:t>The Normalisation Decision</w:t>
            </w:r>
            <w:r>
              <w:rPr>
                <w:noProof/>
                <w:webHidden/>
              </w:rPr>
              <w:tab/>
            </w:r>
            <w:r>
              <w:rPr>
                <w:noProof/>
                <w:webHidden/>
              </w:rPr>
              <w:fldChar w:fldCharType="begin"/>
            </w:r>
            <w:r>
              <w:rPr>
                <w:noProof/>
                <w:webHidden/>
              </w:rPr>
              <w:instrText xml:space="preserve"> PAGEREF _Toc243576475 \h </w:instrText>
            </w:r>
            <w:r>
              <w:rPr>
                <w:noProof/>
                <w:webHidden/>
              </w:rPr>
            </w:r>
            <w:r>
              <w:rPr>
                <w:noProof/>
                <w:webHidden/>
              </w:rPr>
              <w:fldChar w:fldCharType="separate"/>
            </w:r>
            <w:r>
              <w:rPr>
                <w:noProof/>
                <w:webHidden/>
              </w:rPr>
              <w:t>41</w:t>
            </w:r>
            <w:r>
              <w:rPr>
                <w:noProof/>
                <w:webHidden/>
              </w:rPr>
              <w:fldChar w:fldCharType="end"/>
            </w:r>
          </w:hyperlink>
        </w:p>
        <w:p w14:paraId="1D5CCD48" w14:textId="360D5196"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76" w:history="1">
            <w:r w:rsidRPr="002D6800">
              <w:rPr>
                <w:rStyle w:val="Hyperlink"/>
                <w:noProof/>
              </w:rPr>
              <w:t>3.3</w:t>
            </w:r>
            <w:r>
              <w:rPr>
                <w:rFonts w:asciiTheme="minorHAnsi" w:hAnsiTheme="minorHAnsi" w:cstheme="minorBidi"/>
                <w:noProof/>
                <w:kern w:val="2"/>
                <w:sz w:val="24"/>
                <w:szCs w:val="24"/>
                <w:lang w:eastAsia="zh-CN"/>
                <w14:ligatures w14:val="standardContextual"/>
              </w:rPr>
              <w:tab/>
            </w:r>
            <w:r w:rsidRPr="002D6800">
              <w:rPr>
                <w:rStyle w:val="Hyperlink"/>
                <w:noProof/>
              </w:rPr>
              <w:t>Heterogeneous Voter Panel</w:t>
            </w:r>
            <w:r>
              <w:rPr>
                <w:noProof/>
                <w:webHidden/>
              </w:rPr>
              <w:tab/>
            </w:r>
            <w:r>
              <w:rPr>
                <w:noProof/>
                <w:webHidden/>
              </w:rPr>
              <w:fldChar w:fldCharType="begin"/>
            </w:r>
            <w:r>
              <w:rPr>
                <w:noProof/>
                <w:webHidden/>
              </w:rPr>
              <w:instrText xml:space="preserve"> PAGEREF _Toc243576476 \h </w:instrText>
            </w:r>
            <w:r>
              <w:rPr>
                <w:noProof/>
                <w:webHidden/>
              </w:rPr>
            </w:r>
            <w:r>
              <w:rPr>
                <w:noProof/>
                <w:webHidden/>
              </w:rPr>
              <w:fldChar w:fldCharType="separate"/>
            </w:r>
            <w:r>
              <w:rPr>
                <w:noProof/>
                <w:webHidden/>
              </w:rPr>
              <w:t>42</w:t>
            </w:r>
            <w:r>
              <w:rPr>
                <w:noProof/>
                <w:webHidden/>
              </w:rPr>
              <w:fldChar w:fldCharType="end"/>
            </w:r>
          </w:hyperlink>
        </w:p>
        <w:p w14:paraId="0C3BF224" w14:textId="6A15E6A2"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7" w:history="1">
            <w:r w:rsidRPr="002D6800">
              <w:rPr>
                <w:rStyle w:val="Hyperlink"/>
                <w:noProof/>
              </w:rPr>
              <w:t>3.3.1</w:t>
            </w:r>
            <w:r>
              <w:rPr>
                <w:rFonts w:asciiTheme="minorHAnsi" w:hAnsiTheme="minorHAnsi" w:cstheme="minorBidi"/>
                <w:noProof/>
                <w:kern w:val="2"/>
                <w:sz w:val="24"/>
                <w:szCs w:val="24"/>
                <w:lang w:eastAsia="zh-CN"/>
                <w14:ligatures w14:val="standardContextual"/>
              </w:rPr>
              <w:tab/>
            </w:r>
            <w:r w:rsidRPr="002D6800">
              <w:rPr>
                <w:rStyle w:val="Hyperlink"/>
                <w:noProof/>
              </w:rPr>
              <w:t>Defining Heterogeneity and Its Limits</w:t>
            </w:r>
            <w:r>
              <w:rPr>
                <w:noProof/>
                <w:webHidden/>
              </w:rPr>
              <w:tab/>
            </w:r>
            <w:r>
              <w:rPr>
                <w:noProof/>
                <w:webHidden/>
              </w:rPr>
              <w:fldChar w:fldCharType="begin"/>
            </w:r>
            <w:r>
              <w:rPr>
                <w:noProof/>
                <w:webHidden/>
              </w:rPr>
              <w:instrText xml:space="preserve"> PAGEREF _Toc243576477 \h </w:instrText>
            </w:r>
            <w:r>
              <w:rPr>
                <w:noProof/>
                <w:webHidden/>
              </w:rPr>
            </w:r>
            <w:r>
              <w:rPr>
                <w:noProof/>
                <w:webHidden/>
              </w:rPr>
              <w:fldChar w:fldCharType="separate"/>
            </w:r>
            <w:r>
              <w:rPr>
                <w:noProof/>
                <w:webHidden/>
              </w:rPr>
              <w:t>42</w:t>
            </w:r>
            <w:r>
              <w:rPr>
                <w:noProof/>
                <w:webHidden/>
              </w:rPr>
              <w:fldChar w:fldCharType="end"/>
            </w:r>
          </w:hyperlink>
        </w:p>
        <w:p w14:paraId="72C4FE48" w14:textId="0F9951F8"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8" w:history="1">
            <w:r w:rsidRPr="002D6800">
              <w:rPr>
                <w:rStyle w:val="Hyperlink"/>
                <w:noProof/>
              </w:rPr>
              <w:t>3.3.2</w:t>
            </w:r>
            <w:r>
              <w:rPr>
                <w:rFonts w:asciiTheme="minorHAnsi" w:hAnsiTheme="minorHAnsi" w:cstheme="minorBidi"/>
                <w:noProof/>
                <w:kern w:val="2"/>
                <w:sz w:val="24"/>
                <w:szCs w:val="24"/>
                <w:lang w:eastAsia="zh-CN"/>
                <w14:ligatures w14:val="standardContextual"/>
              </w:rPr>
              <w:tab/>
            </w:r>
            <w:r w:rsidRPr="002D6800">
              <w:rPr>
                <w:rStyle w:val="Hyperlink"/>
                <w:noProof/>
              </w:rPr>
              <w:t>Voter 1: The Fine-tuned Multilingual Encoder</w:t>
            </w:r>
            <w:r>
              <w:rPr>
                <w:noProof/>
                <w:webHidden/>
              </w:rPr>
              <w:tab/>
            </w:r>
            <w:r>
              <w:rPr>
                <w:noProof/>
                <w:webHidden/>
              </w:rPr>
              <w:fldChar w:fldCharType="begin"/>
            </w:r>
            <w:r>
              <w:rPr>
                <w:noProof/>
                <w:webHidden/>
              </w:rPr>
              <w:instrText xml:space="preserve"> PAGEREF _Toc243576478 \h </w:instrText>
            </w:r>
            <w:r>
              <w:rPr>
                <w:noProof/>
                <w:webHidden/>
              </w:rPr>
            </w:r>
            <w:r>
              <w:rPr>
                <w:noProof/>
                <w:webHidden/>
              </w:rPr>
              <w:fldChar w:fldCharType="separate"/>
            </w:r>
            <w:r>
              <w:rPr>
                <w:noProof/>
                <w:webHidden/>
              </w:rPr>
              <w:t>45</w:t>
            </w:r>
            <w:r>
              <w:rPr>
                <w:noProof/>
                <w:webHidden/>
              </w:rPr>
              <w:fldChar w:fldCharType="end"/>
            </w:r>
          </w:hyperlink>
        </w:p>
        <w:p w14:paraId="0A5BFAA2" w14:textId="43104B24"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79" w:history="1">
            <w:r w:rsidRPr="002D6800">
              <w:rPr>
                <w:rStyle w:val="Hyperlink"/>
                <w:noProof/>
              </w:rPr>
              <w:t>3.3.3</w:t>
            </w:r>
            <w:r>
              <w:rPr>
                <w:rFonts w:asciiTheme="minorHAnsi" w:hAnsiTheme="minorHAnsi" w:cstheme="minorBidi"/>
                <w:noProof/>
                <w:kern w:val="2"/>
                <w:sz w:val="24"/>
                <w:szCs w:val="24"/>
                <w:lang w:eastAsia="zh-CN"/>
                <w14:ligatures w14:val="standardContextual"/>
              </w:rPr>
              <w:tab/>
            </w:r>
            <w:r w:rsidRPr="002D6800">
              <w:rPr>
                <w:rStyle w:val="Hyperlink"/>
                <w:noProof/>
              </w:rPr>
              <w:t>Voters 2 and 3: The Generative Voters</w:t>
            </w:r>
            <w:r>
              <w:rPr>
                <w:noProof/>
                <w:webHidden/>
              </w:rPr>
              <w:tab/>
            </w:r>
            <w:r>
              <w:rPr>
                <w:noProof/>
                <w:webHidden/>
              </w:rPr>
              <w:fldChar w:fldCharType="begin"/>
            </w:r>
            <w:r>
              <w:rPr>
                <w:noProof/>
                <w:webHidden/>
              </w:rPr>
              <w:instrText xml:space="preserve"> PAGEREF _Toc243576479 \h </w:instrText>
            </w:r>
            <w:r>
              <w:rPr>
                <w:noProof/>
                <w:webHidden/>
              </w:rPr>
            </w:r>
            <w:r>
              <w:rPr>
                <w:noProof/>
                <w:webHidden/>
              </w:rPr>
              <w:fldChar w:fldCharType="separate"/>
            </w:r>
            <w:r>
              <w:rPr>
                <w:noProof/>
                <w:webHidden/>
              </w:rPr>
              <w:t>47</w:t>
            </w:r>
            <w:r>
              <w:rPr>
                <w:noProof/>
                <w:webHidden/>
              </w:rPr>
              <w:fldChar w:fldCharType="end"/>
            </w:r>
          </w:hyperlink>
        </w:p>
        <w:p w14:paraId="05AAD0AD" w14:textId="4A67EF75"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80" w:history="1">
            <w:r w:rsidRPr="002D6800">
              <w:rPr>
                <w:rStyle w:val="Hyperlink"/>
                <w:noProof/>
              </w:rPr>
              <w:t>3.4</w:t>
            </w:r>
            <w:r>
              <w:rPr>
                <w:rFonts w:asciiTheme="minorHAnsi" w:hAnsiTheme="minorHAnsi" w:cstheme="minorBidi"/>
                <w:noProof/>
                <w:kern w:val="2"/>
                <w:sz w:val="24"/>
                <w:szCs w:val="24"/>
                <w:lang w:eastAsia="zh-CN"/>
                <w14:ligatures w14:val="standardContextual"/>
              </w:rPr>
              <w:tab/>
            </w:r>
            <w:r w:rsidRPr="002D6800">
              <w:rPr>
                <w:rStyle w:val="Hyperlink"/>
                <w:noProof/>
              </w:rPr>
              <w:t>Confidence Extraction and Gated Routing</w:t>
            </w:r>
            <w:r>
              <w:rPr>
                <w:noProof/>
                <w:webHidden/>
              </w:rPr>
              <w:tab/>
            </w:r>
            <w:r>
              <w:rPr>
                <w:noProof/>
                <w:webHidden/>
              </w:rPr>
              <w:fldChar w:fldCharType="begin"/>
            </w:r>
            <w:r>
              <w:rPr>
                <w:noProof/>
                <w:webHidden/>
              </w:rPr>
              <w:instrText xml:space="preserve"> PAGEREF _Toc243576480 \h </w:instrText>
            </w:r>
            <w:r>
              <w:rPr>
                <w:noProof/>
                <w:webHidden/>
              </w:rPr>
            </w:r>
            <w:r>
              <w:rPr>
                <w:noProof/>
                <w:webHidden/>
              </w:rPr>
              <w:fldChar w:fldCharType="separate"/>
            </w:r>
            <w:r>
              <w:rPr>
                <w:noProof/>
                <w:webHidden/>
              </w:rPr>
              <w:t>48</w:t>
            </w:r>
            <w:r>
              <w:rPr>
                <w:noProof/>
                <w:webHidden/>
              </w:rPr>
              <w:fldChar w:fldCharType="end"/>
            </w:r>
          </w:hyperlink>
        </w:p>
        <w:p w14:paraId="05143CB1" w14:textId="6ED18D3E"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1" w:history="1">
            <w:r w:rsidRPr="002D6800">
              <w:rPr>
                <w:rStyle w:val="Hyperlink"/>
                <w:noProof/>
              </w:rPr>
              <w:t>3.4.1</w:t>
            </w:r>
            <w:r>
              <w:rPr>
                <w:rFonts w:asciiTheme="minorHAnsi" w:hAnsiTheme="minorHAnsi" w:cstheme="minorBidi"/>
                <w:noProof/>
                <w:kern w:val="2"/>
                <w:sz w:val="24"/>
                <w:szCs w:val="24"/>
                <w:lang w:eastAsia="zh-CN"/>
                <w14:ligatures w14:val="standardContextual"/>
              </w:rPr>
              <w:tab/>
            </w:r>
            <w:r w:rsidRPr="002D6800">
              <w:rPr>
                <w:rStyle w:val="Hyperlink"/>
                <w:noProof/>
              </w:rPr>
              <w:t>Why Agreement Alone Is Insufficient</w:t>
            </w:r>
            <w:r>
              <w:rPr>
                <w:noProof/>
                <w:webHidden/>
              </w:rPr>
              <w:tab/>
            </w:r>
            <w:r>
              <w:rPr>
                <w:noProof/>
                <w:webHidden/>
              </w:rPr>
              <w:fldChar w:fldCharType="begin"/>
            </w:r>
            <w:r>
              <w:rPr>
                <w:noProof/>
                <w:webHidden/>
              </w:rPr>
              <w:instrText xml:space="preserve"> PAGEREF _Toc243576481 \h </w:instrText>
            </w:r>
            <w:r>
              <w:rPr>
                <w:noProof/>
                <w:webHidden/>
              </w:rPr>
            </w:r>
            <w:r>
              <w:rPr>
                <w:noProof/>
                <w:webHidden/>
              </w:rPr>
              <w:fldChar w:fldCharType="separate"/>
            </w:r>
            <w:r>
              <w:rPr>
                <w:noProof/>
                <w:webHidden/>
              </w:rPr>
              <w:t>48</w:t>
            </w:r>
            <w:r>
              <w:rPr>
                <w:noProof/>
                <w:webHidden/>
              </w:rPr>
              <w:fldChar w:fldCharType="end"/>
            </w:r>
          </w:hyperlink>
        </w:p>
        <w:p w14:paraId="7468FC7C" w14:textId="2AB355C5"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2" w:history="1">
            <w:r w:rsidRPr="002D6800">
              <w:rPr>
                <w:rStyle w:val="Hyperlink"/>
                <w:noProof/>
              </w:rPr>
              <w:t>3.4.2</w:t>
            </w:r>
            <w:r>
              <w:rPr>
                <w:rFonts w:asciiTheme="minorHAnsi" w:hAnsiTheme="minorHAnsi" w:cstheme="minorBidi"/>
                <w:noProof/>
                <w:kern w:val="2"/>
                <w:sz w:val="24"/>
                <w:szCs w:val="24"/>
                <w:lang w:eastAsia="zh-CN"/>
                <w14:ligatures w14:val="standardContextual"/>
              </w:rPr>
              <w:tab/>
            </w:r>
            <w:r w:rsidRPr="002D6800">
              <w:rPr>
                <w:rStyle w:val="Hyperlink"/>
                <w:noProof/>
              </w:rPr>
              <w:t>Extracting Confidence from Each Voter</w:t>
            </w:r>
            <w:r>
              <w:rPr>
                <w:noProof/>
                <w:webHidden/>
              </w:rPr>
              <w:tab/>
            </w:r>
            <w:r>
              <w:rPr>
                <w:noProof/>
                <w:webHidden/>
              </w:rPr>
              <w:fldChar w:fldCharType="begin"/>
            </w:r>
            <w:r>
              <w:rPr>
                <w:noProof/>
                <w:webHidden/>
              </w:rPr>
              <w:instrText xml:space="preserve"> PAGEREF _Toc243576482 \h </w:instrText>
            </w:r>
            <w:r>
              <w:rPr>
                <w:noProof/>
                <w:webHidden/>
              </w:rPr>
            </w:r>
            <w:r>
              <w:rPr>
                <w:noProof/>
                <w:webHidden/>
              </w:rPr>
              <w:fldChar w:fldCharType="separate"/>
            </w:r>
            <w:r>
              <w:rPr>
                <w:noProof/>
                <w:webHidden/>
              </w:rPr>
              <w:t>49</w:t>
            </w:r>
            <w:r>
              <w:rPr>
                <w:noProof/>
                <w:webHidden/>
              </w:rPr>
              <w:fldChar w:fldCharType="end"/>
            </w:r>
          </w:hyperlink>
        </w:p>
        <w:p w14:paraId="7AAB04FF" w14:textId="1763D2E9"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3" w:history="1">
            <w:r w:rsidRPr="002D6800">
              <w:rPr>
                <w:rStyle w:val="Hyperlink"/>
                <w:noProof/>
              </w:rPr>
              <w:t>3.4.3</w:t>
            </w:r>
            <w:r>
              <w:rPr>
                <w:rFonts w:asciiTheme="minorHAnsi" w:hAnsiTheme="minorHAnsi" w:cstheme="minorBidi"/>
                <w:noProof/>
                <w:kern w:val="2"/>
                <w:sz w:val="24"/>
                <w:szCs w:val="24"/>
                <w:lang w:eastAsia="zh-CN"/>
                <w14:ligatures w14:val="standardContextual"/>
              </w:rPr>
              <w:tab/>
            </w:r>
            <w:r w:rsidRPr="002D6800">
              <w:rPr>
                <w:rStyle w:val="Hyperlink"/>
                <w:noProof/>
              </w:rPr>
              <w:t>The Confidence-Gated Routing Rule</w:t>
            </w:r>
            <w:r>
              <w:rPr>
                <w:noProof/>
                <w:webHidden/>
              </w:rPr>
              <w:tab/>
            </w:r>
            <w:r>
              <w:rPr>
                <w:noProof/>
                <w:webHidden/>
              </w:rPr>
              <w:fldChar w:fldCharType="begin"/>
            </w:r>
            <w:r>
              <w:rPr>
                <w:noProof/>
                <w:webHidden/>
              </w:rPr>
              <w:instrText xml:space="preserve"> PAGEREF _Toc243576483 \h </w:instrText>
            </w:r>
            <w:r>
              <w:rPr>
                <w:noProof/>
                <w:webHidden/>
              </w:rPr>
            </w:r>
            <w:r>
              <w:rPr>
                <w:noProof/>
                <w:webHidden/>
              </w:rPr>
              <w:fldChar w:fldCharType="separate"/>
            </w:r>
            <w:r>
              <w:rPr>
                <w:noProof/>
                <w:webHidden/>
              </w:rPr>
              <w:t>51</w:t>
            </w:r>
            <w:r>
              <w:rPr>
                <w:noProof/>
                <w:webHidden/>
              </w:rPr>
              <w:fldChar w:fldCharType="end"/>
            </w:r>
          </w:hyperlink>
        </w:p>
        <w:p w14:paraId="0DEBB6D5" w14:textId="4AB47980"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84" w:history="1">
            <w:r w:rsidRPr="002D6800">
              <w:rPr>
                <w:rStyle w:val="Hyperlink"/>
                <w:noProof/>
              </w:rPr>
              <w:t>3.5</w:t>
            </w:r>
            <w:r>
              <w:rPr>
                <w:rFonts w:asciiTheme="minorHAnsi" w:hAnsiTheme="minorHAnsi" w:cstheme="minorBidi"/>
                <w:noProof/>
                <w:kern w:val="2"/>
                <w:sz w:val="24"/>
                <w:szCs w:val="24"/>
                <w:lang w:eastAsia="zh-CN"/>
                <w14:ligatures w14:val="standardContextual"/>
              </w:rPr>
              <w:tab/>
            </w:r>
            <w:r w:rsidRPr="002D6800">
              <w:rPr>
                <w:rStyle w:val="Hyperlink"/>
                <w:noProof/>
              </w:rPr>
              <w:t>Adjudication</w:t>
            </w:r>
            <w:r>
              <w:rPr>
                <w:noProof/>
                <w:webHidden/>
              </w:rPr>
              <w:tab/>
            </w:r>
            <w:r>
              <w:rPr>
                <w:noProof/>
                <w:webHidden/>
              </w:rPr>
              <w:fldChar w:fldCharType="begin"/>
            </w:r>
            <w:r>
              <w:rPr>
                <w:noProof/>
                <w:webHidden/>
              </w:rPr>
              <w:instrText xml:space="preserve"> PAGEREF _Toc243576484 \h </w:instrText>
            </w:r>
            <w:r>
              <w:rPr>
                <w:noProof/>
                <w:webHidden/>
              </w:rPr>
            </w:r>
            <w:r>
              <w:rPr>
                <w:noProof/>
                <w:webHidden/>
              </w:rPr>
              <w:fldChar w:fldCharType="separate"/>
            </w:r>
            <w:r>
              <w:rPr>
                <w:noProof/>
                <w:webHidden/>
              </w:rPr>
              <w:t>54</w:t>
            </w:r>
            <w:r>
              <w:rPr>
                <w:noProof/>
                <w:webHidden/>
              </w:rPr>
              <w:fldChar w:fldCharType="end"/>
            </w:r>
          </w:hyperlink>
        </w:p>
        <w:p w14:paraId="26D1B729" w14:textId="65B224B8"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5" w:history="1">
            <w:r w:rsidRPr="002D6800">
              <w:rPr>
                <w:rStyle w:val="Hyperlink"/>
                <w:noProof/>
              </w:rPr>
              <w:t>3.5.1</w:t>
            </w:r>
            <w:r>
              <w:rPr>
                <w:rFonts w:asciiTheme="minorHAnsi" w:hAnsiTheme="minorHAnsi" w:cstheme="minorBidi"/>
                <w:noProof/>
                <w:kern w:val="2"/>
                <w:sz w:val="24"/>
                <w:szCs w:val="24"/>
                <w:lang w:eastAsia="zh-CN"/>
                <w14:ligatures w14:val="standardContextual"/>
              </w:rPr>
              <w:tab/>
            </w:r>
            <w:r w:rsidRPr="002D6800">
              <w:rPr>
                <w:rStyle w:val="Hyperlink"/>
                <w:noProof/>
              </w:rPr>
              <w:t>Selection of the Adjudicator</w:t>
            </w:r>
            <w:r>
              <w:rPr>
                <w:noProof/>
                <w:webHidden/>
              </w:rPr>
              <w:tab/>
            </w:r>
            <w:r>
              <w:rPr>
                <w:noProof/>
                <w:webHidden/>
              </w:rPr>
              <w:fldChar w:fldCharType="begin"/>
            </w:r>
            <w:r>
              <w:rPr>
                <w:noProof/>
                <w:webHidden/>
              </w:rPr>
              <w:instrText xml:space="preserve"> PAGEREF _Toc243576485 \h </w:instrText>
            </w:r>
            <w:r>
              <w:rPr>
                <w:noProof/>
                <w:webHidden/>
              </w:rPr>
            </w:r>
            <w:r>
              <w:rPr>
                <w:noProof/>
                <w:webHidden/>
              </w:rPr>
              <w:fldChar w:fldCharType="separate"/>
            </w:r>
            <w:r>
              <w:rPr>
                <w:noProof/>
                <w:webHidden/>
              </w:rPr>
              <w:t>54</w:t>
            </w:r>
            <w:r>
              <w:rPr>
                <w:noProof/>
                <w:webHidden/>
              </w:rPr>
              <w:fldChar w:fldCharType="end"/>
            </w:r>
          </w:hyperlink>
        </w:p>
        <w:p w14:paraId="566C790F" w14:textId="36C897C6"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6" w:history="1">
            <w:r w:rsidRPr="002D6800">
              <w:rPr>
                <w:rStyle w:val="Hyperlink"/>
                <w:noProof/>
              </w:rPr>
              <w:t>3.5.2</w:t>
            </w:r>
            <w:r>
              <w:rPr>
                <w:rFonts w:asciiTheme="minorHAnsi" w:hAnsiTheme="minorHAnsi" w:cstheme="minorBidi"/>
                <w:noProof/>
                <w:kern w:val="2"/>
                <w:sz w:val="24"/>
                <w:szCs w:val="24"/>
                <w:lang w:eastAsia="zh-CN"/>
                <w14:ligatures w14:val="standardContextual"/>
              </w:rPr>
              <w:tab/>
            </w:r>
            <w:r w:rsidRPr="002D6800">
              <w:rPr>
                <w:rStyle w:val="Hyperlink"/>
                <w:noProof/>
              </w:rPr>
              <w:t>Adjudication Procedure and Its Limitation</w:t>
            </w:r>
            <w:r>
              <w:rPr>
                <w:noProof/>
                <w:webHidden/>
              </w:rPr>
              <w:tab/>
            </w:r>
            <w:r>
              <w:rPr>
                <w:noProof/>
                <w:webHidden/>
              </w:rPr>
              <w:fldChar w:fldCharType="begin"/>
            </w:r>
            <w:r>
              <w:rPr>
                <w:noProof/>
                <w:webHidden/>
              </w:rPr>
              <w:instrText xml:space="preserve"> PAGEREF _Toc243576486 \h </w:instrText>
            </w:r>
            <w:r>
              <w:rPr>
                <w:noProof/>
                <w:webHidden/>
              </w:rPr>
            </w:r>
            <w:r>
              <w:rPr>
                <w:noProof/>
                <w:webHidden/>
              </w:rPr>
              <w:fldChar w:fldCharType="separate"/>
            </w:r>
            <w:r>
              <w:rPr>
                <w:noProof/>
                <w:webHidden/>
              </w:rPr>
              <w:t>57</w:t>
            </w:r>
            <w:r>
              <w:rPr>
                <w:noProof/>
                <w:webHidden/>
              </w:rPr>
              <w:fldChar w:fldCharType="end"/>
            </w:r>
          </w:hyperlink>
        </w:p>
        <w:p w14:paraId="1A6D1423" w14:textId="0EAD27B9"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87" w:history="1">
            <w:r w:rsidRPr="002D6800">
              <w:rPr>
                <w:rStyle w:val="Hyperlink"/>
                <w:noProof/>
              </w:rPr>
              <w:t>3.6</w:t>
            </w:r>
            <w:r>
              <w:rPr>
                <w:rFonts w:asciiTheme="minorHAnsi" w:hAnsiTheme="minorHAnsi" w:cstheme="minorBidi"/>
                <w:noProof/>
                <w:kern w:val="2"/>
                <w:sz w:val="24"/>
                <w:szCs w:val="24"/>
                <w:lang w:eastAsia="zh-CN"/>
                <w14:ligatures w14:val="standardContextual"/>
              </w:rPr>
              <w:tab/>
            </w:r>
            <w:r w:rsidRPr="002D6800">
              <w:rPr>
                <w:rStyle w:val="Hyperlink"/>
                <w:noProof/>
              </w:rPr>
              <w:t>Validation Procedure</w:t>
            </w:r>
            <w:r>
              <w:rPr>
                <w:noProof/>
                <w:webHidden/>
              </w:rPr>
              <w:tab/>
            </w:r>
            <w:r>
              <w:rPr>
                <w:noProof/>
                <w:webHidden/>
              </w:rPr>
              <w:fldChar w:fldCharType="begin"/>
            </w:r>
            <w:r>
              <w:rPr>
                <w:noProof/>
                <w:webHidden/>
              </w:rPr>
              <w:instrText xml:space="preserve"> PAGEREF _Toc243576487 \h </w:instrText>
            </w:r>
            <w:r>
              <w:rPr>
                <w:noProof/>
                <w:webHidden/>
              </w:rPr>
            </w:r>
            <w:r>
              <w:rPr>
                <w:noProof/>
                <w:webHidden/>
              </w:rPr>
              <w:fldChar w:fldCharType="separate"/>
            </w:r>
            <w:r>
              <w:rPr>
                <w:noProof/>
                <w:webHidden/>
              </w:rPr>
              <w:t>59</w:t>
            </w:r>
            <w:r>
              <w:rPr>
                <w:noProof/>
                <w:webHidden/>
              </w:rPr>
              <w:fldChar w:fldCharType="end"/>
            </w:r>
          </w:hyperlink>
        </w:p>
        <w:p w14:paraId="65AA3477" w14:textId="6E2C9FC7"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8" w:history="1">
            <w:r w:rsidRPr="002D6800">
              <w:rPr>
                <w:rStyle w:val="Hyperlink"/>
                <w:noProof/>
              </w:rPr>
              <w:t>3.6.1</w:t>
            </w:r>
            <w:r>
              <w:rPr>
                <w:rFonts w:asciiTheme="minorHAnsi" w:hAnsiTheme="minorHAnsi" w:cstheme="minorBidi"/>
                <w:noProof/>
                <w:kern w:val="2"/>
                <w:sz w:val="24"/>
                <w:szCs w:val="24"/>
                <w:lang w:eastAsia="zh-CN"/>
                <w14:ligatures w14:val="standardContextual"/>
              </w:rPr>
              <w:tab/>
            </w:r>
            <w:r w:rsidRPr="002D6800">
              <w:rPr>
                <w:rStyle w:val="Hyperlink"/>
                <w:bCs/>
                <w:noProof/>
              </w:rPr>
              <w:t>Stage 1: Pipeline Validation on Held-out Expert Data</w:t>
            </w:r>
            <w:r>
              <w:rPr>
                <w:noProof/>
                <w:webHidden/>
              </w:rPr>
              <w:tab/>
            </w:r>
            <w:r>
              <w:rPr>
                <w:noProof/>
                <w:webHidden/>
              </w:rPr>
              <w:fldChar w:fldCharType="begin"/>
            </w:r>
            <w:r>
              <w:rPr>
                <w:noProof/>
                <w:webHidden/>
              </w:rPr>
              <w:instrText xml:space="preserve"> PAGEREF _Toc243576488 \h </w:instrText>
            </w:r>
            <w:r>
              <w:rPr>
                <w:noProof/>
                <w:webHidden/>
              </w:rPr>
            </w:r>
            <w:r>
              <w:rPr>
                <w:noProof/>
                <w:webHidden/>
              </w:rPr>
              <w:fldChar w:fldCharType="separate"/>
            </w:r>
            <w:r>
              <w:rPr>
                <w:noProof/>
                <w:webHidden/>
              </w:rPr>
              <w:t>59</w:t>
            </w:r>
            <w:r>
              <w:rPr>
                <w:noProof/>
                <w:webHidden/>
              </w:rPr>
              <w:fldChar w:fldCharType="end"/>
            </w:r>
          </w:hyperlink>
        </w:p>
        <w:p w14:paraId="4DABAA72" w14:textId="6612943B"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89" w:history="1">
            <w:r w:rsidRPr="002D6800">
              <w:rPr>
                <w:rStyle w:val="Hyperlink"/>
                <w:noProof/>
              </w:rPr>
              <w:t>3.6.2</w:t>
            </w:r>
            <w:r>
              <w:rPr>
                <w:rFonts w:asciiTheme="minorHAnsi" w:hAnsiTheme="minorHAnsi" w:cstheme="minorBidi"/>
                <w:noProof/>
                <w:kern w:val="2"/>
                <w:sz w:val="24"/>
                <w:szCs w:val="24"/>
                <w:lang w:eastAsia="zh-CN"/>
                <w14:ligatures w14:val="standardContextual"/>
              </w:rPr>
              <w:tab/>
            </w:r>
            <w:r w:rsidRPr="002D6800">
              <w:rPr>
                <w:rStyle w:val="Hyperlink"/>
                <w:bCs/>
                <w:noProof/>
              </w:rPr>
              <w:t>Stage 2: Human Validation of Framework Output</w:t>
            </w:r>
            <w:r>
              <w:rPr>
                <w:noProof/>
                <w:webHidden/>
              </w:rPr>
              <w:tab/>
            </w:r>
            <w:r>
              <w:rPr>
                <w:noProof/>
                <w:webHidden/>
              </w:rPr>
              <w:fldChar w:fldCharType="begin"/>
            </w:r>
            <w:r>
              <w:rPr>
                <w:noProof/>
                <w:webHidden/>
              </w:rPr>
              <w:instrText xml:space="preserve"> PAGEREF _Toc243576489 \h </w:instrText>
            </w:r>
            <w:r>
              <w:rPr>
                <w:noProof/>
                <w:webHidden/>
              </w:rPr>
            </w:r>
            <w:r>
              <w:rPr>
                <w:noProof/>
                <w:webHidden/>
              </w:rPr>
              <w:fldChar w:fldCharType="separate"/>
            </w:r>
            <w:r>
              <w:rPr>
                <w:noProof/>
                <w:webHidden/>
              </w:rPr>
              <w:t>61</w:t>
            </w:r>
            <w:r>
              <w:rPr>
                <w:noProof/>
                <w:webHidden/>
              </w:rPr>
              <w:fldChar w:fldCharType="end"/>
            </w:r>
          </w:hyperlink>
        </w:p>
        <w:p w14:paraId="4DB6C2DC" w14:textId="7363613A"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0" w:history="1">
            <w:r w:rsidRPr="002D6800">
              <w:rPr>
                <w:rStyle w:val="Hyperlink"/>
                <w:noProof/>
              </w:rPr>
              <w:t>3.6.3</w:t>
            </w:r>
            <w:r>
              <w:rPr>
                <w:rFonts w:asciiTheme="minorHAnsi" w:hAnsiTheme="minorHAnsi" w:cstheme="minorBidi"/>
                <w:noProof/>
                <w:kern w:val="2"/>
                <w:sz w:val="24"/>
                <w:szCs w:val="24"/>
                <w:lang w:eastAsia="zh-CN"/>
                <w14:ligatures w14:val="standardContextual"/>
              </w:rPr>
              <w:tab/>
            </w:r>
            <w:r w:rsidRPr="002D6800">
              <w:rPr>
                <w:rStyle w:val="Hyperlink"/>
                <w:bCs/>
                <w:noProof/>
              </w:rPr>
              <w:t>The Dual Role of the Gold Evaluation Set</w:t>
            </w:r>
            <w:r>
              <w:rPr>
                <w:noProof/>
                <w:webHidden/>
              </w:rPr>
              <w:tab/>
            </w:r>
            <w:r>
              <w:rPr>
                <w:noProof/>
                <w:webHidden/>
              </w:rPr>
              <w:fldChar w:fldCharType="begin"/>
            </w:r>
            <w:r>
              <w:rPr>
                <w:noProof/>
                <w:webHidden/>
              </w:rPr>
              <w:instrText xml:space="preserve"> PAGEREF _Toc243576490 \h </w:instrText>
            </w:r>
            <w:r>
              <w:rPr>
                <w:noProof/>
                <w:webHidden/>
              </w:rPr>
            </w:r>
            <w:r>
              <w:rPr>
                <w:noProof/>
                <w:webHidden/>
              </w:rPr>
              <w:fldChar w:fldCharType="separate"/>
            </w:r>
            <w:r>
              <w:rPr>
                <w:noProof/>
                <w:webHidden/>
              </w:rPr>
              <w:t>67</w:t>
            </w:r>
            <w:r>
              <w:rPr>
                <w:noProof/>
                <w:webHidden/>
              </w:rPr>
              <w:fldChar w:fldCharType="end"/>
            </w:r>
          </w:hyperlink>
        </w:p>
        <w:p w14:paraId="775E5DE4" w14:textId="7ECC1D3A"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1" w:history="1">
            <w:r w:rsidRPr="002D6800">
              <w:rPr>
                <w:rStyle w:val="Hyperlink"/>
                <w:noProof/>
              </w:rPr>
              <w:t>3.6.4</w:t>
            </w:r>
            <w:r>
              <w:rPr>
                <w:rFonts w:asciiTheme="minorHAnsi" w:hAnsiTheme="minorHAnsi" w:cstheme="minorBidi"/>
                <w:noProof/>
                <w:kern w:val="2"/>
                <w:sz w:val="24"/>
                <w:szCs w:val="24"/>
                <w:lang w:eastAsia="zh-CN"/>
                <w14:ligatures w14:val="standardContextual"/>
              </w:rPr>
              <w:tab/>
            </w:r>
            <w:r w:rsidRPr="002D6800">
              <w:rPr>
                <w:rStyle w:val="Hyperlink"/>
                <w:bCs/>
                <w:noProof/>
              </w:rPr>
              <w:t>Permitted Use of Each Dataset</w:t>
            </w:r>
            <w:r>
              <w:rPr>
                <w:noProof/>
                <w:webHidden/>
              </w:rPr>
              <w:tab/>
            </w:r>
            <w:r>
              <w:rPr>
                <w:noProof/>
                <w:webHidden/>
              </w:rPr>
              <w:fldChar w:fldCharType="begin"/>
            </w:r>
            <w:r>
              <w:rPr>
                <w:noProof/>
                <w:webHidden/>
              </w:rPr>
              <w:instrText xml:space="preserve"> PAGEREF _Toc243576491 \h </w:instrText>
            </w:r>
            <w:r>
              <w:rPr>
                <w:noProof/>
                <w:webHidden/>
              </w:rPr>
            </w:r>
            <w:r>
              <w:rPr>
                <w:noProof/>
                <w:webHidden/>
              </w:rPr>
              <w:fldChar w:fldCharType="separate"/>
            </w:r>
            <w:r>
              <w:rPr>
                <w:noProof/>
                <w:webHidden/>
              </w:rPr>
              <w:t>68</w:t>
            </w:r>
            <w:r>
              <w:rPr>
                <w:noProof/>
                <w:webHidden/>
              </w:rPr>
              <w:fldChar w:fldCharType="end"/>
            </w:r>
          </w:hyperlink>
        </w:p>
        <w:p w14:paraId="7A44EA36" w14:textId="0DC7B726"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92" w:history="1">
            <w:r w:rsidRPr="002D6800">
              <w:rPr>
                <w:rStyle w:val="Hyperlink"/>
                <w:noProof/>
              </w:rPr>
              <w:t>3.7</w:t>
            </w:r>
            <w:r>
              <w:rPr>
                <w:rFonts w:asciiTheme="minorHAnsi" w:hAnsiTheme="minorHAnsi" w:cstheme="minorBidi"/>
                <w:noProof/>
                <w:kern w:val="2"/>
                <w:sz w:val="24"/>
                <w:szCs w:val="24"/>
                <w:lang w:eastAsia="zh-CN"/>
                <w14:ligatures w14:val="standardContextual"/>
              </w:rPr>
              <w:tab/>
            </w:r>
            <w:r w:rsidRPr="002D6800">
              <w:rPr>
                <w:rStyle w:val="Hyperlink"/>
                <w:noProof/>
              </w:rPr>
              <w:t>Comparative Evaluation (RQ2)</w:t>
            </w:r>
            <w:r>
              <w:rPr>
                <w:noProof/>
                <w:webHidden/>
              </w:rPr>
              <w:tab/>
            </w:r>
            <w:r>
              <w:rPr>
                <w:noProof/>
                <w:webHidden/>
              </w:rPr>
              <w:fldChar w:fldCharType="begin"/>
            </w:r>
            <w:r>
              <w:rPr>
                <w:noProof/>
                <w:webHidden/>
              </w:rPr>
              <w:instrText xml:space="preserve"> PAGEREF _Toc243576492 \h </w:instrText>
            </w:r>
            <w:r>
              <w:rPr>
                <w:noProof/>
                <w:webHidden/>
              </w:rPr>
            </w:r>
            <w:r>
              <w:rPr>
                <w:noProof/>
                <w:webHidden/>
              </w:rPr>
              <w:fldChar w:fldCharType="separate"/>
            </w:r>
            <w:r>
              <w:rPr>
                <w:noProof/>
                <w:webHidden/>
              </w:rPr>
              <w:t>70</w:t>
            </w:r>
            <w:r>
              <w:rPr>
                <w:noProof/>
                <w:webHidden/>
              </w:rPr>
              <w:fldChar w:fldCharType="end"/>
            </w:r>
          </w:hyperlink>
        </w:p>
        <w:p w14:paraId="40DA1985" w14:textId="77100E73"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3" w:history="1">
            <w:r w:rsidRPr="002D6800">
              <w:rPr>
                <w:rStyle w:val="Hyperlink"/>
                <w:noProof/>
              </w:rPr>
              <w:t>3.7.1</w:t>
            </w:r>
            <w:r>
              <w:rPr>
                <w:rFonts w:asciiTheme="minorHAnsi" w:hAnsiTheme="minorHAnsi" w:cstheme="minorBidi"/>
                <w:noProof/>
                <w:kern w:val="2"/>
                <w:sz w:val="24"/>
                <w:szCs w:val="24"/>
                <w:lang w:eastAsia="zh-CN"/>
                <w14:ligatures w14:val="standardContextual"/>
              </w:rPr>
              <w:tab/>
            </w:r>
            <w:r w:rsidRPr="002D6800">
              <w:rPr>
                <w:rStyle w:val="Hyperlink"/>
                <w:bCs/>
                <w:noProof/>
              </w:rPr>
              <w:t>Models Compared and the Controlled Variable</w:t>
            </w:r>
            <w:r>
              <w:rPr>
                <w:noProof/>
                <w:webHidden/>
              </w:rPr>
              <w:tab/>
            </w:r>
            <w:r>
              <w:rPr>
                <w:noProof/>
                <w:webHidden/>
              </w:rPr>
              <w:fldChar w:fldCharType="begin"/>
            </w:r>
            <w:r>
              <w:rPr>
                <w:noProof/>
                <w:webHidden/>
              </w:rPr>
              <w:instrText xml:space="preserve"> PAGEREF _Toc243576493 \h </w:instrText>
            </w:r>
            <w:r>
              <w:rPr>
                <w:noProof/>
                <w:webHidden/>
              </w:rPr>
            </w:r>
            <w:r>
              <w:rPr>
                <w:noProof/>
                <w:webHidden/>
              </w:rPr>
              <w:fldChar w:fldCharType="separate"/>
            </w:r>
            <w:r>
              <w:rPr>
                <w:noProof/>
                <w:webHidden/>
              </w:rPr>
              <w:t>70</w:t>
            </w:r>
            <w:r>
              <w:rPr>
                <w:noProof/>
                <w:webHidden/>
              </w:rPr>
              <w:fldChar w:fldCharType="end"/>
            </w:r>
          </w:hyperlink>
        </w:p>
        <w:p w14:paraId="0A11DF8F" w14:textId="36C1BFE2"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4" w:history="1">
            <w:r w:rsidRPr="002D6800">
              <w:rPr>
                <w:rStyle w:val="Hyperlink"/>
                <w:noProof/>
              </w:rPr>
              <w:t>3.7.2</w:t>
            </w:r>
            <w:r>
              <w:rPr>
                <w:rFonts w:asciiTheme="minorHAnsi" w:hAnsiTheme="minorHAnsi" w:cstheme="minorBidi"/>
                <w:noProof/>
                <w:kern w:val="2"/>
                <w:sz w:val="24"/>
                <w:szCs w:val="24"/>
                <w:lang w:eastAsia="zh-CN"/>
                <w14:ligatures w14:val="standardContextual"/>
              </w:rPr>
              <w:tab/>
            </w:r>
            <w:r w:rsidRPr="002D6800">
              <w:rPr>
                <w:rStyle w:val="Hyperlink"/>
                <w:bCs/>
                <w:noProof/>
              </w:rPr>
              <w:t>Split Design and the Author-concentration Constraint</w:t>
            </w:r>
            <w:r>
              <w:rPr>
                <w:noProof/>
                <w:webHidden/>
              </w:rPr>
              <w:tab/>
            </w:r>
            <w:r>
              <w:rPr>
                <w:noProof/>
                <w:webHidden/>
              </w:rPr>
              <w:fldChar w:fldCharType="begin"/>
            </w:r>
            <w:r>
              <w:rPr>
                <w:noProof/>
                <w:webHidden/>
              </w:rPr>
              <w:instrText xml:space="preserve"> PAGEREF _Toc243576494 \h </w:instrText>
            </w:r>
            <w:r>
              <w:rPr>
                <w:noProof/>
                <w:webHidden/>
              </w:rPr>
            </w:r>
            <w:r>
              <w:rPr>
                <w:noProof/>
                <w:webHidden/>
              </w:rPr>
              <w:fldChar w:fldCharType="separate"/>
            </w:r>
            <w:r>
              <w:rPr>
                <w:noProof/>
                <w:webHidden/>
              </w:rPr>
              <w:t>72</w:t>
            </w:r>
            <w:r>
              <w:rPr>
                <w:noProof/>
                <w:webHidden/>
              </w:rPr>
              <w:fldChar w:fldCharType="end"/>
            </w:r>
          </w:hyperlink>
        </w:p>
        <w:p w14:paraId="6ABA1510" w14:textId="73A63F05"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5" w:history="1">
            <w:r w:rsidRPr="002D6800">
              <w:rPr>
                <w:rStyle w:val="Hyperlink"/>
                <w:noProof/>
              </w:rPr>
              <w:t>3.7.3</w:t>
            </w:r>
            <w:r>
              <w:rPr>
                <w:rFonts w:asciiTheme="minorHAnsi" w:hAnsiTheme="minorHAnsi" w:cstheme="minorBidi"/>
                <w:noProof/>
                <w:kern w:val="2"/>
                <w:sz w:val="24"/>
                <w:szCs w:val="24"/>
                <w:lang w:eastAsia="zh-CN"/>
                <w14:ligatures w14:val="standardContextual"/>
              </w:rPr>
              <w:tab/>
            </w:r>
            <w:r w:rsidRPr="002D6800">
              <w:rPr>
                <w:rStyle w:val="Hyperlink"/>
                <w:bCs/>
                <w:noProof/>
              </w:rPr>
              <w:t>Metrics and Reporting Protocol</w:t>
            </w:r>
            <w:r>
              <w:rPr>
                <w:noProof/>
                <w:webHidden/>
              </w:rPr>
              <w:tab/>
            </w:r>
            <w:r>
              <w:rPr>
                <w:noProof/>
                <w:webHidden/>
              </w:rPr>
              <w:fldChar w:fldCharType="begin"/>
            </w:r>
            <w:r>
              <w:rPr>
                <w:noProof/>
                <w:webHidden/>
              </w:rPr>
              <w:instrText xml:space="preserve"> PAGEREF _Toc243576495 \h </w:instrText>
            </w:r>
            <w:r>
              <w:rPr>
                <w:noProof/>
                <w:webHidden/>
              </w:rPr>
            </w:r>
            <w:r>
              <w:rPr>
                <w:noProof/>
                <w:webHidden/>
              </w:rPr>
              <w:fldChar w:fldCharType="separate"/>
            </w:r>
            <w:r>
              <w:rPr>
                <w:noProof/>
                <w:webHidden/>
              </w:rPr>
              <w:t>73</w:t>
            </w:r>
            <w:r>
              <w:rPr>
                <w:noProof/>
                <w:webHidden/>
              </w:rPr>
              <w:fldChar w:fldCharType="end"/>
            </w:r>
          </w:hyperlink>
        </w:p>
        <w:p w14:paraId="7FC6F5C7" w14:textId="05855DE8"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496" w:history="1">
            <w:r w:rsidRPr="002D6800">
              <w:rPr>
                <w:rStyle w:val="Hyperlink"/>
                <w:noProof/>
              </w:rPr>
              <w:t>3.8</w:t>
            </w:r>
            <w:r>
              <w:rPr>
                <w:rFonts w:asciiTheme="minorHAnsi" w:hAnsiTheme="minorHAnsi" w:cstheme="minorBidi"/>
                <w:noProof/>
                <w:kern w:val="2"/>
                <w:sz w:val="24"/>
                <w:szCs w:val="24"/>
                <w:lang w:eastAsia="zh-CN"/>
                <w14:ligatures w14:val="standardContextual"/>
              </w:rPr>
              <w:tab/>
            </w:r>
            <w:r w:rsidRPr="002D6800">
              <w:rPr>
                <w:rStyle w:val="Hyperlink"/>
                <w:noProof/>
              </w:rPr>
              <w:t>Experimental Environment and Reproducibility</w:t>
            </w:r>
            <w:r>
              <w:rPr>
                <w:noProof/>
                <w:webHidden/>
              </w:rPr>
              <w:tab/>
            </w:r>
            <w:r>
              <w:rPr>
                <w:noProof/>
                <w:webHidden/>
              </w:rPr>
              <w:fldChar w:fldCharType="begin"/>
            </w:r>
            <w:r>
              <w:rPr>
                <w:noProof/>
                <w:webHidden/>
              </w:rPr>
              <w:instrText xml:space="preserve"> PAGEREF _Toc243576496 \h </w:instrText>
            </w:r>
            <w:r>
              <w:rPr>
                <w:noProof/>
                <w:webHidden/>
              </w:rPr>
            </w:r>
            <w:r>
              <w:rPr>
                <w:noProof/>
                <w:webHidden/>
              </w:rPr>
              <w:fldChar w:fldCharType="separate"/>
            </w:r>
            <w:r>
              <w:rPr>
                <w:noProof/>
                <w:webHidden/>
              </w:rPr>
              <w:t>77</w:t>
            </w:r>
            <w:r>
              <w:rPr>
                <w:noProof/>
                <w:webHidden/>
              </w:rPr>
              <w:fldChar w:fldCharType="end"/>
            </w:r>
          </w:hyperlink>
        </w:p>
        <w:p w14:paraId="0ECFD3E0" w14:textId="37F2274F"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7" w:history="1">
            <w:r w:rsidRPr="002D6800">
              <w:rPr>
                <w:rStyle w:val="Hyperlink"/>
                <w:noProof/>
              </w:rPr>
              <w:t>3.8.1</w:t>
            </w:r>
            <w:r>
              <w:rPr>
                <w:rFonts w:asciiTheme="minorHAnsi" w:hAnsiTheme="minorHAnsi" w:cstheme="minorBidi"/>
                <w:noProof/>
                <w:kern w:val="2"/>
                <w:sz w:val="24"/>
                <w:szCs w:val="24"/>
                <w:lang w:eastAsia="zh-CN"/>
                <w14:ligatures w14:val="standardContextual"/>
              </w:rPr>
              <w:tab/>
            </w:r>
            <w:r w:rsidRPr="002D6800">
              <w:rPr>
                <w:rStyle w:val="Hyperlink"/>
                <w:bCs/>
                <w:noProof/>
              </w:rPr>
              <w:t>Hardware and Software Environment</w:t>
            </w:r>
            <w:r>
              <w:rPr>
                <w:noProof/>
                <w:webHidden/>
              </w:rPr>
              <w:tab/>
            </w:r>
            <w:r>
              <w:rPr>
                <w:noProof/>
                <w:webHidden/>
              </w:rPr>
              <w:fldChar w:fldCharType="begin"/>
            </w:r>
            <w:r>
              <w:rPr>
                <w:noProof/>
                <w:webHidden/>
              </w:rPr>
              <w:instrText xml:space="preserve"> PAGEREF _Toc243576497 \h </w:instrText>
            </w:r>
            <w:r>
              <w:rPr>
                <w:noProof/>
                <w:webHidden/>
              </w:rPr>
            </w:r>
            <w:r>
              <w:rPr>
                <w:noProof/>
                <w:webHidden/>
              </w:rPr>
              <w:fldChar w:fldCharType="separate"/>
            </w:r>
            <w:r>
              <w:rPr>
                <w:noProof/>
                <w:webHidden/>
              </w:rPr>
              <w:t>77</w:t>
            </w:r>
            <w:r>
              <w:rPr>
                <w:noProof/>
                <w:webHidden/>
              </w:rPr>
              <w:fldChar w:fldCharType="end"/>
            </w:r>
          </w:hyperlink>
        </w:p>
        <w:p w14:paraId="55FFE029" w14:textId="6A55EC9B"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8" w:history="1">
            <w:r w:rsidRPr="002D6800">
              <w:rPr>
                <w:rStyle w:val="Hyperlink"/>
                <w:noProof/>
              </w:rPr>
              <w:t>3.8.2</w:t>
            </w:r>
            <w:r>
              <w:rPr>
                <w:rFonts w:asciiTheme="minorHAnsi" w:hAnsiTheme="minorHAnsi" w:cstheme="minorBidi"/>
                <w:noProof/>
                <w:kern w:val="2"/>
                <w:sz w:val="24"/>
                <w:szCs w:val="24"/>
                <w:lang w:eastAsia="zh-CN"/>
                <w14:ligatures w14:val="standardContextual"/>
              </w:rPr>
              <w:tab/>
            </w:r>
            <w:r w:rsidRPr="002D6800">
              <w:rPr>
                <w:rStyle w:val="Hyperlink"/>
                <w:bCs/>
                <w:noProof/>
              </w:rPr>
              <w:t>Running the Annotation</w:t>
            </w:r>
            <w:r>
              <w:rPr>
                <w:noProof/>
                <w:webHidden/>
              </w:rPr>
              <w:tab/>
            </w:r>
            <w:r>
              <w:rPr>
                <w:noProof/>
                <w:webHidden/>
              </w:rPr>
              <w:fldChar w:fldCharType="begin"/>
            </w:r>
            <w:r>
              <w:rPr>
                <w:noProof/>
                <w:webHidden/>
              </w:rPr>
              <w:instrText xml:space="preserve"> PAGEREF _Toc243576498 \h </w:instrText>
            </w:r>
            <w:r>
              <w:rPr>
                <w:noProof/>
                <w:webHidden/>
              </w:rPr>
            </w:r>
            <w:r>
              <w:rPr>
                <w:noProof/>
                <w:webHidden/>
              </w:rPr>
              <w:fldChar w:fldCharType="separate"/>
            </w:r>
            <w:r>
              <w:rPr>
                <w:noProof/>
                <w:webHidden/>
              </w:rPr>
              <w:t>79</w:t>
            </w:r>
            <w:r>
              <w:rPr>
                <w:noProof/>
                <w:webHidden/>
              </w:rPr>
              <w:fldChar w:fldCharType="end"/>
            </w:r>
          </w:hyperlink>
        </w:p>
        <w:p w14:paraId="5447700B" w14:textId="53C6A8BE" w:rsidR="00E7745E" w:rsidRDefault="00E7745E">
          <w:pPr>
            <w:pStyle w:val="TOC3"/>
            <w:tabs>
              <w:tab w:val="left" w:pos="1200"/>
              <w:tab w:val="right" w:leader="dot" w:pos="9019"/>
            </w:tabs>
            <w:rPr>
              <w:rFonts w:asciiTheme="minorHAnsi" w:hAnsiTheme="minorHAnsi" w:cstheme="minorBidi"/>
              <w:noProof/>
              <w:kern w:val="2"/>
              <w:sz w:val="24"/>
              <w:szCs w:val="24"/>
              <w:lang w:eastAsia="zh-CN"/>
              <w14:ligatures w14:val="standardContextual"/>
            </w:rPr>
          </w:pPr>
          <w:hyperlink w:anchor="_Toc243576499" w:history="1">
            <w:r w:rsidRPr="002D6800">
              <w:rPr>
                <w:rStyle w:val="Hyperlink"/>
                <w:noProof/>
              </w:rPr>
              <w:t>3.8.3</w:t>
            </w:r>
            <w:r>
              <w:rPr>
                <w:rFonts w:asciiTheme="minorHAnsi" w:hAnsiTheme="minorHAnsi" w:cstheme="minorBidi"/>
                <w:noProof/>
                <w:kern w:val="2"/>
                <w:sz w:val="24"/>
                <w:szCs w:val="24"/>
                <w:lang w:eastAsia="zh-CN"/>
                <w14:ligatures w14:val="standardContextual"/>
              </w:rPr>
              <w:tab/>
            </w:r>
            <w:r w:rsidRPr="002D6800">
              <w:rPr>
                <w:rStyle w:val="Hyperlink"/>
                <w:bCs/>
                <w:noProof/>
              </w:rPr>
              <w:t>What is Pinned and What is Published</w:t>
            </w:r>
            <w:r>
              <w:rPr>
                <w:noProof/>
                <w:webHidden/>
              </w:rPr>
              <w:tab/>
            </w:r>
            <w:r>
              <w:rPr>
                <w:noProof/>
                <w:webHidden/>
              </w:rPr>
              <w:fldChar w:fldCharType="begin"/>
            </w:r>
            <w:r>
              <w:rPr>
                <w:noProof/>
                <w:webHidden/>
              </w:rPr>
              <w:instrText xml:space="preserve"> PAGEREF _Toc243576499 \h </w:instrText>
            </w:r>
            <w:r>
              <w:rPr>
                <w:noProof/>
                <w:webHidden/>
              </w:rPr>
            </w:r>
            <w:r>
              <w:rPr>
                <w:noProof/>
                <w:webHidden/>
              </w:rPr>
              <w:fldChar w:fldCharType="separate"/>
            </w:r>
            <w:r>
              <w:rPr>
                <w:noProof/>
                <w:webHidden/>
              </w:rPr>
              <w:t>80</w:t>
            </w:r>
            <w:r>
              <w:rPr>
                <w:noProof/>
                <w:webHidden/>
              </w:rPr>
              <w:fldChar w:fldCharType="end"/>
            </w:r>
          </w:hyperlink>
        </w:p>
        <w:p w14:paraId="53A22618" w14:textId="64CBDD0A" w:rsidR="00E7745E" w:rsidRDefault="00E7745E">
          <w:pPr>
            <w:pStyle w:val="TOC2"/>
            <w:tabs>
              <w:tab w:val="left" w:pos="1000"/>
              <w:tab w:val="right" w:leader="dot" w:pos="9019"/>
            </w:tabs>
            <w:rPr>
              <w:rFonts w:asciiTheme="minorHAnsi" w:hAnsiTheme="minorHAnsi" w:cstheme="minorBidi"/>
              <w:noProof/>
              <w:kern w:val="2"/>
              <w:sz w:val="24"/>
              <w:szCs w:val="24"/>
              <w:lang w:eastAsia="zh-CN"/>
              <w14:ligatures w14:val="standardContextual"/>
            </w:rPr>
          </w:pPr>
          <w:hyperlink w:anchor="_Toc243576500" w:history="1">
            <w:r w:rsidRPr="002D6800">
              <w:rPr>
                <w:rStyle w:val="Hyperlink"/>
                <w:noProof/>
              </w:rPr>
              <w:t>3.9</w:t>
            </w:r>
            <w:r>
              <w:rPr>
                <w:rFonts w:asciiTheme="minorHAnsi" w:hAnsiTheme="minorHAnsi" w:cstheme="minorBidi"/>
                <w:noProof/>
                <w:kern w:val="2"/>
                <w:sz w:val="24"/>
                <w:szCs w:val="24"/>
                <w:lang w:eastAsia="zh-CN"/>
                <w14:ligatures w14:val="standardContextual"/>
              </w:rPr>
              <w:tab/>
            </w:r>
            <w:r w:rsidRPr="002D6800">
              <w:rPr>
                <w:rStyle w:val="Hyperlink"/>
                <w:noProof/>
              </w:rPr>
              <w:t>Chapter Summary and Evaluation</w:t>
            </w:r>
            <w:r>
              <w:rPr>
                <w:noProof/>
                <w:webHidden/>
              </w:rPr>
              <w:tab/>
            </w:r>
            <w:r>
              <w:rPr>
                <w:noProof/>
                <w:webHidden/>
              </w:rPr>
              <w:fldChar w:fldCharType="begin"/>
            </w:r>
            <w:r>
              <w:rPr>
                <w:noProof/>
                <w:webHidden/>
              </w:rPr>
              <w:instrText xml:space="preserve"> PAGEREF _Toc243576500 \h </w:instrText>
            </w:r>
            <w:r>
              <w:rPr>
                <w:noProof/>
                <w:webHidden/>
              </w:rPr>
            </w:r>
            <w:r>
              <w:rPr>
                <w:noProof/>
                <w:webHidden/>
              </w:rPr>
              <w:fldChar w:fldCharType="separate"/>
            </w:r>
            <w:r>
              <w:rPr>
                <w:noProof/>
                <w:webHidden/>
              </w:rPr>
              <w:t>81</w:t>
            </w:r>
            <w:r>
              <w:rPr>
                <w:noProof/>
                <w:webHidden/>
              </w:rPr>
              <w:fldChar w:fldCharType="end"/>
            </w:r>
          </w:hyperlink>
        </w:p>
        <w:p w14:paraId="0E9C473B" w14:textId="1EFA91A0" w:rsidR="00E7745E" w:rsidRDefault="00E7745E">
          <w:pPr>
            <w:pStyle w:val="TOC1"/>
            <w:rPr>
              <w:rFonts w:asciiTheme="minorHAnsi" w:hAnsiTheme="minorHAnsi" w:cstheme="minorBidi"/>
              <w:b w:val="0"/>
              <w:snapToGrid/>
              <w:kern w:val="2"/>
              <w:szCs w:val="24"/>
              <w:lang w:val="en-GB" w:eastAsia="zh-CN"/>
              <w14:ligatures w14:val="standardContextual"/>
            </w:rPr>
          </w:pPr>
          <w:hyperlink w:anchor="_Toc243576501" w:history="1">
            <w:r w:rsidRPr="002D6800">
              <w:rPr>
                <w:rStyle w:val="Hyperlink"/>
              </w:rPr>
              <w:t>References</w:t>
            </w:r>
            <w:r>
              <w:rPr>
                <w:webHidden/>
              </w:rPr>
              <w:tab/>
            </w:r>
            <w:r>
              <w:rPr>
                <w:webHidden/>
              </w:rPr>
              <w:fldChar w:fldCharType="begin"/>
            </w:r>
            <w:r>
              <w:rPr>
                <w:webHidden/>
              </w:rPr>
              <w:instrText xml:space="preserve"> PAGEREF _Toc243576501 \h </w:instrText>
            </w:r>
            <w:r>
              <w:rPr>
                <w:webHidden/>
              </w:rPr>
            </w:r>
            <w:r>
              <w:rPr>
                <w:webHidden/>
              </w:rPr>
              <w:fldChar w:fldCharType="separate"/>
            </w:r>
            <w:r>
              <w:rPr>
                <w:webHidden/>
              </w:rPr>
              <w:t>86</w:t>
            </w:r>
            <w:r>
              <w:rPr>
                <w:webHidden/>
              </w:rPr>
              <w:fldChar w:fldCharType="end"/>
            </w:r>
          </w:hyperlink>
        </w:p>
        <w:p w14:paraId="20320694" w14:textId="1C65541D" w:rsidR="0007605C" w:rsidRPr="0077488A" w:rsidRDefault="00FD3B81">
          <w:r w:rsidRPr="0077488A">
            <w:fldChar w:fldCharType="end"/>
          </w:r>
        </w:p>
      </w:sdtContent>
    </w:sdt>
    <w:p w14:paraId="3A332785" w14:textId="77777777" w:rsidR="0007605C" w:rsidRPr="0077488A" w:rsidRDefault="0007605C">
      <w:pPr>
        <w:pBdr>
          <w:top w:val="nil"/>
          <w:left w:val="nil"/>
          <w:bottom w:val="nil"/>
          <w:right w:val="nil"/>
          <w:between w:val="nil"/>
        </w:pBdr>
        <w:spacing w:after="120" w:line="360" w:lineRule="auto"/>
        <w:jc w:val="both"/>
        <w:rPr>
          <w:color w:val="000000"/>
          <w:sz w:val="22"/>
          <w:szCs w:val="22"/>
        </w:rPr>
        <w:sectPr w:rsidR="0007605C" w:rsidRPr="0077488A">
          <w:headerReference w:type="default" r:id="rId21"/>
          <w:footerReference w:type="default" r:id="rId22"/>
          <w:headerReference w:type="first" r:id="rId23"/>
          <w:footerReference w:type="first" r:id="rId24"/>
          <w:pgSz w:w="11909" w:h="16834"/>
          <w:pgMar w:top="1440" w:right="1440" w:bottom="1440" w:left="1440" w:header="720" w:footer="720" w:gutter="0"/>
          <w:pgNumType w:start="5"/>
          <w:cols w:space="720"/>
        </w:sectPr>
      </w:pPr>
    </w:p>
    <w:p w14:paraId="577FE54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08C4F20"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01C47983"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697645DE" w14:textId="77777777" w:rsidR="0007605C" w:rsidRDefault="0007605C">
      <w:pPr>
        <w:pBdr>
          <w:top w:val="nil"/>
          <w:left w:val="nil"/>
          <w:bottom w:val="nil"/>
          <w:right w:val="nil"/>
          <w:between w:val="nil"/>
        </w:pBdr>
        <w:spacing w:after="120" w:line="360" w:lineRule="auto"/>
        <w:ind w:left="720"/>
        <w:jc w:val="both"/>
        <w:rPr>
          <w:color w:val="000000"/>
          <w:sz w:val="22"/>
          <w:szCs w:val="22"/>
        </w:rPr>
      </w:pPr>
    </w:p>
    <w:p w14:paraId="5688CBF1"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2534C7BC" w14:textId="77777777" w:rsidR="007C73AA" w:rsidRDefault="007C73AA">
      <w:pPr>
        <w:pBdr>
          <w:top w:val="nil"/>
          <w:left w:val="nil"/>
          <w:bottom w:val="nil"/>
          <w:right w:val="nil"/>
          <w:between w:val="nil"/>
        </w:pBdr>
        <w:spacing w:after="120" w:line="360" w:lineRule="auto"/>
        <w:ind w:left="720"/>
        <w:jc w:val="both"/>
        <w:rPr>
          <w:color w:val="000000"/>
          <w:sz w:val="22"/>
          <w:szCs w:val="22"/>
        </w:rPr>
      </w:pPr>
    </w:p>
    <w:p w14:paraId="3305423F" w14:textId="77777777" w:rsidR="007C73AA" w:rsidRPr="0077488A" w:rsidRDefault="007C73AA">
      <w:pPr>
        <w:pBdr>
          <w:top w:val="nil"/>
          <w:left w:val="nil"/>
          <w:bottom w:val="nil"/>
          <w:right w:val="nil"/>
          <w:between w:val="nil"/>
        </w:pBdr>
        <w:spacing w:after="120" w:line="360" w:lineRule="auto"/>
        <w:ind w:left="720"/>
        <w:jc w:val="both"/>
        <w:rPr>
          <w:color w:val="000000"/>
          <w:sz w:val="22"/>
          <w:szCs w:val="22"/>
        </w:rPr>
      </w:pPr>
    </w:p>
    <w:p w14:paraId="79634717"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0AB2E58"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21DE2DF"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7F957D6B" w14:textId="77777777" w:rsidR="0007605C" w:rsidRPr="0077488A" w:rsidRDefault="0007605C">
      <w:pPr>
        <w:pBdr>
          <w:top w:val="nil"/>
          <w:left w:val="nil"/>
          <w:bottom w:val="nil"/>
          <w:right w:val="nil"/>
          <w:between w:val="nil"/>
        </w:pBdr>
        <w:spacing w:after="120" w:line="360" w:lineRule="auto"/>
        <w:ind w:left="720"/>
        <w:jc w:val="both"/>
        <w:rPr>
          <w:color w:val="000000"/>
          <w:sz w:val="22"/>
          <w:szCs w:val="22"/>
        </w:rPr>
      </w:pPr>
    </w:p>
    <w:p w14:paraId="24F96E2E"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color w:val="000000"/>
          <w:sz w:val="52"/>
          <w:szCs w:val="52"/>
        </w:rPr>
      </w:pPr>
      <w:r w:rsidRPr="0077488A">
        <w:rPr>
          <w:rFonts w:ascii="Arial" w:eastAsia="Arial" w:hAnsi="Arial" w:cs="Arial"/>
          <w:color w:val="000000"/>
          <w:sz w:val="52"/>
          <w:szCs w:val="52"/>
        </w:rPr>
        <w:t>Chapter 1</w:t>
      </w:r>
    </w:p>
    <w:p w14:paraId="10049B61"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1BC9825A"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Introduction</w:t>
      </w:r>
    </w:p>
    <w:p w14:paraId="1C9A6D52" w14:textId="77777777" w:rsidR="0007605C" w:rsidRPr="0077488A" w:rsidRDefault="00FD3B81">
      <w:pPr>
        <w:rPr>
          <w:sz w:val="22"/>
          <w:szCs w:val="22"/>
        </w:rPr>
      </w:pPr>
      <w:r w:rsidRPr="0077488A">
        <w:br w:type="page"/>
      </w:r>
    </w:p>
    <w:p w14:paraId="6B60A639" w14:textId="77777777" w:rsidR="0007605C" w:rsidRPr="0077488A" w:rsidRDefault="00FD3B81">
      <w:pPr>
        <w:pStyle w:val="Heading1"/>
        <w:numPr>
          <w:ilvl w:val="0"/>
          <w:numId w:val="6"/>
        </w:numPr>
      </w:pPr>
      <w:bookmarkStart w:id="6" w:name="_Toc243576438"/>
      <w:r w:rsidRPr="0077488A">
        <w:lastRenderedPageBreak/>
        <w:t>Introduction</w:t>
      </w:r>
      <w:bookmarkEnd w:id="6"/>
    </w:p>
    <w:p w14:paraId="43937653" w14:textId="77777777" w:rsidR="006C43DD" w:rsidRPr="006C43DD" w:rsidRDefault="006C43DD" w:rsidP="006C43DD">
      <w:pPr>
        <w:spacing w:after="120" w:line="360" w:lineRule="auto"/>
        <w:ind w:left="432"/>
        <w:jc w:val="both"/>
        <w:rPr>
          <w:sz w:val="22"/>
          <w:szCs w:val="22"/>
        </w:rPr>
      </w:pPr>
      <w:r w:rsidRPr="006C43DD">
        <w:rPr>
          <w:sz w:val="22"/>
          <w:szCs w:val="22"/>
        </w:rPr>
        <w:t xml:space="preserve">This chapter introduces the study. It sets out the background of </w:t>
      </w:r>
      <w:r w:rsidRPr="006C43DD">
        <w:rPr>
          <w:rStyle w:val="Strong"/>
          <w:sz w:val="22"/>
          <w:szCs w:val="22"/>
        </w:rPr>
        <w:t>sentiment analysis</w:t>
      </w:r>
      <w:r w:rsidRPr="006C43DD">
        <w:rPr>
          <w:sz w:val="22"/>
          <w:szCs w:val="22"/>
        </w:rPr>
        <w:t xml:space="preserve"> on Malaysian </w:t>
      </w:r>
      <w:r w:rsidRPr="006C43DD">
        <w:rPr>
          <w:rStyle w:val="Strong"/>
          <w:sz w:val="22"/>
          <w:szCs w:val="22"/>
        </w:rPr>
        <w:t>code-mixed</w:t>
      </w:r>
      <w:r w:rsidRPr="006C43DD">
        <w:rPr>
          <w:sz w:val="22"/>
          <w:szCs w:val="22"/>
        </w:rPr>
        <w:t xml:space="preserve"> social media text, states the problem the project addresses, and presents the research questions, proposed solution, objectives, scope, and significance of the work. The chapter closes with a summary that bridges to the literature review in Chapter 2.</w:t>
      </w:r>
    </w:p>
    <w:p w14:paraId="1C8918AB" w14:textId="336F207F" w:rsidR="00F76924" w:rsidRPr="00F76924" w:rsidRDefault="00F76924" w:rsidP="00F76924">
      <w:pPr>
        <w:pStyle w:val="Heading2"/>
        <w:numPr>
          <w:ilvl w:val="1"/>
          <w:numId w:val="6"/>
        </w:numPr>
      </w:pPr>
      <w:bookmarkStart w:id="7" w:name="_Toc243576439"/>
      <w:r>
        <w:t>Background of the Study</w:t>
      </w:r>
      <w:bookmarkEnd w:id="7"/>
    </w:p>
    <w:p w14:paraId="5D8E63B2"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Sentiment analysis</w:t>
      </w:r>
      <w:r w:rsidRPr="007B5532">
        <w:rPr>
          <w:sz w:val="22"/>
          <w:szCs w:val="22"/>
        </w:rPr>
        <w:t xml:space="preserve"> is the computational task of identifying the emotional polarity of a piece of text, typically as </w:t>
      </w:r>
      <w:r w:rsidRPr="007B5532">
        <w:rPr>
          <w:rStyle w:val="Strong"/>
          <w:b w:val="0"/>
          <w:bCs w:val="0"/>
          <w:sz w:val="22"/>
          <w:szCs w:val="22"/>
        </w:rPr>
        <w:t>positive</w:t>
      </w:r>
      <w:r w:rsidRPr="007B5532">
        <w:rPr>
          <w:sz w:val="22"/>
          <w:szCs w:val="22"/>
        </w:rPr>
        <w:t xml:space="preserve">, </w:t>
      </w:r>
      <w:r w:rsidRPr="007B5532">
        <w:rPr>
          <w:rStyle w:val="Strong"/>
          <w:b w:val="0"/>
          <w:bCs w:val="0"/>
          <w:sz w:val="22"/>
          <w:szCs w:val="22"/>
        </w:rPr>
        <w:t>neutral</w:t>
      </w:r>
      <w:r w:rsidRPr="007B5532">
        <w:rPr>
          <w:sz w:val="22"/>
          <w:szCs w:val="22"/>
        </w:rPr>
        <w:t xml:space="preserve">, or </w:t>
      </w:r>
      <w:r w:rsidRPr="007B5532">
        <w:rPr>
          <w:rStyle w:val="Strong"/>
          <w:b w:val="0"/>
          <w:bCs w:val="0"/>
          <w:sz w:val="22"/>
          <w:szCs w:val="22"/>
        </w:rPr>
        <w:t>negative</w:t>
      </w:r>
      <w:r w:rsidRPr="007B5532">
        <w:rPr>
          <w:sz w:val="22"/>
          <w:szCs w:val="22"/>
        </w:rPr>
        <w:t xml:space="preserve">. It has become a standard tool for analysing public opinion at scale, and it supports applications ranging from brand monitoring to policy evaluation. These applications, however, are typically developed and validated on text written in a single, </w:t>
      </w:r>
      <w:r w:rsidRPr="007B5532">
        <w:rPr>
          <w:rStyle w:val="Strong"/>
          <w:b w:val="0"/>
          <w:bCs w:val="0"/>
          <w:sz w:val="22"/>
          <w:szCs w:val="22"/>
        </w:rPr>
        <w:t>standardised language</w:t>
      </w:r>
      <w:r w:rsidRPr="007B5532">
        <w:rPr>
          <w:sz w:val="22"/>
          <w:szCs w:val="22"/>
        </w:rPr>
        <w:t xml:space="preserve">, and this assumption is precisely what does not hold in the Malaysian context. Malaysia is therefore a demanding case for sentiment analysis, because its online text is routinely </w:t>
      </w:r>
      <w:r w:rsidRPr="007B5532">
        <w:rPr>
          <w:rStyle w:val="Strong"/>
          <w:b w:val="0"/>
          <w:bCs w:val="0"/>
          <w:sz w:val="22"/>
          <w:szCs w:val="22"/>
        </w:rPr>
        <w:t>multilingual</w:t>
      </w:r>
      <w:r w:rsidRPr="007B5532">
        <w:rPr>
          <w:sz w:val="22"/>
          <w:szCs w:val="22"/>
        </w:rPr>
        <w:t xml:space="preserve"> within a single message rather than written in one standardised language.</w:t>
      </w:r>
    </w:p>
    <w:p w14:paraId="3A937D5B" w14:textId="77777777" w:rsidR="006C43DD" w:rsidRPr="007B5532" w:rsidRDefault="006C43DD" w:rsidP="006C43DD">
      <w:pPr>
        <w:spacing w:after="120" w:line="360" w:lineRule="auto"/>
        <w:ind w:left="576"/>
        <w:jc w:val="both"/>
        <w:rPr>
          <w:sz w:val="22"/>
          <w:szCs w:val="22"/>
        </w:rPr>
      </w:pPr>
      <w:r w:rsidRPr="007B5532">
        <w:rPr>
          <w:sz w:val="22"/>
          <w:szCs w:val="22"/>
        </w:rPr>
        <w:t xml:space="preserve">Malaysia is a </w:t>
      </w:r>
      <w:r w:rsidRPr="007B5532">
        <w:rPr>
          <w:rStyle w:val="Strong"/>
          <w:b w:val="0"/>
          <w:bCs w:val="0"/>
          <w:sz w:val="22"/>
          <w:szCs w:val="22"/>
        </w:rPr>
        <w:t>multi-ethnic society</w:t>
      </w:r>
      <w:r w:rsidRPr="007B5532">
        <w:rPr>
          <w:sz w:val="22"/>
          <w:szCs w:val="22"/>
        </w:rPr>
        <w:t xml:space="preserve">, and its online users routinely switch between </w:t>
      </w:r>
      <w:r w:rsidRPr="007B5532">
        <w:rPr>
          <w:rStyle w:val="Strong"/>
          <w:b w:val="0"/>
          <w:bCs w:val="0"/>
          <w:sz w:val="22"/>
          <w:szCs w:val="22"/>
        </w:rPr>
        <w:t>English</w:t>
      </w:r>
      <w:r w:rsidRPr="007B5532">
        <w:rPr>
          <w:sz w:val="22"/>
          <w:szCs w:val="22"/>
        </w:rPr>
        <w:t xml:space="preserve"> and </w:t>
      </w:r>
      <w:r w:rsidRPr="007B5532">
        <w:rPr>
          <w:rStyle w:val="Strong"/>
          <w:b w:val="0"/>
          <w:bCs w:val="0"/>
          <w:sz w:val="22"/>
          <w:szCs w:val="22"/>
        </w:rPr>
        <w:t>Malay</w:t>
      </w:r>
      <w:r w:rsidRPr="007B5532">
        <w:rPr>
          <w:sz w:val="22"/>
          <w:szCs w:val="22"/>
        </w:rPr>
        <w:t xml:space="preserve"> within a single sentence rather than writing in one language at a time (Treffers-Daller et al., 2022; AlAfnan et al., 2025). The colloquial varieties that result, known as </w:t>
      </w:r>
      <w:r w:rsidRPr="007B5532">
        <w:rPr>
          <w:rStyle w:val="Strong"/>
          <w:b w:val="0"/>
          <w:bCs w:val="0"/>
          <w:sz w:val="22"/>
          <w:szCs w:val="22"/>
        </w:rPr>
        <w:t>Manglish</w:t>
      </w:r>
      <w:r w:rsidRPr="007B5532">
        <w:rPr>
          <w:sz w:val="22"/>
          <w:szCs w:val="22"/>
        </w:rPr>
        <w:t xml:space="preserve"> and </w:t>
      </w:r>
      <w:r w:rsidRPr="007B5532">
        <w:rPr>
          <w:rStyle w:val="Strong"/>
          <w:b w:val="0"/>
          <w:bCs w:val="0"/>
          <w:sz w:val="22"/>
          <w:szCs w:val="22"/>
        </w:rPr>
        <w:t>Bahasa Rojak</w:t>
      </w:r>
      <w:r w:rsidRPr="007B5532">
        <w:rPr>
          <w:sz w:val="22"/>
          <w:szCs w:val="22"/>
        </w:rPr>
        <w:t xml:space="preserve">, are not broken English. They are </w:t>
      </w:r>
      <w:r w:rsidRPr="007B5532">
        <w:rPr>
          <w:rStyle w:val="Strong"/>
          <w:b w:val="0"/>
          <w:bCs w:val="0"/>
          <w:sz w:val="22"/>
          <w:szCs w:val="22"/>
        </w:rPr>
        <w:t>rule-governed contact varieties</w:t>
      </w:r>
      <w:r w:rsidRPr="007B5532">
        <w:rPr>
          <w:sz w:val="22"/>
          <w:szCs w:val="22"/>
        </w:rPr>
        <w:t xml:space="preserve"> with their own grammar and pragmatic conventions (AlAfnan et al., 2025). This </w:t>
      </w:r>
      <w:r w:rsidRPr="007B5532">
        <w:rPr>
          <w:rStyle w:val="Strong"/>
          <w:b w:val="0"/>
          <w:bCs w:val="0"/>
          <w:sz w:val="22"/>
          <w:szCs w:val="22"/>
        </w:rPr>
        <w:t>code-switching</w:t>
      </w:r>
      <w:r w:rsidRPr="007B5532">
        <w:rPr>
          <w:sz w:val="22"/>
          <w:szCs w:val="22"/>
        </w:rPr>
        <w:t xml:space="preserve"> has become a dominant feature of Malaysian social media on platforms such as X, Facebook, and WhatsApp (Treffers-Daller et al., 2022; Maskat et al., 2024), and its use is likely to grow further as the Malaysian digital population is projected to reach around 33.5 million users by late 2025 (Lim et al., 2021).</w:t>
      </w:r>
    </w:p>
    <w:p w14:paraId="473CCFCB" w14:textId="77777777" w:rsidR="006C43DD" w:rsidRPr="007B5532" w:rsidRDefault="006C43DD" w:rsidP="006C43DD">
      <w:pPr>
        <w:spacing w:after="120" w:line="360" w:lineRule="auto"/>
        <w:ind w:left="576"/>
        <w:jc w:val="both"/>
        <w:rPr>
          <w:sz w:val="22"/>
          <w:szCs w:val="22"/>
        </w:rPr>
      </w:pPr>
      <w:r w:rsidRPr="007B5532">
        <w:rPr>
          <w:sz w:val="22"/>
          <w:szCs w:val="22"/>
        </w:rPr>
        <w:t xml:space="preserve">The scale and informality of this discourse make it a valuable but difficult source of sentiment data. The features that make </w:t>
      </w:r>
      <w:r w:rsidRPr="007B5532">
        <w:rPr>
          <w:rStyle w:val="Strong"/>
          <w:b w:val="0"/>
          <w:bCs w:val="0"/>
          <w:sz w:val="22"/>
          <w:szCs w:val="22"/>
        </w:rPr>
        <w:t>Manglish</w:t>
      </w:r>
      <w:r w:rsidRPr="007B5532">
        <w:rPr>
          <w:sz w:val="22"/>
          <w:szCs w:val="22"/>
        </w:rPr>
        <w:t xml:space="preserve"> efficient for people, such as switching language mid-sentence, using sentence-final particles like </w:t>
      </w:r>
      <w:r w:rsidRPr="007B5532">
        <w:rPr>
          <w:rStyle w:val="Emphasis"/>
          <w:sz w:val="22"/>
          <w:szCs w:val="22"/>
        </w:rPr>
        <w:t>lah</w:t>
      </w:r>
      <w:r w:rsidRPr="007B5532">
        <w:rPr>
          <w:sz w:val="22"/>
          <w:szCs w:val="22"/>
        </w:rPr>
        <w:t xml:space="preserve"> and </w:t>
      </w:r>
      <w:r w:rsidRPr="007B5532">
        <w:rPr>
          <w:rStyle w:val="Emphasis"/>
          <w:sz w:val="22"/>
          <w:szCs w:val="22"/>
        </w:rPr>
        <w:t>kan</w:t>
      </w:r>
      <w:r w:rsidRPr="007B5532">
        <w:rPr>
          <w:sz w:val="22"/>
          <w:szCs w:val="22"/>
        </w:rPr>
        <w:t xml:space="preserve">, and spelling words phonetically, are the same features that disrupt machine </w:t>
      </w:r>
      <w:r w:rsidRPr="007B5532">
        <w:rPr>
          <w:rStyle w:val="Strong"/>
          <w:b w:val="0"/>
          <w:bCs w:val="0"/>
          <w:sz w:val="22"/>
          <w:szCs w:val="22"/>
        </w:rPr>
        <w:t>tokenisation</w:t>
      </w:r>
      <w:r w:rsidRPr="007B5532">
        <w:rPr>
          <w:sz w:val="22"/>
          <w:szCs w:val="22"/>
        </w:rPr>
        <w:t xml:space="preserve"> and reduce the accuracy of conventional </w:t>
      </w:r>
      <w:r w:rsidRPr="007B5532">
        <w:rPr>
          <w:rStyle w:val="Strong"/>
          <w:b w:val="0"/>
          <w:bCs w:val="0"/>
          <w:sz w:val="22"/>
          <w:szCs w:val="22"/>
        </w:rPr>
        <w:t>Natural Language Processing (NLP)</w:t>
      </w:r>
      <w:r w:rsidRPr="007B5532">
        <w:rPr>
          <w:sz w:val="22"/>
          <w:szCs w:val="22"/>
        </w:rPr>
        <w:t xml:space="preserve"> pipelines built for formal, single-language text (Lim et al., 2021; Mohd Shamsuddin et al., 2024). The consequences are practical as well as academic. Businesses that want to understand customer feedback, and government bodies that want to assess public opinion, are both unable to analyse the sizeable share of Malaysian sentiment expressed in code-mixed form. This project addresses these challenges by investigating </w:t>
      </w:r>
      <w:r w:rsidRPr="007B5532">
        <w:rPr>
          <w:rStyle w:val="Strong"/>
          <w:b w:val="0"/>
          <w:bCs w:val="0"/>
          <w:sz w:val="22"/>
          <w:szCs w:val="22"/>
        </w:rPr>
        <w:t>two fundamental issues</w:t>
      </w:r>
      <w:r w:rsidRPr="007B5532">
        <w:rPr>
          <w:sz w:val="22"/>
          <w:szCs w:val="22"/>
        </w:rPr>
        <w:t xml:space="preserve"> in order: first, the </w:t>
      </w:r>
      <w:r w:rsidRPr="007B5532">
        <w:rPr>
          <w:rStyle w:val="Strong"/>
          <w:b w:val="0"/>
          <w:bCs w:val="0"/>
          <w:sz w:val="22"/>
          <w:szCs w:val="22"/>
        </w:rPr>
        <w:t>shortage of high-quality labelled data</w:t>
      </w:r>
      <w:r w:rsidRPr="007B5532">
        <w:rPr>
          <w:sz w:val="22"/>
          <w:szCs w:val="22"/>
        </w:rPr>
        <w:t xml:space="preserve">, and second, the </w:t>
      </w:r>
      <w:r w:rsidRPr="007B5532">
        <w:rPr>
          <w:rStyle w:val="Strong"/>
          <w:b w:val="0"/>
          <w:bCs w:val="0"/>
          <w:sz w:val="22"/>
          <w:szCs w:val="22"/>
        </w:rPr>
        <w:t>uncertainty over how different model architectures classify such data</w:t>
      </w:r>
      <w:r w:rsidRPr="007B5532">
        <w:rPr>
          <w:sz w:val="22"/>
          <w:szCs w:val="22"/>
        </w:rPr>
        <w:t>.</w:t>
      </w:r>
    </w:p>
    <w:p w14:paraId="404D77E1" w14:textId="5AAE142F" w:rsidR="0007605C" w:rsidRPr="0077488A" w:rsidRDefault="00536196">
      <w:pPr>
        <w:pStyle w:val="Heading2"/>
        <w:numPr>
          <w:ilvl w:val="1"/>
          <w:numId w:val="6"/>
        </w:numPr>
      </w:pPr>
      <w:bookmarkStart w:id="8" w:name="_Toc243576440"/>
      <w:r>
        <w:lastRenderedPageBreak/>
        <w:t>Problem Statement</w:t>
      </w:r>
      <w:bookmarkEnd w:id="8"/>
    </w:p>
    <w:p w14:paraId="0C3DA67D" w14:textId="3DFE977D" w:rsidR="00FD12F0" w:rsidRPr="006C43DD" w:rsidRDefault="00FD12F0" w:rsidP="006C43DD">
      <w:pPr>
        <w:spacing w:after="120" w:line="360" w:lineRule="auto"/>
        <w:ind w:left="576"/>
        <w:jc w:val="both"/>
        <w:rPr>
          <w:sz w:val="22"/>
          <w:szCs w:val="22"/>
        </w:rPr>
      </w:pPr>
      <w:commentRangeStart w:id="9"/>
      <w:r w:rsidRPr="00FD12F0">
        <w:rPr>
          <w:sz w:val="22"/>
          <w:szCs w:val="22"/>
        </w:rPr>
        <w:t xml:space="preserve">This study addresses the challenge of developing and evaluating sentiment classifiers for Malaysian </w:t>
      </w:r>
      <w:r w:rsidR="005D008F" w:rsidRPr="00FD12F0">
        <w:rPr>
          <w:sz w:val="22"/>
          <w:szCs w:val="22"/>
        </w:rPr>
        <w:t>Malay</w:t>
      </w:r>
      <w:r w:rsidR="005D008F">
        <w:rPr>
          <w:sz w:val="22"/>
          <w:szCs w:val="22"/>
        </w:rPr>
        <w:t>-</w:t>
      </w:r>
      <w:r w:rsidRPr="00FD12F0">
        <w:rPr>
          <w:sz w:val="22"/>
          <w:szCs w:val="22"/>
        </w:rPr>
        <w:t>English code-mixed social media text. Three connected issues motivate the research: linguistic difficulties arising from code-switching and noisy spelling, challenges in producing reliable labelled data at scale, and uncertainty about the comparative performance of multilingual and monolingual models.</w:t>
      </w:r>
      <w:commentRangeEnd w:id="9"/>
      <w:r w:rsidR="00C3053F" w:rsidRPr="006C43DD">
        <w:rPr>
          <w:rStyle w:val="CommentReference"/>
          <w:sz w:val="22"/>
          <w:szCs w:val="22"/>
        </w:rPr>
        <w:commentReference w:id="9"/>
      </w:r>
    </w:p>
    <w:p w14:paraId="662E4E1D" w14:textId="63979BFB" w:rsidR="00B13708" w:rsidRPr="007D00B5" w:rsidRDefault="00B13708" w:rsidP="00B13708">
      <w:pPr>
        <w:spacing w:after="120" w:line="360" w:lineRule="auto"/>
        <w:ind w:left="576"/>
        <w:jc w:val="both"/>
        <w:rPr>
          <w:sz w:val="22"/>
          <w:szCs w:val="22"/>
        </w:rPr>
      </w:pPr>
      <w:commentRangeStart w:id="10"/>
      <w:r w:rsidRPr="00B13708">
        <w:rPr>
          <w:sz w:val="22"/>
          <w:szCs w:val="22"/>
        </w:rPr>
        <w:t>The first problem concerns reliable sentiment interpretation in Malaysian Malay-English social media text containing code-switching and non-standard spelling. Malaysian Malay-English discourse frequently mixes languages within clauses (Treffers-Daller et al., 2022), while informal Malay writing includes spelling variation and abbreviated forms (Maskat &amp; Rahman, 2020). Beyond documenting these linguistic features, existing research provides evidence of sentiment interpretation errors in this setting. Mohd Shamsuddin et al. (2024) reported manually checked examples of positive posts incorrectly labelled as neutral by a voting procedure combining TextBlob, VADER and pysentimiento. These findings demonstrate limitations of the tested approach, although they do not establish that all monolingual models perform inadequately or isolate code-switching and spelling variation as the causes of the errors. The remaining issue for this study is how reliably the selected annotation and classification methods interpret sentiment across these conditions in the target corpus. Misinterpreted sentiment can affect both the labels assigned to training data and subsequent classifier predictions. The study therefore assesses automated annotation against independent human reference labels and separately evaluates classifier performance across defined levels of code-switching and spelling variation, without assuming that the proposed framework or multilingual model will necessarily perform better.</w:t>
      </w:r>
      <w:commentRangeEnd w:id="10"/>
      <w:r w:rsidR="00C3053F" w:rsidRPr="007D00B5">
        <w:rPr>
          <w:rStyle w:val="CommentReference"/>
          <w:sz w:val="22"/>
          <w:szCs w:val="22"/>
        </w:rPr>
        <w:commentReference w:id="10"/>
      </w:r>
    </w:p>
    <w:p w14:paraId="15BA433A" w14:textId="0A675EA9" w:rsidR="000E5B54" w:rsidRPr="000E5B54" w:rsidRDefault="00BF6AD9" w:rsidP="000E5B54">
      <w:pPr>
        <w:spacing w:after="120" w:line="360" w:lineRule="auto"/>
        <w:ind w:left="576"/>
        <w:jc w:val="both"/>
        <w:rPr>
          <w:rStyle w:val="Strong"/>
          <w:b w:val="0"/>
          <w:bCs w:val="0"/>
          <w:sz w:val="22"/>
          <w:szCs w:val="22"/>
        </w:rPr>
      </w:pPr>
      <w:r>
        <w:rPr>
          <w:sz w:val="22"/>
          <w:szCs w:val="22"/>
        </w:rPr>
        <w:t xml:space="preserve">The second problem concerns the availability of suitable sentiment-labelled data and the reliability of labels produced at scale for Malaysian Malay-English code-mixed social media text. These are related but distinct concerns. Dataset suitability depends on the number of relevant examples, coverage of the intended social-media setting, and the extent of human validation. For example, the manually annotated MyCovid-Senti dataset focuses on COVID-19 (Kong et al., 2023), while the expert-annotated dataset of Md Suhaimin et al. (2024b) focuses on public security. These resources provide useful labelled examples, but their domain coverage limits how directly they represent everyday Malaysian social-media discourse. Annotation reliability, by contrast, concerns whether assigned sentiment labels agree with independent human judgements. Existing studies have addressed the production of labelled data through manual and semi-automatic annotation. For example, Kong et al. (2023) manually annotated 11,568 tweets for the COVID-19-focused MyCovid-Senti dataset, using independent annotators and explicit guidelines. To accelerate annotation, Mohd Shamsuddin et al. (2024) combined TextBlob, VADER and pysentimiento through voting to construct MESocSentiment. However, their </w:t>
      </w:r>
      <w:r>
        <w:rPr>
          <w:sz w:val="22"/>
          <w:szCs w:val="22"/>
        </w:rPr>
        <w:lastRenderedPageBreak/>
        <w:t>manual inspection identified positive posts incorrectly labelled as neutral, while posts receiving three different predictions were excluded. These findings indicate that agreement among the tools used in that study did not guarantee correct sentiment labels, while excluding cases of complete disagreement left those posts without a resolved label. Although the resulting corpus contained 78.23% neutral labels, this proportion alone does not establish how many were incorrect. The remaining challenge is therefore to generate labels at scale while establishing their reliability and evaluating how disagreements are resolved. This matters because annotation errors can affect the data used to train subsequent sentiment classifiers. The present study investigates whether the proposed annotation framework improves agreement with independent human reference labels compared with individual-model baselines, and whether adjudication improves labels on disputed cases. Class distribution is assessed separately from label quality, so that a reduction in neutral labels is not treated as evidence of improved accuracy.</w:t>
      </w:r>
    </w:p>
    <w:p w14:paraId="51154780" w14:textId="713BE352" w:rsidR="006C43DD" w:rsidRDefault="00AA79A4" w:rsidP="006C43DD">
      <w:pPr>
        <w:spacing w:after="120" w:line="360" w:lineRule="auto"/>
        <w:ind w:left="576"/>
        <w:jc w:val="both"/>
        <w:rPr>
          <w:sz w:val="22"/>
          <w:szCs w:val="22"/>
        </w:rPr>
      </w:pPr>
      <w:commentRangeStart w:id="11"/>
      <w:r>
        <w:rPr>
          <w:sz w:val="22"/>
          <w:szCs w:val="22"/>
        </w:rPr>
        <w:t>The third problem concerns the transferability of existing comparative evidence to three-class sentiment classification on the target Malaysian Malay-English social-media corpus. Regional comparisons already exist: Romadhona et al. (2022) evaluated models on SentiBahasaRojak; Kong et al. (2023) compared BPE-enhanced mBERT and a text-to-image CNN on COVID-19 tweets; and Selvaraju et al. (2026) evaluated an XLM-R-based feature framework on positive and negative MESocSentiment posts. These studies establish relevant prior evidence, but their model comparisons, domains and label schemes differ from the present study, as discussed in Section 2.3.2. They do not directly establish how the selected multilingual and monolingual classifiers compare on this study’s three-class target corpus, or how their relative performance varies across its code-mixing and spelling conditions. This uncertainty matters because selecting a classifier from results obtained under different conditions may not identify the most effective model for the intended data. RQ2 therefore compares XLM-RoBERTa, English BERT-base and IndoBERT using identical training data and held-out human-labelled evaluation data, with separate analysis of code-mixing intensity and spelling variation. The gap is a need for evidence under these specified conditions, rather than an absence of Malaysian model comparisons or an assumption that multilingual models must outperform the selected baselines.</w:t>
      </w:r>
      <w:commentRangeEnd w:id="11"/>
      <w:r w:rsidR="00C3053F">
        <w:rPr>
          <w:rStyle w:val="CommentReference"/>
          <w:sz w:val="22"/>
          <w:szCs w:val="22"/>
        </w:rPr>
        <w:commentReference w:id="11"/>
      </w:r>
    </w:p>
    <w:p w14:paraId="1CAEDB83" w14:textId="784AEAFA" w:rsidR="00B62610" w:rsidRPr="00B62610" w:rsidRDefault="00B62610" w:rsidP="00B62610">
      <w:pPr>
        <w:spacing w:after="120" w:line="360" w:lineRule="auto"/>
        <w:ind w:left="576"/>
        <w:jc w:val="both"/>
        <w:rPr>
          <w:sz w:val="22"/>
          <w:szCs w:val="22"/>
        </w:rPr>
      </w:pPr>
      <w:commentRangeStart w:id="12"/>
      <w:r w:rsidRPr="00B62610">
        <w:rPr>
          <w:sz w:val="22"/>
          <w:szCs w:val="22"/>
        </w:rPr>
        <w:t>These three issues motivate a connected research design. The linguistic difficulties described in the first problem affect both automated sentiment annotation and subsequent sentiment classification. The second problem concerns the provision of suitable labelled training data for this task, while the third concerns which models perform most effectively when trained and evaluated under comparable conditions. Producing a labelled corpus alone does not resolve the uncertainty about classifier performance, and comparing classifiers alone does not establish the reliability of th</w:t>
      </w:r>
      <w:r>
        <w:rPr>
          <w:sz w:val="22"/>
          <w:szCs w:val="22"/>
        </w:rPr>
        <w:t>e</w:t>
      </w:r>
      <w:r w:rsidRPr="00B62610">
        <w:rPr>
          <w:sz w:val="22"/>
          <w:szCs w:val="22"/>
        </w:rPr>
        <w:t xml:space="preserve"> automatically generated training labels.</w:t>
      </w:r>
    </w:p>
    <w:p w14:paraId="45BB4275" w14:textId="36605FC7" w:rsidR="00B62610" w:rsidRPr="00B62610" w:rsidRDefault="00B62610" w:rsidP="00B62610">
      <w:pPr>
        <w:spacing w:after="120" w:line="360" w:lineRule="auto"/>
        <w:ind w:left="576"/>
        <w:jc w:val="both"/>
        <w:rPr>
          <w:sz w:val="22"/>
          <w:szCs w:val="22"/>
        </w:rPr>
      </w:pPr>
      <w:r w:rsidRPr="00B62610">
        <w:rPr>
          <w:sz w:val="22"/>
          <w:szCs w:val="22"/>
        </w:rPr>
        <w:lastRenderedPageBreak/>
        <w:t>The study therefore addresses these issues through two connected stages. RQ1 investigates whether the proposed heterogeneous annotation framework can generate sentiment labels at scale and assesses their quality against independent human reference labels. The resulting machine-labelled corpus forms part of the common training data used for the classification experiments in RQ2. RQ2 then compares multilingual and monolingual transformer models on held-out human-labelled data, including their performance across different levels of code-switching and spelling variation. Together, these stages address the preparation of a training resource and the comparative evaluation of classifiers that use it for Malaysian code-mixed sentiment analysis.</w:t>
      </w:r>
    </w:p>
    <w:commentRangeEnd w:id="12"/>
    <w:p w14:paraId="620CD0E9" w14:textId="627C6EFC" w:rsidR="00303133" w:rsidRDefault="00C3053F" w:rsidP="00303133">
      <w:pPr>
        <w:spacing w:after="120" w:line="360" w:lineRule="auto"/>
        <w:ind w:left="576"/>
        <w:jc w:val="both"/>
        <w:rPr>
          <w:sz w:val="22"/>
          <w:szCs w:val="22"/>
        </w:rPr>
      </w:pPr>
      <w:r w:rsidRPr="00303133">
        <w:rPr>
          <w:rStyle w:val="CommentReference"/>
          <w:sz w:val="22"/>
          <w:szCs w:val="22"/>
        </w:rPr>
        <w:commentReference w:id="12"/>
      </w:r>
      <w:commentRangeStart w:id="13"/>
      <w:r w:rsidR="00303133" w:rsidRPr="00303133">
        <w:rPr>
          <w:sz w:val="22"/>
          <w:szCs w:val="22"/>
        </w:rPr>
        <w:t>Although the stages are connected through the training data, each requires separate evaluation evidence. For RQ1, agreement between human annotators before disagreements are resolved assesses the consistency of the human annotation process, while agreement between the framework’s labels and the final adjudicated human reference labels assesses automated annotation quality. Comparisons with individual-model baselines establish whether the framework improves annotation quality over those alternatives. For RQ2, Macro-F1 on held-out human-labelled data measures comparative classification performance under common training and testing conditions, while performance across predefined code-mixing and spelling-noise groups provides evidence about robustness under those conditions. Class proportions and label transitions are assessed separately: a reduction in neutral labels does not establish improved annotation accuracy unless the changes are supported by human reference judgements. High classification performance alone does not establish annotation reliability, and high framework–human agreement does not establish classifier superiority or robustness.</w:t>
      </w:r>
      <w:commentRangeEnd w:id="13"/>
      <w:r>
        <w:rPr>
          <w:rStyle w:val="CommentReference"/>
          <w:sz w:val="22"/>
          <w:szCs w:val="22"/>
        </w:rPr>
        <w:commentReference w:id="13"/>
      </w:r>
    </w:p>
    <w:p w14:paraId="6B6919D4" w14:textId="38CD70B0" w:rsidR="0007605C" w:rsidRPr="0077488A" w:rsidRDefault="00536196">
      <w:pPr>
        <w:pStyle w:val="Heading2"/>
        <w:numPr>
          <w:ilvl w:val="1"/>
          <w:numId w:val="6"/>
        </w:numPr>
      </w:pPr>
      <w:bookmarkStart w:id="14" w:name="_Toc243576441"/>
      <w:r>
        <w:t>Research Questions</w:t>
      </w:r>
      <w:bookmarkEnd w:id="14"/>
    </w:p>
    <w:p w14:paraId="48AD5270" w14:textId="77777777" w:rsidR="006C43DD" w:rsidRPr="007B5532" w:rsidRDefault="006C43DD" w:rsidP="006C43DD">
      <w:pPr>
        <w:spacing w:after="120" w:line="360" w:lineRule="auto"/>
        <w:ind w:left="576"/>
        <w:jc w:val="both"/>
        <w:rPr>
          <w:sz w:val="22"/>
          <w:szCs w:val="22"/>
        </w:rPr>
      </w:pPr>
      <w:r w:rsidRPr="007B5532">
        <w:rPr>
          <w:sz w:val="22"/>
          <w:szCs w:val="22"/>
        </w:rPr>
        <w:t>This project is guided by two research questions.</w:t>
      </w:r>
    </w:p>
    <w:p w14:paraId="12494F46" w14:textId="2848ACB1" w:rsidR="00927B7B" w:rsidRPr="007B5532" w:rsidRDefault="00927B7B" w:rsidP="00927B7B">
      <w:pPr>
        <w:spacing w:after="120" w:line="360" w:lineRule="auto"/>
        <w:ind w:left="576"/>
        <w:jc w:val="both"/>
        <w:rPr>
          <w:sz w:val="22"/>
          <w:szCs w:val="22"/>
        </w:rPr>
      </w:pPr>
      <w:r>
        <w:rPr>
          <w:sz w:val="22"/>
          <w:szCs w:val="22"/>
        </w:rPr>
        <w:t xml:space="preserve">RQ1: How effectively can a heterogeneous multi-model consensus annotation framework produce sentiment labels at scale for </w:t>
      </w:r>
      <w:r w:rsidR="00BD6CC3">
        <w:rPr>
          <w:sz w:val="22"/>
          <w:szCs w:val="22"/>
        </w:rPr>
        <w:t xml:space="preserve">Malay-English </w:t>
      </w:r>
      <w:r>
        <w:rPr>
          <w:sz w:val="22"/>
          <w:szCs w:val="22"/>
        </w:rPr>
        <w:t>code-mixed Malaysian social media text, and how does its agreement with independent human reference labels compare with that of its individual-model baselines?</w:t>
      </w:r>
    </w:p>
    <w:p w14:paraId="10F48D2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RQ2:</w:t>
      </w:r>
      <w:r w:rsidRPr="007B5532">
        <w:rPr>
          <w:sz w:val="22"/>
          <w:szCs w:val="22"/>
        </w:rPr>
        <w:t xml:space="preserve"> How do </w:t>
      </w:r>
      <w:r w:rsidRPr="007B5532">
        <w:rPr>
          <w:rStyle w:val="Strong"/>
          <w:b w:val="0"/>
          <w:bCs w:val="0"/>
          <w:sz w:val="22"/>
          <w:szCs w:val="22"/>
        </w:rPr>
        <w:t>multilingual transformer-based models</w:t>
      </w:r>
      <w:r w:rsidRPr="007B5532">
        <w:rPr>
          <w:sz w:val="22"/>
          <w:szCs w:val="22"/>
        </w:rPr>
        <w:t xml:space="preserve"> (e.g., </w:t>
      </w:r>
      <w:r w:rsidRPr="007B5532">
        <w:rPr>
          <w:rStyle w:val="Strong"/>
          <w:b w:val="0"/>
          <w:bCs w:val="0"/>
          <w:sz w:val="22"/>
          <w:szCs w:val="22"/>
        </w:rPr>
        <w:t>XLM-RoBERTa</w:t>
      </w:r>
      <w:r w:rsidRPr="007B5532">
        <w:rPr>
          <w:sz w:val="22"/>
          <w:szCs w:val="22"/>
        </w:rPr>
        <w:t xml:space="preserve">) compare with </w:t>
      </w:r>
      <w:r w:rsidRPr="007B5532">
        <w:rPr>
          <w:rStyle w:val="Strong"/>
          <w:b w:val="0"/>
          <w:bCs w:val="0"/>
          <w:sz w:val="22"/>
          <w:szCs w:val="22"/>
        </w:rPr>
        <w:t>monolingual baselines</w:t>
      </w:r>
      <w:r w:rsidRPr="007B5532">
        <w:rPr>
          <w:sz w:val="22"/>
          <w:szCs w:val="22"/>
        </w:rPr>
        <w:t xml:space="preserve"> in classifying sentiment in highly code-mixed Malaysian (Manglish) social media text, and how robust are they against the challenges arising from </w:t>
      </w:r>
      <w:r w:rsidRPr="007B5532">
        <w:rPr>
          <w:rStyle w:val="Strong"/>
          <w:b w:val="0"/>
          <w:bCs w:val="0"/>
          <w:sz w:val="22"/>
          <w:szCs w:val="22"/>
        </w:rPr>
        <w:t>code-switching</w:t>
      </w:r>
      <w:r w:rsidRPr="007B5532">
        <w:rPr>
          <w:sz w:val="22"/>
          <w:szCs w:val="22"/>
        </w:rPr>
        <w:t xml:space="preserve"> and </w:t>
      </w:r>
      <w:r w:rsidRPr="007B5532">
        <w:rPr>
          <w:rStyle w:val="Strong"/>
          <w:b w:val="0"/>
          <w:bCs w:val="0"/>
          <w:sz w:val="22"/>
          <w:szCs w:val="22"/>
        </w:rPr>
        <w:t>noisy spelling variations</w:t>
      </w:r>
      <w:r w:rsidRPr="007B5532">
        <w:rPr>
          <w:sz w:val="22"/>
          <w:szCs w:val="22"/>
        </w:rPr>
        <w:t>?</w:t>
      </w:r>
    </w:p>
    <w:p w14:paraId="24F2F81B" w14:textId="18FF5C94" w:rsidR="0007605C" w:rsidRDefault="00536196" w:rsidP="00536196">
      <w:pPr>
        <w:pStyle w:val="Heading2"/>
        <w:numPr>
          <w:ilvl w:val="1"/>
          <w:numId w:val="6"/>
        </w:numPr>
      </w:pPr>
      <w:bookmarkStart w:id="15" w:name="_Toc243576442"/>
      <w:r w:rsidRPr="00536196">
        <w:lastRenderedPageBreak/>
        <w:t>Proposed Solution and Hypotheses</w:t>
      </w:r>
      <w:bookmarkEnd w:id="15"/>
    </w:p>
    <w:p w14:paraId="4A00D772" w14:textId="6AB13982" w:rsidR="006C43DD" w:rsidRPr="007B5532" w:rsidRDefault="006C43DD" w:rsidP="006C43DD">
      <w:pPr>
        <w:spacing w:after="120" w:line="360" w:lineRule="auto"/>
        <w:ind w:left="576"/>
        <w:jc w:val="both"/>
        <w:rPr>
          <w:sz w:val="22"/>
          <w:szCs w:val="22"/>
        </w:rPr>
      </w:pPr>
      <w:r w:rsidRPr="007B5532">
        <w:rPr>
          <w:sz w:val="22"/>
          <w:szCs w:val="22"/>
        </w:rPr>
        <w:t xml:space="preserve">To answer these questions, the project proposes a </w:t>
      </w:r>
      <w:r w:rsidRPr="007B5532">
        <w:rPr>
          <w:rStyle w:val="Strong"/>
          <w:b w:val="0"/>
          <w:bCs w:val="0"/>
          <w:sz w:val="22"/>
          <w:szCs w:val="22"/>
        </w:rPr>
        <w:t>Heterogeneous Ensemble Annotation Framework</w:t>
      </w:r>
      <w:r w:rsidRPr="007B5532">
        <w:rPr>
          <w:sz w:val="22"/>
          <w:szCs w:val="22"/>
        </w:rPr>
        <w:t xml:space="preserve"> built to generate high-quality sentiment labels for </w:t>
      </w:r>
      <w:r w:rsidR="00BD6CC3">
        <w:rPr>
          <w:sz w:val="22"/>
          <w:szCs w:val="22"/>
        </w:rPr>
        <w:t xml:space="preserve">Malay-English </w:t>
      </w:r>
      <w:r w:rsidRPr="007B5532">
        <w:rPr>
          <w:sz w:val="22"/>
          <w:szCs w:val="22"/>
        </w:rPr>
        <w:t>code-mixed text.</w:t>
      </w:r>
    </w:p>
    <w:p w14:paraId="1D55FA39" w14:textId="576F8847" w:rsidR="006C43DD" w:rsidRPr="007B5532" w:rsidRDefault="00C550EE" w:rsidP="00C550EE">
      <w:pPr>
        <w:spacing w:after="120" w:line="360" w:lineRule="auto"/>
        <w:ind w:left="576"/>
        <w:jc w:val="both"/>
        <w:rPr>
          <w:sz w:val="22"/>
          <w:szCs w:val="22"/>
        </w:rPr>
      </w:pPr>
      <w:r w:rsidRPr="00C550EE">
        <w:rPr>
          <w:sz w:val="22"/>
          <w:szCs w:val="22"/>
        </w:rPr>
        <w:t>For RQ1, the framework combines a fine-tuned encoder with two generative decoder models and investigates whether their predictions provide useful complementarity for sentiment annotation.</w:t>
      </w:r>
      <w:r>
        <w:rPr>
          <w:sz w:val="22"/>
          <w:szCs w:val="22"/>
        </w:rPr>
        <w:t xml:space="preserve"> </w:t>
      </w:r>
      <w:r w:rsidR="006C43DD" w:rsidRPr="007B5532">
        <w:rPr>
          <w:sz w:val="22"/>
          <w:szCs w:val="22"/>
        </w:rPr>
        <w:t xml:space="preserve">It combines a </w:t>
      </w:r>
      <w:r w:rsidR="006C43DD" w:rsidRPr="007B5532">
        <w:rPr>
          <w:rStyle w:val="Strong"/>
          <w:b w:val="0"/>
          <w:bCs w:val="0"/>
          <w:sz w:val="22"/>
          <w:szCs w:val="22"/>
        </w:rPr>
        <w:t>fine-tuned multilingual transformer (XLM-RoBERTa)</w:t>
      </w:r>
      <w:r w:rsidR="006C43DD" w:rsidRPr="007B5532">
        <w:rPr>
          <w:sz w:val="22"/>
          <w:szCs w:val="22"/>
        </w:rPr>
        <w:t xml:space="preserve">, chosen for its specialised recognition of regional code-mixed patterns, with two generative Large Language Models from separate developers, Llama 3.1 8B and Qwen2.5 7B Instruct, chosen for their stronger contextual reasoning and zero-shot capability. The transformer is first fine-tuned on existing, unbalanced regional datasets so that it learns Malaysian code-mixed patterns. During annotation, each of the three models reads every post and returns both a predicted label and a confidence score. A label is not accepted on agreement alone. A confidence-gated routing rule accepts it only when at least two agreeing voters have each cleared their own confidence threshold, and every other post, including a unanimous agreement that the voters held weakly, is passed to a separate adjudicator drawn from a third model family and adapted to Southeast Asian languages, so that no post is discarded. </w:t>
      </w:r>
      <w:commentRangeStart w:id="16"/>
      <w:r w:rsidR="00E407B5" w:rsidRPr="007B5532">
        <w:rPr>
          <w:sz w:val="22"/>
          <w:szCs w:val="22"/>
        </w:rPr>
        <w:t>The design is intended to investigate whether combining these models and adjudicating uncertain predictions improves annotation reliability. Whether the voters make complementary errors, and whether adjudication corrects those errors, will be assessed against human reference labels rather than assumed from differences in model architecture.</w:t>
      </w:r>
      <w:commentRangeEnd w:id="16"/>
      <w:r w:rsidR="00C3053F" w:rsidRPr="007B5532">
        <w:rPr>
          <w:rStyle w:val="CommentReference"/>
          <w:sz w:val="22"/>
          <w:szCs w:val="22"/>
        </w:rPr>
        <w:commentReference w:id="16"/>
      </w:r>
    </w:p>
    <w:p w14:paraId="2E7E9156" w14:textId="786D32DF" w:rsidR="00AA79A4" w:rsidRPr="007B5532" w:rsidRDefault="00AA79A4" w:rsidP="006C43DD">
      <w:pPr>
        <w:spacing w:after="120" w:line="360" w:lineRule="auto"/>
        <w:ind w:left="576"/>
        <w:jc w:val="both"/>
        <w:rPr>
          <w:sz w:val="22"/>
          <w:szCs w:val="22"/>
        </w:rPr>
      </w:pPr>
      <w:r w:rsidRPr="007B5532">
        <w:rPr>
          <w:sz w:val="22"/>
          <w:szCs w:val="22"/>
        </w:rPr>
        <w:t xml:space="preserve">A human validation stage assesses the quality of the automatically generated labels. Two bilingual </w:t>
      </w:r>
      <w:r w:rsidR="00BD6CC3">
        <w:rPr>
          <w:sz w:val="22"/>
          <w:szCs w:val="22"/>
        </w:rPr>
        <w:t xml:space="preserve">Malay-English </w:t>
      </w:r>
      <w:r w:rsidRPr="007B5532">
        <w:rPr>
          <w:sz w:val="22"/>
          <w:szCs w:val="22"/>
        </w:rPr>
        <w:t>annotators independently assign sentiment labels to a stratified random sample of approximately 500 to 1,000 posts without seeing the machine-generated labels. Their agreement is measured before disagreements are resolved through discussion to consensus. The resulting human reference labels are then compared with the framework’s predictions to assess automated annotation quality. The human-labelled sample serves as the gold-standard reference; the remaining corpus retains its status as machine-labelled data whose quality is assessed through the sample.</w:t>
      </w:r>
    </w:p>
    <w:p w14:paraId="3B34DF94" w14:textId="2B0BC248" w:rsidR="00AA79A4" w:rsidRPr="007B5532" w:rsidRDefault="00AA79A4" w:rsidP="00AA79A4">
      <w:pPr>
        <w:spacing w:after="120" w:line="360" w:lineRule="auto"/>
        <w:ind w:left="576"/>
        <w:jc w:val="both"/>
        <w:rPr>
          <w:sz w:val="22"/>
          <w:szCs w:val="22"/>
        </w:rPr>
      </w:pPr>
      <w:r w:rsidRPr="007B5532">
        <w:rPr>
          <w:sz w:val="22"/>
          <w:szCs w:val="22"/>
        </w:rPr>
        <w:t>For RQ2, separate classifier instances of XLM-RoBERTa and the monolingual baselines are fine-tuned using identical training data incorporating the machine-labelled corpus produced in RQ1. These classifiers are trained separately from the annotation voters and evaluated on held-out human-labelled data using Macro-F1. Additional analysis examines their performance across different levels of code-switching and spelling variation. This comparison investigates relative classifier performance when the training resource produced through RQ1 is used under common experimental conditions.</w:t>
      </w:r>
    </w:p>
    <w:p w14:paraId="5EA62B7A" w14:textId="77777777" w:rsidR="006C43DD" w:rsidRPr="007B5532" w:rsidRDefault="006C43DD" w:rsidP="006C43DD">
      <w:pPr>
        <w:spacing w:after="120" w:line="360" w:lineRule="auto"/>
        <w:ind w:left="576"/>
        <w:jc w:val="both"/>
        <w:rPr>
          <w:sz w:val="22"/>
          <w:szCs w:val="22"/>
        </w:rPr>
      </w:pPr>
      <w:r w:rsidRPr="007B5532">
        <w:rPr>
          <w:sz w:val="22"/>
          <w:szCs w:val="22"/>
        </w:rPr>
        <w:t>Two hypotheses follow from this design:</w:t>
      </w:r>
    </w:p>
    <w:p w14:paraId="27DECBCD" w14:textId="7CB77674" w:rsidR="006C43DD" w:rsidRPr="007B5532" w:rsidRDefault="006C43DD" w:rsidP="002F4EAE">
      <w:pPr>
        <w:spacing w:after="120" w:line="360" w:lineRule="auto"/>
        <w:ind w:left="576"/>
        <w:jc w:val="both"/>
        <w:rPr>
          <w:sz w:val="22"/>
          <w:szCs w:val="22"/>
        </w:rPr>
      </w:pPr>
      <w:r>
        <w:rPr>
          <w:rStyle w:val="Strong"/>
          <w:b w:val="0"/>
          <w:bCs w:val="0"/>
          <w:sz w:val="22"/>
          <w:szCs w:val="22"/>
        </w:rPr>
        <w:lastRenderedPageBreak/>
        <w:t>H1: The completed heterogeneous annotation framework will achieve higher Cohen’s Kappa against independent human reference labels than each of its three individual-model baselines when evaluated on the same posts. (Objectives 2 and 3, RQ1)</w:t>
      </w:r>
    </w:p>
    <w:p w14:paraId="473A41FB" w14:textId="4A2F19ED" w:rsidR="0010375C" w:rsidRPr="0010375C" w:rsidRDefault="006C43DD" w:rsidP="0010375C">
      <w:pPr>
        <w:spacing w:after="120" w:line="360" w:lineRule="auto"/>
        <w:ind w:left="576"/>
        <w:jc w:val="both"/>
        <w:rPr>
          <w:sz w:val="22"/>
          <w:szCs w:val="22"/>
        </w:rPr>
      </w:pPr>
      <w:commentRangeStart w:id="17"/>
      <w:r>
        <w:rPr>
          <w:rStyle w:val="Strong"/>
          <w:b w:val="0"/>
          <w:bCs w:val="0"/>
          <w:sz w:val="22"/>
          <w:szCs w:val="22"/>
        </w:rPr>
        <w:t>H2:</w:t>
      </w:r>
      <w:r w:rsidR="0010375C" w:rsidRPr="0010375C">
        <w:rPr>
          <w:sz w:val="22"/>
          <w:szCs w:val="22"/>
        </w:rPr>
        <w:t xml:space="preserve"> XLM-RoBERTa will differ from English BERT-base and IndoBERT in Macro-F1 on held-out human-labelled Malaysian code-mixed text. For each baseline, the signed Macro-F1 difference between XLM-RoBERTa and that baseline will differ between the predefined low- and high-code-mixing groups and between the predefined low- and high-spelling-noise groups. The direction of these differences is not prespecified. (Objective 4, RQ2)</w:t>
      </w:r>
      <w:commentRangeEnd w:id="17"/>
      <w:r w:rsidR="00C3053F" w:rsidRPr="0010375C">
        <w:rPr>
          <w:rStyle w:val="CommentReference"/>
          <w:sz w:val="22"/>
          <w:szCs w:val="22"/>
        </w:rPr>
        <w:commentReference w:id="17"/>
      </w:r>
    </w:p>
    <w:p w14:paraId="59E8FEB2" w14:textId="77777777" w:rsidR="0010375C" w:rsidRPr="007B5532" w:rsidRDefault="0010375C" w:rsidP="006C43DD">
      <w:pPr>
        <w:spacing w:after="120" w:line="360" w:lineRule="auto"/>
        <w:ind w:left="576"/>
        <w:jc w:val="both"/>
        <w:rPr>
          <w:sz w:val="22"/>
          <w:szCs w:val="22"/>
        </w:rPr>
      </w:pPr>
    </w:p>
    <w:p w14:paraId="78FEA172" w14:textId="362BA041" w:rsidR="0022460F" w:rsidRDefault="0022460F" w:rsidP="0022460F">
      <w:pPr>
        <w:pStyle w:val="Heading2"/>
        <w:numPr>
          <w:ilvl w:val="1"/>
          <w:numId w:val="6"/>
        </w:numPr>
      </w:pPr>
      <w:bookmarkStart w:id="18" w:name="_Toc243576443"/>
      <w:r>
        <w:t>Research Objectives</w:t>
      </w:r>
      <w:bookmarkEnd w:id="18"/>
    </w:p>
    <w:p w14:paraId="00210D60" w14:textId="4444E9A2" w:rsidR="00F06A91" w:rsidRPr="007B5532" w:rsidRDefault="00971018" w:rsidP="00F06A91">
      <w:pPr>
        <w:spacing w:after="240" w:line="360" w:lineRule="auto"/>
        <w:ind w:left="576"/>
        <w:jc w:val="both"/>
        <w:rPr>
          <w:sz w:val="22"/>
          <w:szCs w:val="22"/>
        </w:rPr>
      </w:pPr>
      <w:r w:rsidRPr="007B5532">
        <w:rPr>
          <w:sz w:val="22"/>
          <w:szCs w:val="22"/>
        </w:rPr>
        <w:t>The aim of this project is to investigate sentiment classification on Malaysian Malay-English code-mixed social media text through the construction and quality assessment of a machine-labelled training corpus, followed by a controlled comparison of multilingual and monolingual transformer models trained using that resource. Annotation quality is assessed against independent human reference labels, while classifier performance is evaluated separately on held-out human-labelled data. Four objectives support this aim.</w:t>
      </w:r>
    </w:p>
    <w:p w14:paraId="0F0ABD85" w14:textId="3E69799A" w:rsidR="00F06A91" w:rsidRPr="003508B8" w:rsidRDefault="003508B8" w:rsidP="003508B8">
      <w:pPr>
        <w:numPr>
          <w:ilvl w:val="0"/>
          <w:numId w:val="24"/>
        </w:numPr>
        <w:tabs>
          <w:tab w:val="clear" w:pos="720"/>
          <w:tab w:val="num" w:pos="1296"/>
        </w:tabs>
        <w:spacing w:after="240" w:line="360" w:lineRule="auto"/>
        <w:ind w:left="1296"/>
        <w:jc w:val="both"/>
        <w:rPr>
          <w:sz w:val="22"/>
          <w:szCs w:val="22"/>
        </w:rPr>
      </w:pPr>
      <w:commentRangeStart w:id="19"/>
      <w:r w:rsidRPr="003508B8">
        <w:rPr>
          <w:sz w:val="22"/>
          <w:szCs w:val="22"/>
        </w:rPr>
        <w:t>To collect and preprocess a corpus of Malay-English code-mixed social media text through light cleaning that preserves spelling variation and sentiment-bearing features, and to prepare the corpus for annotation.</w:t>
      </w:r>
      <w:commentRangeEnd w:id="19"/>
      <w:r w:rsidR="00C3053F" w:rsidRPr="003508B8">
        <w:rPr>
          <w:rStyle w:val="CommentReference"/>
          <w:sz w:val="22"/>
          <w:szCs w:val="22"/>
        </w:rPr>
        <w:commentReference w:id="19"/>
      </w:r>
    </w:p>
    <w:p w14:paraId="2A156026" w14:textId="5729DFEF" w:rsidR="00F06A91" w:rsidRPr="007B5532" w:rsidRDefault="00F06A91" w:rsidP="00F06A91">
      <w:pPr>
        <w:numPr>
          <w:ilvl w:val="0"/>
          <w:numId w:val="24"/>
        </w:numPr>
        <w:tabs>
          <w:tab w:val="clear" w:pos="720"/>
          <w:tab w:val="num" w:pos="1296"/>
        </w:tabs>
        <w:spacing w:after="240" w:line="360" w:lineRule="auto"/>
        <w:ind w:left="1296"/>
        <w:jc w:val="both"/>
        <w:rPr>
          <w:sz w:val="22"/>
          <w:szCs w:val="22"/>
          <w:lang w:val="en-US"/>
        </w:rPr>
      </w:pPr>
      <w:r w:rsidRPr="007B5532">
        <w:rPr>
          <w:sz w:val="22"/>
          <w:szCs w:val="22"/>
        </w:rPr>
        <w:t>(RQ1) To design and implement a heterogeneous tri-model majority-consensus annotation framework that combines a fine-tuned multilingual transformer</w:t>
      </w:r>
      <w:r w:rsidRPr="007B5532">
        <w:t xml:space="preserve"> </w:t>
      </w:r>
      <w:r w:rsidRPr="007B5532">
        <w:rPr>
          <w:sz w:val="22"/>
          <w:szCs w:val="22"/>
        </w:rPr>
        <w:t xml:space="preserve">(XLM-RoBERTa), two generative LLMs (Llama 3.1 8B and Qwen2.5 7B Instruct), and human-in-the-loop validation, in order to produce a sentiment-labelled </w:t>
      </w:r>
      <w:r w:rsidR="00BD6CC3">
        <w:rPr>
          <w:sz w:val="22"/>
          <w:szCs w:val="22"/>
        </w:rPr>
        <w:t xml:space="preserve">Malay-English </w:t>
      </w:r>
      <w:r w:rsidRPr="007B5532">
        <w:rPr>
          <w:sz w:val="22"/>
          <w:szCs w:val="22"/>
        </w:rPr>
        <w:t>code-mixed corpus.</w:t>
      </w:r>
    </w:p>
    <w:p w14:paraId="111668EE" w14:textId="6F1D49BB" w:rsidR="00F06A91" w:rsidRPr="002F4EAE" w:rsidRDefault="00F06A91" w:rsidP="00F06A91">
      <w:pPr>
        <w:numPr>
          <w:ilvl w:val="0"/>
          <w:numId w:val="24"/>
        </w:numPr>
        <w:tabs>
          <w:tab w:val="clear" w:pos="720"/>
          <w:tab w:val="num" w:pos="1296"/>
        </w:tabs>
        <w:spacing w:after="240" w:line="360" w:lineRule="auto"/>
        <w:ind w:left="1296"/>
        <w:jc w:val="both"/>
        <w:rPr>
          <w:sz w:val="22"/>
          <w:szCs w:val="22"/>
        </w:rPr>
      </w:pPr>
      <w:r>
        <w:rPr>
          <w:sz w:val="22"/>
          <w:szCs w:val="22"/>
        </w:rPr>
        <w:t xml:space="preserve">(RQ1) To evaluate the proposed framework’s agreement with independent human reference labels and compare it with each individual-model baseline on the same stratified sample of Malaysian </w:t>
      </w:r>
      <w:r w:rsidR="00BD6CC3">
        <w:rPr>
          <w:sz w:val="22"/>
          <w:szCs w:val="22"/>
        </w:rPr>
        <w:t xml:space="preserve">Malay-English </w:t>
      </w:r>
      <w:r>
        <w:rPr>
          <w:sz w:val="22"/>
          <w:szCs w:val="22"/>
        </w:rPr>
        <w:t>social-media posts.</w:t>
      </w:r>
    </w:p>
    <w:p w14:paraId="520F17E9" w14:textId="1B364555" w:rsidR="00F06A91" w:rsidRPr="00F06A91" w:rsidRDefault="00F06A91" w:rsidP="00F06A91">
      <w:pPr>
        <w:numPr>
          <w:ilvl w:val="0"/>
          <w:numId w:val="24"/>
        </w:numPr>
        <w:tabs>
          <w:tab w:val="clear" w:pos="720"/>
          <w:tab w:val="num" w:pos="1296"/>
        </w:tabs>
        <w:spacing w:after="240" w:line="360" w:lineRule="auto"/>
        <w:ind w:left="1296"/>
        <w:jc w:val="both"/>
        <w:rPr>
          <w:sz w:val="22"/>
          <w:szCs w:val="22"/>
          <w:lang w:val="en-US"/>
        </w:rPr>
      </w:pPr>
      <w:r w:rsidRPr="007B5532">
        <w:rPr>
          <w:sz w:val="22"/>
          <w:szCs w:val="22"/>
        </w:rPr>
        <w:t>(RQ2) To compare the sentiment-classification performance of XLM-RoBERTa and monolingual baselines fine-tuned using identical training data incorporating the machine-labelled corpus produced in RQ1, using Macro-F1 on held-out human-labelled Malaysian code-mixed text, and to assess their performance across different levels of code-switching and noisy spelling.</w:t>
      </w:r>
    </w:p>
    <w:p w14:paraId="19ACC685" w14:textId="39B864D7" w:rsidR="00F06A91" w:rsidRDefault="00F06A91" w:rsidP="00A54250">
      <w:pPr>
        <w:spacing w:line="360" w:lineRule="auto"/>
        <w:ind w:left="576"/>
        <w:jc w:val="both"/>
        <w:rPr>
          <w:sz w:val="22"/>
          <w:szCs w:val="22"/>
        </w:rPr>
      </w:pPr>
      <w:r w:rsidRPr="00F06A91">
        <w:rPr>
          <w:sz w:val="22"/>
          <w:szCs w:val="22"/>
        </w:rPr>
        <w:lastRenderedPageBreak/>
        <w:t>The research questions and objectives are addressed through two connected experiments. Experiment 1 constructs a machine-labelled corpus and evaluates the quality of its labels against independent human reference labels and specified annotation baselines. Experiment 2 uses the resulting corpus as part of a common training resource to compare multilingual and monolingual sentiment classifiers. The experiments therefore address successive parts of the same research problem: preparing sentiment-labelled training data and establishing comparative classifier performance when that resource is used. Each experiment requires its own evaluation evidence.</w:t>
      </w:r>
    </w:p>
    <w:p w14:paraId="378ECAAB" w14:textId="77777777" w:rsidR="00A54250" w:rsidRPr="00A54250" w:rsidRDefault="00A54250" w:rsidP="00A54250">
      <w:pPr>
        <w:spacing w:line="360" w:lineRule="auto"/>
        <w:ind w:left="576"/>
        <w:jc w:val="both"/>
        <w:rPr>
          <w:sz w:val="22"/>
          <w:szCs w:val="22"/>
        </w:rPr>
      </w:pPr>
    </w:p>
    <w:p w14:paraId="2D23643A" w14:textId="55DF7DA8" w:rsidR="00F06A91" w:rsidRPr="0048332C" w:rsidRDefault="00F06A91" w:rsidP="0048332C">
      <w:pPr>
        <w:keepNext/>
        <w:spacing w:line="360" w:lineRule="auto"/>
        <w:ind w:left="576"/>
        <w:jc w:val="center"/>
        <w:rPr>
          <w:sz w:val="22"/>
          <w:szCs w:val="22"/>
        </w:rPr>
      </w:pPr>
      <w:r w:rsidRPr="0048332C">
        <w:rPr>
          <w:sz w:val="22"/>
          <w:szCs w:val="22"/>
        </w:rPr>
        <w:t>Table 1.</w:t>
      </w:r>
      <w:r w:rsidR="0048332C" w:rsidRPr="0048332C">
        <w:rPr>
          <w:sz w:val="22"/>
          <w:szCs w:val="22"/>
        </w:rPr>
        <w:t>1</w:t>
      </w:r>
      <w:r w:rsidRPr="0048332C">
        <w:rPr>
          <w:sz w:val="22"/>
          <w:szCs w:val="22"/>
        </w:rPr>
        <w:t>: Mapping of research questions and objectives to experiments and required evidence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20"/>
        <w:gridCol w:w="1276"/>
        <w:gridCol w:w="2351"/>
        <w:gridCol w:w="1358"/>
        <w:gridCol w:w="1814"/>
      </w:tblGrid>
      <w:tr w:rsidR="00F06A91" w14:paraId="790363A9" w14:textId="77777777" w:rsidTr="005D008F">
        <w:trPr>
          <w:tblHeader/>
        </w:trPr>
        <w:tc>
          <w:tcPr>
            <w:tcW w:w="0" w:type="auto"/>
            <w:tcMar>
              <w:top w:w="85" w:type="dxa"/>
              <w:left w:w="85" w:type="dxa"/>
              <w:bottom w:w="85" w:type="dxa"/>
              <w:right w:w="85" w:type="dxa"/>
            </w:tcMar>
          </w:tcPr>
          <w:p w14:paraId="096AAB9E" w14:textId="77777777" w:rsidR="0027116F" w:rsidRPr="005D008F" w:rsidRDefault="00610EA8">
            <w:pPr>
              <w:spacing w:after="80"/>
              <w:rPr>
                <w:sz w:val="22"/>
                <w:szCs w:val="22"/>
              </w:rPr>
            </w:pPr>
            <w:r w:rsidRPr="005D008F">
              <w:rPr>
                <w:rFonts w:ascii="Times New Roman" w:hAnsi="Times New Roman"/>
                <w:sz w:val="22"/>
                <w:szCs w:val="22"/>
              </w:rPr>
              <w:t>Research question</w:t>
            </w:r>
          </w:p>
        </w:tc>
        <w:tc>
          <w:tcPr>
            <w:tcW w:w="0" w:type="auto"/>
            <w:tcMar>
              <w:top w:w="85" w:type="dxa"/>
              <w:left w:w="85" w:type="dxa"/>
              <w:bottom w:w="85" w:type="dxa"/>
              <w:right w:w="85" w:type="dxa"/>
            </w:tcMar>
          </w:tcPr>
          <w:p w14:paraId="5C467276" w14:textId="77777777" w:rsidR="0027116F" w:rsidRPr="005D008F" w:rsidRDefault="00610EA8">
            <w:pPr>
              <w:spacing w:after="80"/>
              <w:rPr>
                <w:sz w:val="22"/>
                <w:szCs w:val="22"/>
              </w:rPr>
            </w:pPr>
            <w:r w:rsidRPr="005D008F">
              <w:rPr>
                <w:rFonts w:ascii="Times New Roman" w:hAnsi="Times New Roman"/>
                <w:sz w:val="22"/>
                <w:szCs w:val="22"/>
              </w:rPr>
              <w:t>Research purpose</w:t>
            </w:r>
          </w:p>
        </w:tc>
        <w:tc>
          <w:tcPr>
            <w:tcW w:w="0" w:type="auto"/>
            <w:tcMar>
              <w:top w:w="85" w:type="dxa"/>
              <w:left w:w="85" w:type="dxa"/>
              <w:bottom w:w="85" w:type="dxa"/>
              <w:right w:w="85" w:type="dxa"/>
            </w:tcMar>
          </w:tcPr>
          <w:p w14:paraId="15A1FD33" w14:textId="77777777" w:rsidR="0027116F" w:rsidRPr="005D008F" w:rsidRDefault="00610EA8">
            <w:pPr>
              <w:spacing w:after="80"/>
              <w:rPr>
                <w:sz w:val="22"/>
                <w:szCs w:val="22"/>
              </w:rPr>
            </w:pPr>
            <w:r w:rsidRPr="005D008F">
              <w:rPr>
                <w:rFonts w:ascii="Times New Roman" w:hAnsi="Times New Roman"/>
                <w:sz w:val="22"/>
                <w:szCs w:val="22"/>
              </w:rPr>
              <w:t>Research objective</w:t>
            </w:r>
          </w:p>
        </w:tc>
        <w:tc>
          <w:tcPr>
            <w:tcW w:w="0" w:type="auto"/>
            <w:tcMar>
              <w:top w:w="85" w:type="dxa"/>
              <w:left w:w="85" w:type="dxa"/>
              <w:bottom w:w="85" w:type="dxa"/>
              <w:right w:w="85" w:type="dxa"/>
            </w:tcMar>
          </w:tcPr>
          <w:p w14:paraId="027B4953" w14:textId="77777777" w:rsidR="0027116F" w:rsidRPr="005D008F" w:rsidRDefault="00610EA8">
            <w:pPr>
              <w:spacing w:after="80"/>
              <w:rPr>
                <w:sz w:val="22"/>
                <w:szCs w:val="22"/>
              </w:rPr>
            </w:pPr>
            <w:r w:rsidRPr="005D008F">
              <w:rPr>
                <w:rFonts w:ascii="Times New Roman" w:hAnsi="Times New Roman"/>
                <w:sz w:val="22"/>
                <w:szCs w:val="22"/>
              </w:rPr>
              <w:t>Experiment</w:t>
            </w:r>
          </w:p>
        </w:tc>
        <w:tc>
          <w:tcPr>
            <w:tcW w:w="0" w:type="auto"/>
            <w:tcMar>
              <w:top w:w="85" w:type="dxa"/>
              <w:left w:w="85" w:type="dxa"/>
              <w:bottom w:w="85" w:type="dxa"/>
              <w:right w:w="85" w:type="dxa"/>
            </w:tcMar>
          </w:tcPr>
          <w:p w14:paraId="4EB8A6AE" w14:textId="77777777" w:rsidR="0027116F" w:rsidRPr="005D008F" w:rsidRDefault="00610EA8">
            <w:pPr>
              <w:spacing w:after="80"/>
              <w:rPr>
                <w:sz w:val="22"/>
                <w:szCs w:val="22"/>
              </w:rPr>
            </w:pPr>
            <w:r w:rsidRPr="005D008F">
              <w:rPr>
                <w:rFonts w:ascii="Times New Roman" w:hAnsi="Times New Roman"/>
                <w:sz w:val="22"/>
                <w:szCs w:val="22"/>
              </w:rPr>
              <w:t>Required evidence</w:t>
            </w:r>
          </w:p>
        </w:tc>
      </w:tr>
      <w:tr w:rsidR="00F06A91" w14:paraId="317D9866" w14:textId="77777777" w:rsidTr="005D008F">
        <w:tc>
          <w:tcPr>
            <w:tcW w:w="0" w:type="auto"/>
            <w:tcMar>
              <w:top w:w="85" w:type="dxa"/>
              <w:left w:w="85" w:type="dxa"/>
              <w:bottom w:w="85" w:type="dxa"/>
              <w:right w:w="85" w:type="dxa"/>
            </w:tcMar>
          </w:tcPr>
          <w:p w14:paraId="1CDF3D87" w14:textId="6045778D" w:rsidR="0027116F" w:rsidRPr="005D008F" w:rsidRDefault="00610EA8">
            <w:pPr>
              <w:spacing w:after="80"/>
              <w:rPr>
                <w:sz w:val="22"/>
                <w:szCs w:val="22"/>
              </w:rPr>
            </w:pPr>
            <w:r w:rsidRPr="005D008F">
              <w:rPr>
                <w:rFonts w:ascii="Times New Roman" w:hAnsi="Times New Roman"/>
                <w:sz w:val="22"/>
                <w:szCs w:val="22"/>
              </w:rPr>
              <w:t xml:space="preserve">RQ1: How effectively can a heterogeneous multi-model consensus annotation framework produce sentiment labels at scale for </w:t>
            </w:r>
            <w:r w:rsidR="00BD6CC3" w:rsidRPr="005D008F">
              <w:rPr>
                <w:rFonts w:ascii="Times New Roman" w:hAnsi="Times New Roman"/>
                <w:sz w:val="22"/>
                <w:szCs w:val="22"/>
              </w:rPr>
              <w:t xml:space="preserve">Malay-English </w:t>
            </w:r>
            <w:r w:rsidRPr="005D008F">
              <w:rPr>
                <w:rFonts w:ascii="Times New Roman" w:hAnsi="Times New Roman"/>
                <w:sz w:val="22"/>
                <w:szCs w:val="22"/>
              </w:rPr>
              <w:t>code-mixed Malaysian social media text, and how does its agreement with independent human reference labels compare with that of its individual-model baselines?</w:t>
            </w:r>
          </w:p>
        </w:tc>
        <w:tc>
          <w:tcPr>
            <w:tcW w:w="0" w:type="auto"/>
            <w:tcMar>
              <w:top w:w="85" w:type="dxa"/>
              <w:left w:w="85" w:type="dxa"/>
              <w:bottom w:w="85" w:type="dxa"/>
              <w:right w:w="85" w:type="dxa"/>
            </w:tcMar>
          </w:tcPr>
          <w:p w14:paraId="3B482621" w14:textId="77777777" w:rsidR="0027116F" w:rsidRPr="005D008F" w:rsidRDefault="00610EA8">
            <w:pPr>
              <w:spacing w:after="80"/>
              <w:rPr>
                <w:sz w:val="22"/>
                <w:szCs w:val="22"/>
              </w:rPr>
            </w:pPr>
            <w:r w:rsidRPr="005D008F">
              <w:rPr>
                <w:rFonts w:ascii="Times New Roman" w:hAnsi="Times New Roman"/>
                <w:sz w:val="22"/>
                <w:szCs w:val="22"/>
              </w:rPr>
              <w:t>Prepare data for annotation.</w:t>
            </w:r>
          </w:p>
        </w:tc>
        <w:tc>
          <w:tcPr>
            <w:tcW w:w="0" w:type="auto"/>
            <w:tcMar>
              <w:top w:w="85" w:type="dxa"/>
              <w:left w:w="85" w:type="dxa"/>
              <w:bottom w:w="85" w:type="dxa"/>
              <w:right w:w="85" w:type="dxa"/>
            </w:tcMar>
          </w:tcPr>
          <w:p w14:paraId="59EBA1C5" w14:textId="2E7187F0" w:rsidR="0010375C" w:rsidRPr="0010375C" w:rsidRDefault="0010375C">
            <w:pPr>
              <w:spacing w:after="80"/>
              <w:rPr>
                <w:rFonts w:ascii="Times New Roman" w:hAnsi="Times New Roman"/>
                <w:sz w:val="22"/>
                <w:szCs w:val="22"/>
              </w:rPr>
            </w:pPr>
            <w:r w:rsidRPr="0010375C">
              <w:rPr>
                <w:rFonts w:ascii="Times New Roman" w:hAnsi="Times New Roman"/>
                <w:sz w:val="22"/>
                <w:szCs w:val="22"/>
              </w:rPr>
              <w:t>RO1: To collect and preprocess a corpus of Malay-English code-mixed social media text through light cleaning that preserves spelling variation and sentiment-bearing features, and to prepare the corpus for annotation.</w:t>
            </w:r>
          </w:p>
        </w:tc>
        <w:tc>
          <w:tcPr>
            <w:tcW w:w="0" w:type="auto"/>
            <w:tcMar>
              <w:top w:w="85" w:type="dxa"/>
              <w:left w:w="85" w:type="dxa"/>
              <w:bottom w:w="85" w:type="dxa"/>
              <w:right w:w="85" w:type="dxa"/>
            </w:tcMar>
          </w:tcPr>
          <w:p w14:paraId="3FA9DDFB" w14:textId="77777777" w:rsidR="0027116F" w:rsidRPr="005D008F" w:rsidRDefault="00610EA8">
            <w:pPr>
              <w:spacing w:after="80"/>
              <w:rPr>
                <w:sz w:val="22"/>
                <w:szCs w:val="22"/>
              </w:rPr>
            </w:pPr>
            <w:r w:rsidRPr="005D008F">
              <w:rPr>
                <w:rFonts w:ascii="Times New Roman" w:hAnsi="Times New Roman"/>
                <w:sz w:val="22"/>
                <w:szCs w:val="22"/>
              </w:rPr>
              <w:t>Experiment 1: corpus preparation.</w:t>
            </w:r>
          </w:p>
        </w:tc>
        <w:tc>
          <w:tcPr>
            <w:tcW w:w="0" w:type="auto"/>
            <w:tcMar>
              <w:top w:w="85" w:type="dxa"/>
              <w:left w:w="85" w:type="dxa"/>
              <w:bottom w:w="85" w:type="dxa"/>
              <w:right w:w="85" w:type="dxa"/>
            </w:tcMar>
          </w:tcPr>
          <w:p w14:paraId="72B5B0BC" w14:textId="77777777" w:rsidR="0027116F" w:rsidRPr="005D008F" w:rsidRDefault="00610EA8">
            <w:pPr>
              <w:spacing w:after="80"/>
              <w:rPr>
                <w:sz w:val="22"/>
                <w:szCs w:val="22"/>
              </w:rPr>
            </w:pPr>
            <w:r w:rsidRPr="005D008F">
              <w:rPr>
                <w:rFonts w:ascii="Times New Roman" w:hAnsi="Times New Roman"/>
                <w:sz w:val="22"/>
                <w:szCs w:val="22"/>
              </w:rPr>
              <w:t>Counts before and after filtering, removal reasons, and source and author coverage (§3.2).</w:t>
            </w:r>
          </w:p>
        </w:tc>
      </w:tr>
      <w:tr w:rsidR="00F06A91" w14:paraId="04000D95" w14:textId="77777777" w:rsidTr="005D008F">
        <w:tc>
          <w:tcPr>
            <w:tcW w:w="0" w:type="auto"/>
            <w:tcMar>
              <w:top w:w="85" w:type="dxa"/>
              <w:left w:w="85" w:type="dxa"/>
              <w:bottom w:w="85" w:type="dxa"/>
              <w:right w:w="85" w:type="dxa"/>
            </w:tcMar>
          </w:tcPr>
          <w:p w14:paraId="3F4A123C" w14:textId="77777777" w:rsidR="0027116F" w:rsidRPr="005D008F" w:rsidRDefault="00610EA8">
            <w:pPr>
              <w:spacing w:after="80"/>
              <w:rPr>
                <w:sz w:val="22"/>
                <w:szCs w:val="22"/>
              </w:rPr>
            </w:pPr>
            <w:r w:rsidRPr="005D008F">
              <w:rPr>
                <w:rFonts w:ascii="Times New Roman" w:hAnsi="Times New Roman"/>
                <w:sz w:val="22"/>
                <w:szCs w:val="22"/>
              </w:rPr>
              <w:t>RQ1 (continued)</w:t>
            </w:r>
          </w:p>
        </w:tc>
        <w:tc>
          <w:tcPr>
            <w:tcW w:w="0" w:type="auto"/>
            <w:tcMar>
              <w:top w:w="85" w:type="dxa"/>
              <w:left w:w="85" w:type="dxa"/>
              <w:bottom w:w="85" w:type="dxa"/>
              <w:right w:w="85" w:type="dxa"/>
            </w:tcMar>
          </w:tcPr>
          <w:p w14:paraId="17AA5E0B" w14:textId="77777777" w:rsidR="0027116F" w:rsidRPr="005D008F" w:rsidRDefault="00610EA8">
            <w:pPr>
              <w:spacing w:after="80"/>
              <w:rPr>
                <w:sz w:val="22"/>
                <w:szCs w:val="22"/>
              </w:rPr>
            </w:pPr>
            <w:r w:rsidRPr="005D008F">
              <w:rPr>
                <w:rFonts w:ascii="Times New Roman" w:hAnsi="Times New Roman"/>
                <w:sz w:val="22"/>
                <w:szCs w:val="22"/>
              </w:rPr>
              <w:t>Produce machine labels at scale.</w:t>
            </w:r>
          </w:p>
        </w:tc>
        <w:tc>
          <w:tcPr>
            <w:tcW w:w="0" w:type="auto"/>
            <w:tcMar>
              <w:top w:w="85" w:type="dxa"/>
              <w:left w:w="85" w:type="dxa"/>
              <w:bottom w:w="85" w:type="dxa"/>
              <w:right w:w="85" w:type="dxa"/>
            </w:tcMar>
          </w:tcPr>
          <w:p w14:paraId="7DE68217" w14:textId="2CC39651" w:rsidR="0027116F" w:rsidRPr="005D008F" w:rsidRDefault="00610EA8">
            <w:pPr>
              <w:spacing w:after="80"/>
              <w:rPr>
                <w:sz w:val="22"/>
                <w:szCs w:val="22"/>
              </w:rPr>
            </w:pPr>
            <w:r w:rsidRPr="005D008F">
              <w:rPr>
                <w:rFonts w:ascii="Times New Roman" w:hAnsi="Times New Roman"/>
                <w:sz w:val="22"/>
                <w:szCs w:val="22"/>
              </w:rPr>
              <w:t xml:space="preserve">RO2: To design and implement a heterogeneous tri-model majority-consensus annotation framework that combines a fine-tuned multilingual transformer (XLM-RoBERTa), two generative LLMs (Llama 3.1 8B and Qwen2.5 7B Instruct), and human-in-the-loop validation, in order to produce a sentiment-labelled </w:t>
            </w:r>
            <w:r w:rsidR="00BD6CC3" w:rsidRPr="005D008F">
              <w:rPr>
                <w:rFonts w:ascii="Times New Roman" w:hAnsi="Times New Roman"/>
                <w:sz w:val="22"/>
                <w:szCs w:val="22"/>
              </w:rPr>
              <w:t xml:space="preserve">Malay-English </w:t>
            </w:r>
            <w:r w:rsidRPr="005D008F">
              <w:rPr>
                <w:rFonts w:ascii="Times New Roman" w:hAnsi="Times New Roman"/>
                <w:sz w:val="22"/>
                <w:szCs w:val="22"/>
              </w:rPr>
              <w:t>code-mixed corpus.</w:t>
            </w:r>
          </w:p>
        </w:tc>
        <w:tc>
          <w:tcPr>
            <w:tcW w:w="0" w:type="auto"/>
            <w:tcMar>
              <w:top w:w="85" w:type="dxa"/>
              <w:left w:w="85" w:type="dxa"/>
              <w:bottom w:w="85" w:type="dxa"/>
              <w:right w:w="85" w:type="dxa"/>
            </w:tcMar>
          </w:tcPr>
          <w:p w14:paraId="0F19B21B" w14:textId="77777777" w:rsidR="0027116F" w:rsidRPr="005D008F" w:rsidRDefault="00610EA8">
            <w:pPr>
              <w:spacing w:after="80"/>
              <w:rPr>
                <w:sz w:val="22"/>
                <w:szCs w:val="22"/>
              </w:rPr>
            </w:pPr>
            <w:r w:rsidRPr="005D008F">
              <w:rPr>
                <w:rFonts w:ascii="Times New Roman" w:hAnsi="Times New Roman"/>
                <w:sz w:val="22"/>
                <w:szCs w:val="22"/>
              </w:rPr>
              <w:t>Experiment 1: annotation.</w:t>
            </w:r>
          </w:p>
        </w:tc>
        <w:tc>
          <w:tcPr>
            <w:tcW w:w="0" w:type="auto"/>
            <w:tcMar>
              <w:top w:w="85" w:type="dxa"/>
              <w:left w:w="85" w:type="dxa"/>
              <w:bottom w:w="85" w:type="dxa"/>
              <w:right w:w="85" w:type="dxa"/>
            </w:tcMar>
          </w:tcPr>
          <w:p w14:paraId="67D27220" w14:textId="332E6EEA" w:rsidR="0027116F" w:rsidRPr="005D008F" w:rsidRDefault="00610EA8">
            <w:pPr>
              <w:spacing w:after="80"/>
              <w:rPr>
                <w:sz w:val="22"/>
                <w:szCs w:val="22"/>
              </w:rPr>
            </w:pPr>
            <w:r w:rsidRPr="005D008F">
              <w:rPr>
                <w:rFonts w:ascii="Times New Roman" w:hAnsi="Times New Roman"/>
                <w:sz w:val="22"/>
                <w:szCs w:val="22"/>
              </w:rPr>
              <w:t>Number successfully labelled against the 150,000-post commitment; direct-acceptance and adjudication rates (§§3.3</w:t>
            </w:r>
            <w:r w:rsidR="005D008F">
              <w:rPr>
                <w:rFonts w:ascii="Times New Roman" w:hAnsi="Times New Roman"/>
                <w:sz w:val="22"/>
                <w:szCs w:val="22"/>
              </w:rPr>
              <w:t>-</w:t>
            </w:r>
            <w:r w:rsidRPr="005D008F">
              <w:rPr>
                <w:rFonts w:ascii="Times New Roman" w:hAnsi="Times New Roman"/>
                <w:sz w:val="22"/>
                <w:szCs w:val="22"/>
              </w:rPr>
              <w:t>3.5).</w:t>
            </w:r>
          </w:p>
        </w:tc>
      </w:tr>
      <w:tr w:rsidR="0027116F" w14:paraId="6125BE8E" w14:textId="77777777" w:rsidTr="005D008F">
        <w:tc>
          <w:tcPr>
            <w:tcW w:w="0" w:type="auto"/>
            <w:tcMar>
              <w:top w:w="85" w:type="dxa"/>
              <w:left w:w="85" w:type="dxa"/>
              <w:bottom w:w="85" w:type="dxa"/>
              <w:right w:w="85" w:type="dxa"/>
            </w:tcMar>
          </w:tcPr>
          <w:p w14:paraId="0F7117EF" w14:textId="77777777" w:rsidR="0027116F" w:rsidRPr="005D008F" w:rsidRDefault="00610EA8">
            <w:pPr>
              <w:spacing w:after="80"/>
              <w:rPr>
                <w:sz w:val="22"/>
                <w:szCs w:val="22"/>
              </w:rPr>
            </w:pPr>
            <w:r w:rsidRPr="005D008F">
              <w:rPr>
                <w:rFonts w:ascii="Times New Roman" w:hAnsi="Times New Roman"/>
                <w:sz w:val="22"/>
                <w:szCs w:val="22"/>
              </w:rPr>
              <w:t>RQ1 (continued)</w:t>
            </w:r>
          </w:p>
        </w:tc>
        <w:tc>
          <w:tcPr>
            <w:tcW w:w="0" w:type="auto"/>
            <w:tcMar>
              <w:top w:w="85" w:type="dxa"/>
              <w:left w:w="85" w:type="dxa"/>
              <w:bottom w:w="85" w:type="dxa"/>
              <w:right w:w="85" w:type="dxa"/>
            </w:tcMar>
          </w:tcPr>
          <w:p w14:paraId="00AFEB4B" w14:textId="77777777" w:rsidR="0027116F" w:rsidRPr="005D008F" w:rsidRDefault="00610EA8">
            <w:pPr>
              <w:spacing w:after="80"/>
              <w:rPr>
                <w:sz w:val="22"/>
                <w:szCs w:val="22"/>
              </w:rPr>
            </w:pPr>
            <w:r w:rsidRPr="005D008F">
              <w:rPr>
                <w:rFonts w:ascii="Times New Roman" w:hAnsi="Times New Roman"/>
                <w:sz w:val="22"/>
                <w:szCs w:val="22"/>
              </w:rPr>
              <w:t xml:space="preserve">Measure annotation </w:t>
            </w:r>
            <w:r w:rsidRPr="005D008F">
              <w:rPr>
                <w:rFonts w:ascii="Times New Roman" w:hAnsi="Times New Roman"/>
                <w:sz w:val="22"/>
                <w:szCs w:val="22"/>
              </w:rPr>
              <w:lastRenderedPageBreak/>
              <w:t>quality relative to individual models.</w:t>
            </w:r>
          </w:p>
        </w:tc>
        <w:tc>
          <w:tcPr>
            <w:tcW w:w="0" w:type="auto"/>
            <w:tcMar>
              <w:top w:w="85" w:type="dxa"/>
              <w:left w:w="85" w:type="dxa"/>
              <w:bottom w:w="85" w:type="dxa"/>
              <w:right w:w="85" w:type="dxa"/>
            </w:tcMar>
          </w:tcPr>
          <w:p w14:paraId="77E249F3" w14:textId="1E9A4AC8" w:rsidR="0027116F" w:rsidRPr="005D008F" w:rsidRDefault="00610EA8">
            <w:pPr>
              <w:spacing w:after="80"/>
              <w:rPr>
                <w:sz w:val="22"/>
                <w:szCs w:val="22"/>
              </w:rPr>
            </w:pPr>
            <w:r w:rsidRPr="005D008F">
              <w:rPr>
                <w:rFonts w:ascii="Times New Roman" w:hAnsi="Times New Roman"/>
                <w:sz w:val="22"/>
                <w:szCs w:val="22"/>
              </w:rPr>
              <w:lastRenderedPageBreak/>
              <w:t xml:space="preserve">RO3: To evaluate the proposed framework’s </w:t>
            </w:r>
            <w:r w:rsidRPr="005D008F">
              <w:rPr>
                <w:rFonts w:ascii="Times New Roman" w:hAnsi="Times New Roman"/>
                <w:sz w:val="22"/>
                <w:szCs w:val="22"/>
              </w:rPr>
              <w:lastRenderedPageBreak/>
              <w:t xml:space="preserve">agreement with independent human reference labels and compare it with each individual-model baseline on the same stratified sample of Malaysian </w:t>
            </w:r>
            <w:r w:rsidR="00BD6CC3" w:rsidRPr="005D008F">
              <w:rPr>
                <w:rFonts w:ascii="Times New Roman" w:hAnsi="Times New Roman"/>
                <w:sz w:val="22"/>
                <w:szCs w:val="22"/>
              </w:rPr>
              <w:t xml:space="preserve">Malay-English </w:t>
            </w:r>
            <w:r w:rsidRPr="005D008F">
              <w:rPr>
                <w:rFonts w:ascii="Times New Roman" w:hAnsi="Times New Roman"/>
                <w:sz w:val="22"/>
                <w:szCs w:val="22"/>
              </w:rPr>
              <w:t>social-media posts.</w:t>
            </w:r>
          </w:p>
        </w:tc>
        <w:tc>
          <w:tcPr>
            <w:tcW w:w="0" w:type="auto"/>
            <w:tcMar>
              <w:top w:w="85" w:type="dxa"/>
              <w:left w:w="85" w:type="dxa"/>
              <w:bottom w:w="85" w:type="dxa"/>
              <w:right w:w="85" w:type="dxa"/>
            </w:tcMar>
          </w:tcPr>
          <w:p w14:paraId="3F3BE7D7" w14:textId="77777777" w:rsidR="0027116F" w:rsidRPr="005D008F" w:rsidRDefault="00610EA8">
            <w:pPr>
              <w:spacing w:after="80"/>
              <w:rPr>
                <w:sz w:val="22"/>
                <w:szCs w:val="22"/>
              </w:rPr>
            </w:pPr>
            <w:r w:rsidRPr="005D008F">
              <w:rPr>
                <w:rFonts w:ascii="Times New Roman" w:hAnsi="Times New Roman"/>
                <w:sz w:val="22"/>
                <w:szCs w:val="22"/>
              </w:rPr>
              <w:lastRenderedPageBreak/>
              <w:t xml:space="preserve">Experiment 1: </w:t>
            </w:r>
            <w:r w:rsidRPr="005D008F">
              <w:rPr>
                <w:rFonts w:ascii="Times New Roman" w:hAnsi="Times New Roman"/>
                <w:sz w:val="22"/>
                <w:szCs w:val="22"/>
              </w:rPr>
              <w:lastRenderedPageBreak/>
              <w:t>comparative annotation evaluation.</w:t>
            </w:r>
          </w:p>
        </w:tc>
        <w:tc>
          <w:tcPr>
            <w:tcW w:w="0" w:type="auto"/>
            <w:tcMar>
              <w:top w:w="85" w:type="dxa"/>
              <w:left w:w="85" w:type="dxa"/>
              <w:bottom w:w="85" w:type="dxa"/>
              <w:right w:w="85" w:type="dxa"/>
            </w:tcMar>
          </w:tcPr>
          <w:p w14:paraId="7839EC28" w14:textId="20FBB682" w:rsidR="0027116F" w:rsidRPr="005D008F" w:rsidRDefault="00610EA8">
            <w:pPr>
              <w:spacing w:after="80"/>
              <w:rPr>
                <w:sz w:val="22"/>
                <w:szCs w:val="22"/>
              </w:rPr>
            </w:pPr>
            <w:r w:rsidRPr="005D008F">
              <w:rPr>
                <w:rFonts w:ascii="Times New Roman" w:hAnsi="Times New Roman"/>
                <w:sz w:val="22"/>
                <w:szCs w:val="22"/>
              </w:rPr>
              <w:lastRenderedPageBreak/>
              <w:t>Human</w:t>
            </w:r>
            <w:r w:rsidR="005D008F">
              <w:rPr>
                <w:rFonts w:ascii="Times New Roman" w:hAnsi="Times New Roman"/>
                <w:sz w:val="22"/>
                <w:szCs w:val="22"/>
              </w:rPr>
              <w:t>-</w:t>
            </w:r>
            <w:r w:rsidRPr="005D008F">
              <w:rPr>
                <w:rFonts w:ascii="Times New Roman" w:hAnsi="Times New Roman"/>
                <w:sz w:val="22"/>
                <w:szCs w:val="22"/>
              </w:rPr>
              <w:t xml:space="preserve">human agreement; </w:t>
            </w:r>
            <w:r w:rsidRPr="005D008F">
              <w:rPr>
                <w:rFonts w:ascii="Times New Roman" w:hAnsi="Times New Roman"/>
                <w:sz w:val="22"/>
                <w:szCs w:val="22"/>
              </w:rPr>
              <w:lastRenderedPageBreak/>
              <w:t>framework and individual-model agreement against the same human labels; paired differences, uncertainty, class-specific errors, and adjudication outcomes (§3.6).</w:t>
            </w:r>
          </w:p>
        </w:tc>
      </w:tr>
      <w:tr w:rsidR="0027116F" w14:paraId="0E2E6429" w14:textId="77777777" w:rsidTr="005D008F">
        <w:tc>
          <w:tcPr>
            <w:tcW w:w="0" w:type="auto"/>
            <w:tcMar>
              <w:top w:w="85" w:type="dxa"/>
              <w:left w:w="85" w:type="dxa"/>
              <w:bottom w:w="85" w:type="dxa"/>
              <w:right w:w="85" w:type="dxa"/>
            </w:tcMar>
          </w:tcPr>
          <w:p w14:paraId="000C2987" w14:textId="77777777" w:rsidR="0027116F" w:rsidRPr="005D008F" w:rsidRDefault="00610EA8">
            <w:pPr>
              <w:spacing w:after="80"/>
              <w:rPr>
                <w:sz w:val="22"/>
                <w:szCs w:val="22"/>
              </w:rPr>
            </w:pPr>
            <w:r w:rsidRPr="005D008F">
              <w:rPr>
                <w:rFonts w:ascii="Times New Roman" w:hAnsi="Times New Roman"/>
                <w:sz w:val="22"/>
                <w:szCs w:val="22"/>
              </w:rPr>
              <w:lastRenderedPageBreak/>
              <w:t>RQ2: How do multilingual transformer-based models (e.g., XLM-RoBERTa) compare with monolingual baselines in classifying sentiment in highly code-mixed Malaysian (Manglish) social media text, and how robust are they against the challenges arising from code-switching and noisy spelling variations?</w:t>
            </w:r>
          </w:p>
        </w:tc>
        <w:tc>
          <w:tcPr>
            <w:tcW w:w="0" w:type="auto"/>
            <w:tcMar>
              <w:top w:w="85" w:type="dxa"/>
              <w:left w:w="85" w:type="dxa"/>
              <w:bottom w:w="85" w:type="dxa"/>
              <w:right w:w="85" w:type="dxa"/>
            </w:tcMar>
          </w:tcPr>
          <w:p w14:paraId="6DA1CEA5" w14:textId="77777777" w:rsidR="0027116F" w:rsidRPr="005D008F" w:rsidRDefault="00610EA8">
            <w:pPr>
              <w:spacing w:after="80"/>
              <w:rPr>
                <w:sz w:val="22"/>
                <w:szCs w:val="22"/>
              </w:rPr>
            </w:pPr>
            <w:r w:rsidRPr="005D008F">
              <w:rPr>
                <w:rFonts w:ascii="Times New Roman" w:hAnsi="Times New Roman"/>
                <w:sz w:val="22"/>
                <w:szCs w:val="22"/>
              </w:rPr>
              <w:t>Compare classifiers using the shared training resource.</w:t>
            </w:r>
          </w:p>
        </w:tc>
        <w:tc>
          <w:tcPr>
            <w:tcW w:w="0" w:type="auto"/>
            <w:tcMar>
              <w:top w:w="85" w:type="dxa"/>
              <w:left w:w="85" w:type="dxa"/>
              <w:bottom w:w="85" w:type="dxa"/>
              <w:right w:w="85" w:type="dxa"/>
            </w:tcMar>
          </w:tcPr>
          <w:p w14:paraId="73818F65" w14:textId="77777777" w:rsidR="0027116F" w:rsidRPr="005D008F" w:rsidRDefault="00610EA8">
            <w:pPr>
              <w:spacing w:after="80"/>
              <w:rPr>
                <w:sz w:val="22"/>
                <w:szCs w:val="22"/>
              </w:rPr>
            </w:pPr>
            <w:r w:rsidRPr="005D008F">
              <w:rPr>
                <w:rFonts w:ascii="Times New Roman" w:hAnsi="Times New Roman"/>
                <w:sz w:val="22"/>
                <w:szCs w:val="22"/>
              </w:rPr>
              <w:t>RO4: To compare the sentiment-classification performance of XLM-RoBERTa and monolingual baselines fine-tuned using identical training data incorporating the machine-labelled corpus produced in RQ1, using Macro-F1 on held-out human-labelled Malaysian code-mixed text, and to assess their performance across different levels of code-switching and noisy spelling.</w:t>
            </w:r>
          </w:p>
        </w:tc>
        <w:tc>
          <w:tcPr>
            <w:tcW w:w="0" w:type="auto"/>
            <w:tcMar>
              <w:top w:w="85" w:type="dxa"/>
              <w:left w:w="85" w:type="dxa"/>
              <w:bottom w:w="85" w:type="dxa"/>
              <w:right w:w="85" w:type="dxa"/>
            </w:tcMar>
          </w:tcPr>
          <w:p w14:paraId="4C66FC1E" w14:textId="77777777" w:rsidR="0027116F" w:rsidRPr="005D008F" w:rsidRDefault="00610EA8">
            <w:pPr>
              <w:spacing w:after="80"/>
              <w:rPr>
                <w:sz w:val="22"/>
                <w:szCs w:val="22"/>
              </w:rPr>
            </w:pPr>
            <w:r w:rsidRPr="005D008F">
              <w:rPr>
                <w:rFonts w:ascii="Times New Roman" w:hAnsi="Times New Roman"/>
                <w:sz w:val="22"/>
                <w:szCs w:val="22"/>
              </w:rPr>
              <w:t>Experiment 2: classifier comparison.</w:t>
            </w:r>
          </w:p>
        </w:tc>
        <w:tc>
          <w:tcPr>
            <w:tcW w:w="0" w:type="auto"/>
            <w:tcMar>
              <w:top w:w="85" w:type="dxa"/>
              <w:left w:w="85" w:type="dxa"/>
              <w:bottom w:w="85" w:type="dxa"/>
              <w:right w:w="85" w:type="dxa"/>
            </w:tcMar>
          </w:tcPr>
          <w:p w14:paraId="25E2F06E" w14:textId="77777777" w:rsidR="0027116F" w:rsidRPr="005D008F" w:rsidRDefault="00610EA8">
            <w:pPr>
              <w:spacing w:after="80"/>
              <w:rPr>
                <w:sz w:val="22"/>
                <w:szCs w:val="22"/>
              </w:rPr>
            </w:pPr>
            <w:r w:rsidRPr="005D008F">
              <w:rPr>
                <w:rFonts w:ascii="Times New Roman" w:hAnsi="Times New Roman"/>
                <w:sz w:val="22"/>
                <w:szCs w:val="22"/>
              </w:rPr>
              <w:t>Macro-F1, paired model differences, seed and fold variation, and results across predefined code-mixing and spelling-noise groups (§3.7).</w:t>
            </w:r>
          </w:p>
        </w:tc>
      </w:tr>
    </w:tbl>
    <w:p w14:paraId="22FE37D0" w14:textId="77777777" w:rsidR="00F06A91" w:rsidRPr="00F06A91" w:rsidRDefault="00F06A91" w:rsidP="00A54250">
      <w:pPr>
        <w:spacing w:line="360" w:lineRule="auto"/>
        <w:jc w:val="both"/>
        <w:rPr>
          <w:sz w:val="22"/>
          <w:szCs w:val="22"/>
        </w:rPr>
      </w:pPr>
    </w:p>
    <w:p w14:paraId="7E333CDE" w14:textId="0DAFDB77" w:rsidR="00F06A91" w:rsidRPr="00F06A91" w:rsidRDefault="00F06A91" w:rsidP="00F06A91">
      <w:pPr>
        <w:spacing w:line="360" w:lineRule="auto"/>
        <w:ind w:left="576"/>
        <w:jc w:val="both"/>
        <w:rPr>
          <w:sz w:val="22"/>
          <w:szCs w:val="22"/>
        </w:rPr>
      </w:pPr>
      <w:r>
        <w:rPr>
          <w:sz w:val="22"/>
          <w:szCs w:val="22"/>
        </w:rPr>
        <w:t>RO1 directly supports Experiment 1 and indirectly supports Experiment 2 through preparation of the common training resource. Chapter 3 specifies the procedures and evidence summarised here.</w:t>
      </w:r>
    </w:p>
    <w:p w14:paraId="49D76580" w14:textId="36750A0A" w:rsidR="0022460F" w:rsidRDefault="0022460F" w:rsidP="0022460F">
      <w:pPr>
        <w:pStyle w:val="Heading2"/>
        <w:numPr>
          <w:ilvl w:val="1"/>
          <w:numId w:val="6"/>
        </w:numPr>
        <w:rPr>
          <w:lang w:val="en-US"/>
        </w:rPr>
      </w:pPr>
      <w:bookmarkStart w:id="20" w:name="_Toc243576444"/>
      <w:r>
        <w:rPr>
          <w:lang w:val="en-US"/>
        </w:rPr>
        <w:t>Project Scope</w:t>
      </w:r>
      <w:bookmarkEnd w:id="20"/>
    </w:p>
    <w:p w14:paraId="6BCDC4FA" w14:textId="77777777" w:rsidR="006C43DD" w:rsidRPr="007B5532" w:rsidRDefault="006C43DD" w:rsidP="006C43DD">
      <w:pPr>
        <w:spacing w:after="120" w:line="360" w:lineRule="auto"/>
        <w:ind w:left="576"/>
        <w:jc w:val="both"/>
        <w:rPr>
          <w:sz w:val="22"/>
          <w:szCs w:val="22"/>
        </w:rPr>
      </w:pPr>
      <w:r w:rsidRPr="007B5532">
        <w:rPr>
          <w:sz w:val="22"/>
          <w:szCs w:val="22"/>
        </w:rPr>
        <w:t>The following boundaries keep the project achievable within the FYP timeframe.</w:t>
      </w:r>
    </w:p>
    <w:p w14:paraId="500A9DC2" w14:textId="263A83E5" w:rsidR="006C43DD" w:rsidRPr="007B5532" w:rsidRDefault="006C43DD" w:rsidP="00480A72">
      <w:pPr>
        <w:spacing w:after="120" w:line="360" w:lineRule="auto"/>
        <w:ind w:left="576"/>
        <w:jc w:val="both"/>
        <w:rPr>
          <w:sz w:val="22"/>
          <w:szCs w:val="22"/>
        </w:rPr>
      </w:pPr>
      <w:r w:rsidRPr="007B5532">
        <w:rPr>
          <w:rStyle w:val="Strong"/>
          <w:b w:val="0"/>
          <w:bCs w:val="0"/>
          <w:sz w:val="22"/>
          <w:szCs w:val="22"/>
        </w:rPr>
        <w:t>Included in the project.</w:t>
      </w:r>
      <w:r w:rsidRPr="007B5532">
        <w:rPr>
          <w:sz w:val="22"/>
          <w:szCs w:val="22"/>
        </w:rPr>
        <w:t xml:space="preserve"> The work targets </w:t>
      </w:r>
      <w:r w:rsidR="00BD6CC3">
        <w:rPr>
          <w:sz w:val="22"/>
          <w:szCs w:val="22"/>
        </w:rPr>
        <w:t xml:space="preserve">Malay-English </w:t>
      </w:r>
      <w:r w:rsidRPr="007B5532">
        <w:rPr>
          <w:sz w:val="22"/>
          <w:szCs w:val="22"/>
        </w:rPr>
        <w:t>code-mixed text (</w:t>
      </w:r>
      <w:r w:rsidRPr="007B5532">
        <w:rPr>
          <w:rStyle w:val="Strong"/>
          <w:b w:val="0"/>
          <w:bCs w:val="0"/>
          <w:sz w:val="22"/>
          <w:szCs w:val="22"/>
        </w:rPr>
        <w:t>Manglish</w:t>
      </w:r>
      <w:r w:rsidRPr="007B5532">
        <w:rPr>
          <w:sz w:val="22"/>
          <w:szCs w:val="22"/>
        </w:rPr>
        <w:t xml:space="preserve"> and </w:t>
      </w:r>
      <w:r w:rsidRPr="007B5532">
        <w:rPr>
          <w:rStyle w:val="Strong"/>
          <w:b w:val="0"/>
          <w:bCs w:val="0"/>
          <w:sz w:val="22"/>
          <w:szCs w:val="22"/>
        </w:rPr>
        <w:t>Bahasa Rojak</w:t>
      </w:r>
      <w:r w:rsidRPr="007B5532">
        <w:rPr>
          <w:sz w:val="22"/>
          <w:szCs w:val="22"/>
        </w:rPr>
        <w:t xml:space="preserve">) drawn from social media. Sentiment is treated as a </w:t>
      </w:r>
      <w:r w:rsidRPr="007B5532">
        <w:rPr>
          <w:rStyle w:val="Strong"/>
          <w:b w:val="0"/>
          <w:bCs w:val="0"/>
          <w:sz w:val="22"/>
          <w:szCs w:val="22"/>
        </w:rPr>
        <w:t>three-class polarity task</w:t>
      </w:r>
      <w:r w:rsidRPr="007B5532">
        <w:rPr>
          <w:sz w:val="22"/>
          <w:szCs w:val="22"/>
        </w:rPr>
        <w:t xml:space="preserve"> covering positive, neutral, and negative. </w:t>
      </w:r>
      <w:r w:rsidR="00480A72" w:rsidRPr="007B5532">
        <w:rPr>
          <w:sz w:val="22"/>
          <w:szCs w:val="22"/>
        </w:rPr>
        <w:t>The neutral class is retained as a valid sentiment category. Class distribution is examined separately from annotation quality, and potential errors involving neutral labels are assessed against human reference labels rather than inferred from the proportion of neutral predictions.</w:t>
      </w:r>
      <w:r w:rsidRPr="007B5532">
        <w:rPr>
          <w:sz w:val="22"/>
          <w:szCs w:val="22"/>
        </w:rPr>
        <w:t xml:space="preserve"> The annotation ensemble uses a fine-tuned XLM-RoBERTa together with two generative LLMs, Llama 3.1 8B and Qwen2.5 7B Instruct, deployed in quantised form for </w:t>
      </w:r>
      <w:r w:rsidRPr="007B5532">
        <w:rPr>
          <w:sz w:val="22"/>
          <w:szCs w:val="22"/>
        </w:rPr>
        <w:lastRenderedPageBreak/>
        <w:t xml:space="preserve">computational feasibility, and a SEA-LION adjudicator drawn from a third model family for the posts the ensemble does not settle confidently. Human validation is performed by </w:t>
      </w:r>
      <w:r w:rsidRPr="007B5532">
        <w:rPr>
          <w:rStyle w:val="Strong"/>
          <w:b w:val="0"/>
          <w:bCs w:val="0"/>
          <w:sz w:val="22"/>
          <w:szCs w:val="22"/>
        </w:rPr>
        <w:t>two bilingual (English</w:t>
      </w:r>
      <w:r w:rsidR="005D008F">
        <w:rPr>
          <w:rStyle w:val="Strong"/>
          <w:b w:val="0"/>
          <w:bCs w:val="0"/>
          <w:sz w:val="22"/>
          <w:szCs w:val="22"/>
        </w:rPr>
        <w:t>-</w:t>
      </w:r>
      <w:r w:rsidRPr="007B5532">
        <w:rPr>
          <w:rStyle w:val="Strong"/>
          <w:b w:val="0"/>
          <w:bCs w:val="0"/>
          <w:sz w:val="22"/>
          <w:szCs w:val="22"/>
        </w:rPr>
        <w:t>Malay) annotators</w:t>
      </w:r>
      <w:r w:rsidRPr="007B5532">
        <w:rPr>
          <w:sz w:val="22"/>
          <w:szCs w:val="22"/>
        </w:rPr>
        <w:t xml:space="preserve"> on a stratified random sample of the machine-labelled data, with </w:t>
      </w:r>
      <w:r w:rsidRPr="007B5532">
        <w:rPr>
          <w:rStyle w:val="Strong"/>
          <w:b w:val="0"/>
          <w:bCs w:val="0"/>
          <w:sz w:val="22"/>
          <w:szCs w:val="22"/>
        </w:rPr>
        <w:t>inter-annotator agreement</w:t>
      </w:r>
      <w:r w:rsidRPr="007B5532">
        <w:rPr>
          <w:sz w:val="22"/>
          <w:szCs w:val="22"/>
        </w:rPr>
        <w:t xml:space="preserve"> measured by </w:t>
      </w:r>
      <w:r w:rsidRPr="007B5532">
        <w:rPr>
          <w:rStyle w:val="Strong"/>
          <w:b w:val="0"/>
          <w:bCs w:val="0"/>
          <w:sz w:val="22"/>
          <w:szCs w:val="22"/>
        </w:rPr>
        <w:t>Cohen's Kappa and disagreements resolved by discussion to consensus before the sample</w:t>
      </w:r>
      <w:r w:rsidRPr="007B5532">
        <w:rPr>
          <w:sz w:val="22"/>
          <w:szCs w:val="22"/>
        </w:rPr>
        <w:t xml:space="preserve"> is treated as the gold standard. For the RQ2 evaluation, </w:t>
      </w:r>
      <w:r w:rsidRPr="007B5532">
        <w:rPr>
          <w:rStyle w:val="Strong"/>
          <w:b w:val="0"/>
          <w:bCs w:val="0"/>
          <w:sz w:val="22"/>
          <w:szCs w:val="22"/>
        </w:rPr>
        <w:t>XLM-RoBERTa</w:t>
      </w:r>
      <w:r w:rsidRPr="007B5532">
        <w:rPr>
          <w:sz w:val="22"/>
          <w:szCs w:val="22"/>
        </w:rPr>
        <w:t xml:space="preserve"> is compared against two monolingual baselines: </w:t>
      </w:r>
      <w:r w:rsidRPr="007B5532">
        <w:rPr>
          <w:rStyle w:val="Strong"/>
          <w:b w:val="0"/>
          <w:bCs w:val="0"/>
          <w:sz w:val="22"/>
          <w:szCs w:val="22"/>
        </w:rPr>
        <w:t>English BERT (</w:t>
      </w:r>
      <w:r w:rsidR="00341DF5" w:rsidRPr="007B5532">
        <w:rPr>
          <w:rStyle w:val="Strong"/>
          <w:b w:val="0"/>
          <w:bCs w:val="0"/>
          <w:sz w:val="22"/>
          <w:szCs w:val="22"/>
        </w:rPr>
        <w:t>BERT</w:t>
      </w:r>
      <w:r w:rsidRPr="007B5532">
        <w:rPr>
          <w:rStyle w:val="Strong"/>
          <w:b w:val="0"/>
          <w:bCs w:val="0"/>
          <w:sz w:val="22"/>
          <w:szCs w:val="22"/>
        </w:rPr>
        <w:t>-base)</w:t>
      </w:r>
      <w:r w:rsidRPr="007B5532">
        <w:rPr>
          <w:sz w:val="22"/>
          <w:szCs w:val="22"/>
        </w:rPr>
        <w:t xml:space="preserve">, representing the English side of the code-mix, and </w:t>
      </w:r>
      <w:r w:rsidRPr="007B5532">
        <w:rPr>
          <w:rStyle w:val="Strong"/>
          <w:b w:val="0"/>
          <w:bCs w:val="0"/>
          <w:sz w:val="22"/>
          <w:szCs w:val="22"/>
        </w:rPr>
        <w:t>IndoBERT, an Indonesian monolingual baseline used to investigate transfer to Malay-English text; its inclusion does not imply that Malay and Indonesian are interchangeable</w:t>
      </w:r>
      <w:r w:rsidRPr="007B5532">
        <w:rPr>
          <w:sz w:val="22"/>
          <w:szCs w:val="22"/>
        </w:rPr>
        <w:t xml:space="preserve">. RQ2 is evaluated on the </w:t>
      </w:r>
      <w:r w:rsidRPr="007B5532">
        <w:rPr>
          <w:rStyle w:val="Strong"/>
          <w:b w:val="0"/>
          <w:bCs w:val="0"/>
          <w:sz w:val="22"/>
          <w:szCs w:val="22"/>
        </w:rPr>
        <w:t>human-validated gold test set</w:t>
      </w:r>
      <w:r w:rsidRPr="007B5532">
        <w:rPr>
          <w:sz w:val="22"/>
          <w:szCs w:val="22"/>
        </w:rPr>
        <w:t>, which prevents machine-generated labels from serving as the test reference but does not remove possible training-label alignment with XLM-RoBERTa, an annotation voter in RQ1.</w:t>
      </w:r>
    </w:p>
    <w:p w14:paraId="42530DE4" w14:textId="4A5CD4C6" w:rsidR="006C43DD" w:rsidRPr="007B5532" w:rsidRDefault="006C43DD" w:rsidP="006C43DD">
      <w:pPr>
        <w:spacing w:after="120" w:line="360" w:lineRule="auto"/>
        <w:ind w:left="576"/>
        <w:jc w:val="both"/>
        <w:rPr>
          <w:sz w:val="22"/>
          <w:szCs w:val="22"/>
        </w:rPr>
      </w:pPr>
      <w:r w:rsidRPr="007B5532">
        <w:rPr>
          <w:rStyle w:val="Strong"/>
          <w:b w:val="0"/>
          <w:bCs w:val="0"/>
          <w:sz w:val="22"/>
          <w:szCs w:val="22"/>
        </w:rPr>
        <w:t>Not included in the project.</w:t>
      </w:r>
      <w:r w:rsidRPr="007B5532">
        <w:rPr>
          <w:sz w:val="22"/>
          <w:szCs w:val="22"/>
        </w:rPr>
        <w:t xml:space="preserve"> The work is limited to two languages and does not extend to trilingual </w:t>
      </w:r>
      <w:r w:rsidR="007B5532" w:rsidRPr="007B5532">
        <w:rPr>
          <w:sz w:val="22"/>
          <w:szCs w:val="22"/>
        </w:rPr>
        <w:t>Malay</w:t>
      </w:r>
      <w:r w:rsidR="007B5532">
        <w:rPr>
          <w:sz w:val="22"/>
          <w:szCs w:val="22"/>
        </w:rPr>
        <w:t>-</w:t>
      </w:r>
      <w:r w:rsidRPr="007B5532">
        <w:rPr>
          <w:sz w:val="22"/>
          <w:szCs w:val="22"/>
        </w:rPr>
        <w:t>English</w:t>
      </w:r>
      <w:r w:rsidR="007B5532">
        <w:rPr>
          <w:sz w:val="22"/>
          <w:szCs w:val="22"/>
        </w:rPr>
        <w:t>-</w:t>
      </w:r>
      <w:r w:rsidRPr="007B5532">
        <w:rPr>
          <w:sz w:val="22"/>
          <w:szCs w:val="22"/>
        </w:rPr>
        <w:t xml:space="preserve">Chinese mixing. It does not attempt fine-grained </w:t>
      </w:r>
      <w:r w:rsidRPr="007B5532">
        <w:rPr>
          <w:rStyle w:val="Strong"/>
          <w:b w:val="0"/>
          <w:bCs w:val="0"/>
          <w:sz w:val="22"/>
          <w:szCs w:val="22"/>
        </w:rPr>
        <w:t>emotion detection</w:t>
      </w:r>
      <w:r w:rsidRPr="007B5532">
        <w:rPr>
          <w:sz w:val="22"/>
          <w:szCs w:val="22"/>
        </w:rPr>
        <w:t xml:space="preserve">, </w:t>
      </w:r>
      <w:r w:rsidRPr="007B5532">
        <w:rPr>
          <w:rStyle w:val="Strong"/>
          <w:b w:val="0"/>
          <w:bCs w:val="0"/>
          <w:sz w:val="22"/>
          <w:szCs w:val="22"/>
        </w:rPr>
        <w:t>aspect-based sentiment</w:t>
      </w:r>
      <w:r w:rsidRPr="007B5532">
        <w:rPr>
          <w:sz w:val="22"/>
          <w:szCs w:val="22"/>
        </w:rPr>
        <w:t xml:space="preserve">, or dedicated </w:t>
      </w:r>
      <w:r w:rsidRPr="007B5532">
        <w:rPr>
          <w:rStyle w:val="Strong"/>
          <w:b w:val="0"/>
          <w:bCs w:val="0"/>
          <w:sz w:val="22"/>
          <w:szCs w:val="22"/>
        </w:rPr>
        <w:t>sarcasm classification</w:t>
      </w:r>
      <w:r w:rsidRPr="007B5532">
        <w:rPr>
          <w:sz w:val="22"/>
          <w:szCs w:val="22"/>
        </w:rPr>
        <w:t xml:space="preserve"> beyond the three-class scheme. The full training and deployment of downstream production classifiers, together with the complete methodological detail of the framework, are left to the later chapters.</w:t>
      </w:r>
    </w:p>
    <w:p w14:paraId="33C4A62E" w14:textId="780A8F87" w:rsidR="0022460F" w:rsidRDefault="0022460F" w:rsidP="0022460F">
      <w:pPr>
        <w:pStyle w:val="Heading2"/>
        <w:numPr>
          <w:ilvl w:val="1"/>
          <w:numId w:val="6"/>
        </w:numPr>
      </w:pPr>
      <w:bookmarkStart w:id="21" w:name="_Toc243576445"/>
      <w:r>
        <w:t>Significance and Contribution</w:t>
      </w:r>
      <w:bookmarkEnd w:id="21"/>
    </w:p>
    <w:p w14:paraId="46FEAC21" w14:textId="77777777" w:rsidR="006C43DD" w:rsidRPr="007B5532" w:rsidRDefault="006C43DD" w:rsidP="006C43DD">
      <w:pPr>
        <w:spacing w:after="120" w:line="360" w:lineRule="auto"/>
        <w:ind w:left="576"/>
        <w:jc w:val="both"/>
        <w:rPr>
          <w:sz w:val="22"/>
          <w:szCs w:val="22"/>
        </w:rPr>
      </w:pPr>
      <w:r w:rsidRPr="007B5532">
        <w:rPr>
          <w:sz w:val="22"/>
          <w:szCs w:val="22"/>
        </w:rPr>
        <w:t>The project offers value across academic, social, and economic areas, and it aligns with two United Nations Sustainable Development Goals.</w:t>
      </w:r>
    </w:p>
    <w:p w14:paraId="331E4C79" w14:textId="3877977C" w:rsidR="006C43DD" w:rsidRPr="007B5532" w:rsidRDefault="006C43DD" w:rsidP="00480A72">
      <w:pPr>
        <w:spacing w:after="120" w:line="360" w:lineRule="auto"/>
        <w:ind w:left="576"/>
        <w:jc w:val="both"/>
        <w:rPr>
          <w:sz w:val="22"/>
          <w:szCs w:val="22"/>
        </w:rPr>
      </w:pPr>
      <w:r w:rsidRPr="007B5532">
        <w:rPr>
          <w:rStyle w:val="Strong"/>
          <w:b w:val="0"/>
          <w:bCs w:val="0"/>
          <w:sz w:val="22"/>
          <w:szCs w:val="22"/>
        </w:rPr>
        <w:t>Academic contribution (SDG 9: Industry, Innovation, and Infrastructure).</w:t>
      </w:r>
      <w:r w:rsidRPr="007B5532">
        <w:rPr>
          <w:sz w:val="22"/>
          <w:szCs w:val="22"/>
        </w:rPr>
        <w:t xml:space="preserve"> </w:t>
      </w:r>
      <w:r w:rsidR="00480A72" w:rsidRPr="007B5532">
        <w:rPr>
          <w:sz w:val="22"/>
          <w:szCs w:val="22"/>
        </w:rPr>
        <w:t>In support of SDG Target 9.5, which aims to strengthen scientific research and technological capability, the project aims to produce a large machine-labelled corpus for Malay-English code-mixed sentiment analysis, assess its annotation quality through independent human annotation of a stratified sample, and establish a human-labelled reference set for evaluating annotation quality and classifier performance.</w:t>
      </w:r>
      <w:r w:rsidRPr="007B5532">
        <w:rPr>
          <w:sz w:val="22"/>
          <w:szCs w:val="22"/>
        </w:rPr>
        <w:t xml:space="preserve"> This builds essential </w:t>
      </w:r>
      <w:r w:rsidRPr="007B5532">
        <w:rPr>
          <w:rStyle w:val="Strong"/>
          <w:b w:val="0"/>
          <w:bCs w:val="0"/>
          <w:sz w:val="22"/>
          <w:szCs w:val="22"/>
        </w:rPr>
        <w:t>digital infrastructure</w:t>
      </w:r>
      <w:r w:rsidRPr="007B5532">
        <w:rPr>
          <w:sz w:val="22"/>
          <w:szCs w:val="22"/>
        </w:rPr>
        <w:t xml:space="preserve"> for low-resource language research in Southeast Asia. Beyond the dataset, the </w:t>
      </w:r>
      <w:r w:rsidRPr="007B5532">
        <w:rPr>
          <w:rStyle w:val="Strong"/>
          <w:b w:val="0"/>
          <w:bCs w:val="0"/>
          <w:sz w:val="22"/>
          <w:szCs w:val="22"/>
        </w:rPr>
        <w:t>architecturally heterogeneous tri-model consensus framework</w:t>
      </w:r>
      <w:r w:rsidRPr="007B5532">
        <w:rPr>
          <w:sz w:val="22"/>
          <w:szCs w:val="22"/>
        </w:rPr>
        <w:t xml:space="preserve"> provides a scalable, reusable method that lets regional researchers move beyond monolingual tools. Researchers in </w:t>
      </w:r>
      <w:r w:rsidRPr="007B5532">
        <w:rPr>
          <w:rStyle w:val="Strong"/>
          <w:b w:val="0"/>
          <w:bCs w:val="0"/>
          <w:sz w:val="22"/>
          <w:szCs w:val="22"/>
        </w:rPr>
        <w:t>NLP</w:t>
      </w:r>
      <w:r w:rsidRPr="007B5532">
        <w:rPr>
          <w:sz w:val="22"/>
          <w:szCs w:val="22"/>
        </w:rPr>
        <w:t xml:space="preserve"> and </w:t>
      </w:r>
      <w:r w:rsidRPr="007B5532">
        <w:rPr>
          <w:rStyle w:val="Strong"/>
          <w:b w:val="0"/>
          <w:bCs w:val="0"/>
          <w:sz w:val="22"/>
          <w:szCs w:val="22"/>
        </w:rPr>
        <w:t>computational linguistics</w:t>
      </w:r>
      <w:r w:rsidRPr="007B5532">
        <w:rPr>
          <w:sz w:val="22"/>
          <w:szCs w:val="22"/>
        </w:rPr>
        <w:t xml:space="preserve"> are the main beneficiaries, since they gain a validated resource for testing new models and theories of code-switching.</w:t>
      </w:r>
    </w:p>
    <w:p w14:paraId="2C6899A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Social and governance contribution (SDG 16: Peace, Justice, and Strong Institutions).</w:t>
      </w:r>
      <w:r w:rsidRPr="007B5532">
        <w:rPr>
          <w:sz w:val="22"/>
          <w:szCs w:val="22"/>
        </w:rPr>
        <w:t xml:space="preserve"> In line with </w:t>
      </w:r>
      <w:r w:rsidRPr="007B5532">
        <w:rPr>
          <w:rStyle w:val="Strong"/>
          <w:b w:val="0"/>
          <w:bCs w:val="0"/>
          <w:sz w:val="22"/>
          <w:szCs w:val="22"/>
        </w:rPr>
        <w:t>SDG Target 16.7</w:t>
      </w:r>
      <w:r w:rsidRPr="007B5532">
        <w:rPr>
          <w:sz w:val="22"/>
          <w:szCs w:val="22"/>
        </w:rPr>
        <w:t xml:space="preserve">, which promotes responsive, inclusive, and participatory decision-making, the project addresses a real gap in </w:t>
      </w:r>
      <w:r w:rsidRPr="007B5532">
        <w:rPr>
          <w:rStyle w:val="Strong"/>
          <w:b w:val="0"/>
          <w:bCs w:val="0"/>
          <w:sz w:val="22"/>
          <w:szCs w:val="22"/>
        </w:rPr>
        <w:t>inclusive digital governance</w:t>
      </w:r>
      <w:r w:rsidRPr="007B5532">
        <w:rPr>
          <w:sz w:val="22"/>
          <w:szCs w:val="22"/>
        </w:rPr>
        <w:t xml:space="preserve">. Tools that cannot analyse Bahasa Rojak effectively exclude the voices of citizens who communicate informally. By classifying </w:t>
      </w:r>
      <w:r w:rsidRPr="007B5532">
        <w:rPr>
          <w:sz w:val="22"/>
          <w:szCs w:val="22"/>
        </w:rPr>
        <w:lastRenderedPageBreak/>
        <w:t xml:space="preserve">sentiment in code-mixed discourse more accurately, this work helps bodies such as the </w:t>
      </w:r>
      <w:r w:rsidRPr="007B5532">
        <w:rPr>
          <w:rStyle w:val="Strong"/>
          <w:b w:val="0"/>
          <w:bCs w:val="0"/>
          <w:sz w:val="22"/>
          <w:szCs w:val="22"/>
        </w:rPr>
        <w:t>Malaysian Communications and Multimedia Commission (MCMC)</w:t>
      </w:r>
      <w:r w:rsidRPr="007B5532">
        <w:rPr>
          <w:sz w:val="22"/>
          <w:szCs w:val="22"/>
        </w:rPr>
        <w:t xml:space="preserve"> identify public dissatisfaction or social friction, so that national policy can respond to the way people actually write.</w:t>
      </w:r>
    </w:p>
    <w:p w14:paraId="43DC1B8C" w14:textId="77777777" w:rsidR="006C43DD" w:rsidRPr="007B5532" w:rsidRDefault="006C43DD" w:rsidP="006C43DD">
      <w:pPr>
        <w:spacing w:after="120" w:line="360" w:lineRule="auto"/>
        <w:ind w:left="576"/>
        <w:jc w:val="both"/>
        <w:rPr>
          <w:sz w:val="22"/>
          <w:szCs w:val="22"/>
        </w:rPr>
      </w:pPr>
      <w:r w:rsidRPr="007B5532">
        <w:rPr>
          <w:rStyle w:val="Strong"/>
          <w:b w:val="0"/>
          <w:bCs w:val="0"/>
          <w:sz w:val="22"/>
          <w:szCs w:val="22"/>
        </w:rPr>
        <w:t>Economic contribution.</w:t>
      </w:r>
      <w:r w:rsidRPr="007B5532">
        <w:rPr>
          <w:sz w:val="22"/>
          <w:szCs w:val="22"/>
        </w:rPr>
        <w:t xml:space="preserve"> By handling local slang and mixed languages, the framework helps Malaysian </w:t>
      </w:r>
      <w:r w:rsidRPr="007B5532">
        <w:rPr>
          <w:rStyle w:val="Strong"/>
          <w:b w:val="0"/>
          <w:bCs w:val="0"/>
          <w:sz w:val="22"/>
          <w:szCs w:val="22"/>
        </w:rPr>
        <w:t>SMEs</w:t>
      </w:r>
      <w:r w:rsidRPr="007B5532">
        <w:rPr>
          <w:sz w:val="22"/>
          <w:szCs w:val="22"/>
        </w:rPr>
        <w:t xml:space="preserve"> and commercial brands interpret customer feedback that standard sentiment tools misclassify. A clearer understanding of consumer grievances supports better service quality and a more responsive digital economy.</w:t>
      </w:r>
    </w:p>
    <w:p w14:paraId="3D2DFEBE" w14:textId="0096C68F" w:rsidR="0022460F" w:rsidRDefault="0022460F" w:rsidP="0022460F">
      <w:pPr>
        <w:pStyle w:val="Heading2"/>
        <w:numPr>
          <w:ilvl w:val="1"/>
          <w:numId w:val="6"/>
        </w:numPr>
      </w:pPr>
      <w:bookmarkStart w:id="22" w:name="_Toc243576446"/>
      <w:r>
        <w:t>Chapter Summary and Evaluation</w:t>
      </w:r>
      <w:bookmarkEnd w:id="22"/>
    </w:p>
    <w:p w14:paraId="59337BD1" w14:textId="590D5756" w:rsidR="00DE6DA8" w:rsidRPr="00B653EE" w:rsidRDefault="00DE6DA8" w:rsidP="00DE6DA8">
      <w:pPr>
        <w:spacing w:after="120" w:line="360" w:lineRule="auto"/>
        <w:ind w:left="576"/>
        <w:jc w:val="both"/>
        <w:rPr>
          <w:sz w:val="22"/>
          <w:szCs w:val="22"/>
        </w:rPr>
      </w:pPr>
      <w:r w:rsidRPr="00B653EE">
        <w:rPr>
          <w:sz w:val="22"/>
          <w:szCs w:val="22"/>
        </w:rPr>
        <w:t xml:space="preserve">This chapter established three connected issues motivating the study: the linguistic challenges of Malaysian </w:t>
      </w:r>
      <w:r w:rsidR="00BD6CC3">
        <w:rPr>
          <w:sz w:val="22"/>
          <w:szCs w:val="22"/>
        </w:rPr>
        <w:t xml:space="preserve">Malay-English </w:t>
      </w:r>
      <w:r w:rsidRPr="00B653EE">
        <w:rPr>
          <w:sz w:val="22"/>
          <w:szCs w:val="22"/>
        </w:rPr>
        <w:t>code-mixed text, the difficulty of producing reliable sentiment labels at scale, and uncertainty about comparative classifier performance under these conditions. RQ1 investigates automated annotation and assesses label quality against independent human reference labels. The resulting machine-labelled corpus forms part of the shared training data used in RQ2 to compare multilingual and monolingual classifiers. Annotation quality and classification performance are evaluated separately, allowing the study to examine both the training resource and the performance of classifiers that use it. The next chapter reviews the literature supporting these research questions and the proposed approach.</w:t>
      </w:r>
    </w:p>
    <w:p w14:paraId="0DEE68C7" w14:textId="77777777" w:rsidR="00DE6DA8" w:rsidRDefault="00DE6DA8" w:rsidP="006C43DD">
      <w:pPr>
        <w:spacing w:after="120" w:line="360" w:lineRule="auto"/>
        <w:ind w:left="576"/>
        <w:jc w:val="both"/>
        <w:sectPr w:rsidR="00DE6DA8" w:rsidSect="00A327FE">
          <w:headerReference w:type="default" r:id="rId25"/>
          <w:headerReference w:type="first" r:id="rId26"/>
          <w:pgSz w:w="11909" w:h="16834"/>
          <w:pgMar w:top="1440" w:right="1440" w:bottom="1440" w:left="1440" w:header="720" w:footer="720" w:gutter="0"/>
          <w:pgNumType w:start="1"/>
          <w:cols w:space="720"/>
          <w:titlePg/>
          <w:docGrid w:linePitch="272"/>
        </w:sectPr>
      </w:pPr>
    </w:p>
    <w:p w14:paraId="486ABC28" w14:textId="77777777" w:rsidR="0007605C" w:rsidRPr="0077488A" w:rsidRDefault="0007605C">
      <w:pPr>
        <w:pBdr>
          <w:top w:val="nil"/>
          <w:left w:val="nil"/>
          <w:bottom w:val="nil"/>
          <w:right w:val="nil"/>
          <w:between w:val="nil"/>
        </w:pBdr>
        <w:spacing w:after="120" w:line="360" w:lineRule="auto"/>
        <w:ind w:left="720"/>
        <w:jc w:val="both"/>
        <w:rPr>
          <w:i/>
          <w:color w:val="000000"/>
          <w:sz w:val="22"/>
          <w:szCs w:val="22"/>
        </w:rPr>
      </w:pPr>
    </w:p>
    <w:p w14:paraId="00BCE4E3" w14:textId="5ACFF8A6" w:rsidR="00BD19BB" w:rsidRDefault="00BD19BB">
      <w:pPr>
        <w:rPr>
          <w:rFonts w:ascii="Arial" w:eastAsia="Arial" w:hAnsi="Arial" w:cs="Arial"/>
          <w:b/>
          <w:color w:val="0000FF"/>
          <w:sz w:val="22"/>
          <w:szCs w:val="22"/>
        </w:rPr>
      </w:pPr>
    </w:p>
    <w:p w14:paraId="746DBCF3" w14:textId="77777777" w:rsidR="00EE46CF" w:rsidRDefault="00EE46CF">
      <w:pPr>
        <w:rPr>
          <w:rFonts w:ascii="Arial" w:eastAsia="Arial" w:hAnsi="Arial" w:cs="Arial"/>
          <w:b/>
          <w:color w:val="0000FF"/>
          <w:sz w:val="22"/>
          <w:szCs w:val="22"/>
        </w:rPr>
      </w:pPr>
    </w:p>
    <w:p w14:paraId="03956081" w14:textId="77777777" w:rsidR="00EE46CF" w:rsidRDefault="00EE46CF">
      <w:pPr>
        <w:rPr>
          <w:rFonts w:ascii="Arial" w:eastAsia="Arial" w:hAnsi="Arial" w:cs="Arial"/>
          <w:b/>
          <w:color w:val="0000FF"/>
          <w:sz w:val="22"/>
          <w:szCs w:val="22"/>
        </w:rPr>
      </w:pPr>
    </w:p>
    <w:p w14:paraId="6E714AA5" w14:textId="77777777" w:rsidR="00EE46CF" w:rsidRDefault="00EE46CF">
      <w:pPr>
        <w:rPr>
          <w:rFonts w:ascii="Arial" w:eastAsia="Arial" w:hAnsi="Arial" w:cs="Arial"/>
          <w:b/>
          <w:color w:val="0000FF"/>
          <w:sz w:val="22"/>
          <w:szCs w:val="22"/>
        </w:rPr>
      </w:pPr>
    </w:p>
    <w:p w14:paraId="229BE1BE" w14:textId="77777777" w:rsidR="00EE46CF" w:rsidRDefault="00EE46CF">
      <w:pPr>
        <w:rPr>
          <w:rFonts w:ascii="Arial" w:eastAsia="Arial" w:hAnsi="Arial" w:cs="Arial"/>
          <w:b/>
          <w:color w:val="0000FF"/>
          <w:sz w:val="22"/>
          <w:szCs w:val="22"/>
        </w:rPr>
      </w:pPr>
    </w:p>
    <w:p w14:paraId="3B170BE2" w14:textId="77777777" w:rsidR="00EE46CF" w:rsidRDefault="00EE46CF">
      <w:pPr>
        <w:rPr>
          <w:rFonts w:ascii="Arial" w:eastAsia="Arial" w:hAnsi="Arial" w:cs="Arial"/>
          <w:b/>
          <w:color w:val="0000FF"/>
          <w:sz w:val="22"/>
          <w:szCs w:val="22"/>
        </w:rPr>
      </w:pPr>
    </w:p>
    <w:p w14:paraId="041794EE" w14:textId="77777777" w:rsidR="00EE46CF" w:rsidRDefault="00EE46CF">
      <w:pPr>
        <w:rPr>
          <w:rFonts w:ascii="Arial" w:eastAsia="Arial" w:hAnsi="Arial" w:cs="Arial"/>
          <w:b/>
          <w:color w:val="0000FF"/>
          <w:sz w:val="22"/>
          <w:szCs w:val="22"/>
        </w:rPr>
      </w:pPr>
    </w:p>
    <w:p w14:paraId="3429C7EE" w14:textId="77777777" w:rsidR="00EE46CF" w:rsidRDefault="00EE46CF">
      <w:pPr>
        <w:rPr>
          <w:rFonts w:ascii="Arial" w:eastAsia="Arial" w:hAnsi="Arial" w:cs="Arial"/>
          <w:b/>
          <w:color w:val="0000FF"/>
          <w:sz w:val="22"/>
          <w:szCs w:val="22"/>
        </w:rPr>
      </w:pPr>
    </w:p>
    <w:p w14:paraId="7359620A" w14:textId="77777777" w:rsidR="00EE46CF" w:rsidRDefault="00EE46CF">
      <w:pPr>
        <w:rPr>
          <w:rFonts w:ascii="Arial" w:eastAsia="Arial" w:hAnsi="Arial" w:cs="Arial"/>
          <w:b/>
          <w:color w:val="0000FF"/>
          <w:sz w:val="22"/>
          <w:szCs w:val="22"/>
        </w:rPr>
      </w:pPr>
    </w:p>
    <w:p w14:paraId="436871C4" w14:textId="77777777" w:rsidR="00EE46CF" w:rsidRDefault="00EE46CF">
      <w:pPr>
        <w:rPr>
          <w:rFonts w:ascii="Arial" w:eastAsia="Arial" w:hAnsi="Arial" w:cs="Arial"/>
          <w:b/>
          <w:color w:val="0000FF"/>
          <w:sz w:val="22"/>
          <w:szCs w:val="22"/>
        </w:rPr>
      </w:pPr>
    </w:p>
    <w:p w14:paraId="12E4A138" w14:textId="77777777" w:rsidR="00EE46CF" w:rsidRDefault="00EE46CF">
      <w:pPr>
        <w:rPr>
          <w:rFonts w:ascii="Arial" w:eastAsia="Arial" w:hAnsi="Arial" w:cs="Arial"/>
          <w:b/>
          <w:color w:val="0000FF"/>
          <w:sz w:val="22"/>
          <w:szCs w:val="22"/>
        </w:rPr>
      </w:pPr>
    </w:p>
    <w:p w14:paraId="51DE76A0" w14:textId="77777777" w:rsidR="00EE46CF" w:rsidRDefault="00EE46CF">
      <w:pPr>
        <w:rPr>
          <w:rFonts w:ascii="Arial" w:eastAsia="Arial" w:hAnsi="Arial" w:cs="Arial"/>
          <w:b/>
          <w:color w:val="0000FF"/>
          <w:sz w:val="22"/>
          <w:szCs w:val="22"/>
        </w:rPr>
      </w:pPr>
    </w:p>
    <w:p w14:paraId="7EBE361D" w14:textId="77777777" w:rsidR="00EE46CF" w:rsidRDefault="00EE46CF">
      <w:pPr>
        <w:rPr>
          <w:rFonts w:ascii="Arial" w:eastAsia="Arial" w:hAnsi="Arial" w:cs="Arial"/>
          <w:b/>
          <w:color w:val="0000FF"/>
          <w:sz w:val="22"/>
          <w:szCs w:val="22"/>
        </w:rPr>
      </w:pPr>
    </w:p>
    <w:p w14:paraId="3D7D70B0" w14:textId="77777777" w:rsidR="00EE46CF" w:rsidRDefault="00EE46CF">
      <w:pPr>
        <w:rPr>
          <w:rFonts w:ascii="Arial" w:eastAsia="Arial" w:hAnsi="Arial" w:cs="Arial"/>
          <w:b/>
          <w:color w:val="0000FF"/>
          <w:sz w:val="22"/>
          <w:szCs w:val="22"/>
        </w:rPr>
      </w:pPr>
    </w:p>
    <w:p w14:paraId="3D8BEEC9" w14:textId="77777777" w:rsidR="00EE46CF" w:rsidRDefault="00EE46CF">
      <w:pPr>
        <w:rPr>
          <w:rFonts w:ascii="Arial" w:eastAsia="Arial" w:hAnsi="Arial" w:cs="Arial"/>
          <w:b/>
          <w:color w:val="0000FF"/>
          <w:sz w:val="22"/>
          <w:szCs w:val="22"/>
        </w:rPr>
      </w:pPr>
    </w:p>
    <w:p w14:paraId="0D282B5E" w14:textId="77777777" w:rsidR="00EE46CF" w:rsidRDefault="00EE46CF">
      <w:pPr>
        <w:rPr>
          <w:rFonts w:ascii="Arial" w:eastAsia="Arial" w:hAnsi="Arial" w:cs="Arial"/>
          <w:b/>
          <w:color w:val="0000FF"/>
          <w:sz w:val="22"/>
          <w:szCs w:val="22"/>
        </w:rPr>
      </w:pPr>
    </w:p>
    <w:p w14:paraId="7DA2C371" w14:textId="77777777" w:rsidR="00EE46CF" w:rsidRDefault="00EE46CF">
      <w:pPr>
        <w:rPr>
          <w:rFonts w:ascii="Arial" w:eastAsia="Arial" w:hAnsi="Arial" w:cs="Arial"/>
          <w:b/>
          <w:color w:val="0000FF"/>
          <w:sz w:val="22"/>
          <w:szCs w:val="22"/>
        </w:rPr>
      </w:pPr>
    </w:p>
    <w:p w14:paraId="321E5E31" w14:textId="77777777" w:rsidR="00EE46CF" w:rsidRDefault="00EE46CF">
      <w:pPr>
        <w:rPr>
          <w:rFonts w:ascii="Arial" w:eastAsia="Arial" w:hAnsi="Arial" w:cs="Arial"/>
          <w:b/>
          <w:color w:val="0000FF"/>
          <w:sz w:val="22"/>
          <w:szCs w:val="22"/>
        </w:rPr>
      </w:pPr>
    </w:p>
    <w:p w14:paraId="5680B173" w14:textId="77777777" w:rsidR="00EE46CF" w:rsidRDefault="00EE46CF">
      <w:pPr>
        <w:rPr>
          <w:rFonts w:ascii="Arial" w:eastAsia="Arial" w:hAnsi="Arial" w:cs="Arial"/>
          <w:b/>
          <w:color w:val="0000FF"/>
          <w:sz w:val="22"/>
          <w:szCs w:val="22"/>
        </w:rPr>
      </w:pPr>
    </w:p>
    <w:p w14:paraId="6A7D66D5" w14:textId="77777777" w:rsidR="00EE46CF" w:rsidRDefault="00EE46CF">
      <w:pPr>
        <w:rPr>
          <w:rFonts w:ascii="Arial" w:eastAsia="Arial" w:hAnsi="Arial" w:cs="Arial"/>
          <w:b/>
          <w:color w:val="0000FF"/>
          <w:sz w:val="22"/>
          <w:szCs w:val="22"/>
        </w:rPr>
      </w:pPr>
    </w:p>
    <w:p w14:paraId="51888E91" w14:textId="6888952E" w:rsidR="0007605C" w:rsidRPr="0077488A" w:rsidRDefault="00EE46CF">
      <w:pPr>
        <w:pBdr>
          <w:top w:val="nil"/>
          <w:left w:val="nil"/>
          <w:bottom w:val="nil"/>
          <w:right w:val="nil"/>
          <w:between w:val="nil"/>
        </w:pBdr>
        <w:spacing w:after="120" w:line="360" w:lineRule="auto"/>
        <w:jc w:val="center"/>
        <w:rPr>
          <w:rFonts w:ascii="Arial" w:eastAsia="Arial" w:hAnsi="Arial" w:cs="Arial"/>
          <w:color w:val="000000"/>
          <w:sz w:val="52"/>
          <w:szCs w:val="52"/>
        </w:rPr>
      </w:pPr>
      <w:r>
        <w:rPr>
          <w:rFonts w:ascii="Arial" w:eastAsia="Arial" w:hAnsi="Arial" w:cs="Arial"/>
          <w:color w:val="000000"/>
          <w:sz w:val="52"/>
          <w:szCs w:val="52"/>
        </w:rPr>
        <w:t>Cha</w:t>
      </w:r>
      <w:r w:rsidR="00FD3B81" w:rsidRPr="0077488A">
        <w:rPr>
          <w:rFonts w:ascii="Arial" w:eastAsia="Arial" w:hAnsi="Arial" w:cs="Arial"/>
          <w:color w:val="000000"/>
          <w:sz w:val="52"/>
          <w:szCs w:val="52"/>
        </w:rPr>
        <w:t>pter 2</w:t>
      </w:r>
    </w:p>
    <w:p w14:paraId="7ED24064" w14:textId="77777777" w:rsidR="0007605C" w:rsidRPr="0077488A" w:rsidRDefault="0007605C">
      <w:pPr>
        <w:pBdr>
          <w:top w:val="nil"/>
          <w:left w:val="nil"/>
          <w:bottom w:val="nil"/>
          <w:right w:val="nil"/>
          <w:between w:val="nil"/>
        </w:pBdr>
        <w:spacing w:after="120" w:line="360" w:lineRule="auto"/>
        <w:jc w:val="center"/>
        <w:rPr>
          <w:rFonts w:ascii="Arial" w:eastAsia="Arial" w:hAnsi="Arial" w:cs="Arial"/>
          <w:color w:val="000000"/>
          <w:sz w:val="22"/>
          <w:szCs w:val="22"/>
        </w:rPr>
      </w:pPr>
    </w:p>
    <w:p w14:paraId="62FD35DC" w14:textId="77777777" w:rsidR="0007605C" w:rsidRPr="0077488A" w:rsidRDefault="00FD3B81">
      <w:pPr>
        <w:pBdr>
          <w:top w:val="nil"/>
          <w:left w:val="nil"/>
          <w:bottom w:val="nil"/>
          <w:right w:val="nil"/>
          <w:between w:val="nil"/>
        </w:pBdr>
        <w:spacing w:after="120" w:line="360" w:lineRule="auto"/>
        <w:jc w:val="center"/>
        <w:rPr>
          <w:rFonts w:ascii="Arial" w:eastAsia="Arial" w:hAnsi="Arial" w:cs="Arial"/>
          <w:b/>
          <w:color w:val="000000"/>
          <w:sz w:val="52"/>
          <w:szCs w:val="52"/>
        </w:rPr>
      </w:pPr>
      <w:r w:rsidRPr="0077488A">
        <w:rPr>
          <w:rFonts w:ascii="Arial" w:eastAsia="Arial" w:hAnsi="Arial" w:cs="Arial"/>
          <w:b/>
          <w:color w:val="000000"/>
          <w:sz w:val="52"/>
          <w:szCs w:val="52"/>
        </w:rPr>
        <w:t>Literature Review</w:t>
      </w:r>
    </w:p>
    <w:p w14:paraId="27082ABD" w14:textId="77777777" w:rsidR="0007605C" w:rsidRPr="0077488A" w:rsidRDefault="00FD3B81">
      <w:pPr>
        <w:rPr>
          <w:sz w:val="22"/>
          <w:szCs w:val="22"/>
        </w:rPr>
      </w:pPr>
      <w:r w:rsidRPr="0077488A">
        <w:br w:type="page"/>
      </w:r>
    </w:p>
    <w:p w14:paraId="7F5C6B20" w14:textId="77777777" w:rsidR="0007605C" w:rsidRPr="0077488A" w:rsidRDefault="00FD3B81">
      <w:pPr>
        <w:pStyle w:val="Heading1"/>
        <w:numPr>
          <w:ilvl w:val="0"/>
          <w:numId w:val="5"/>
        </w:numPr>
      </w:pPr>
      <w:bookmarkStart w:id="23" w:name="_Toc243576447"/>
      <w:r w:rsidRPr="0077488A">
        <w:lastRenderedPageBreak/>
        <w:t>Literature Review</w:t>
      </w:r>
      <w:bookmarkEnd w:id="23"/>
    </w:p>
    <w:p w14:paraId="5C87E603" w14:textId="73628CD7" w:rsidR="00F161E5" w:rsidRPr="007B5532" w:rsidRDefault="00F161E5" w:rsidP="00F161E5">
      <w:pPr>
        <w:spacing w:after="120" w:line="360" w:lineRule="auto"/>
        <w:ind w:left="432"/>
        <w:jc w:val="both"/>
        <w:rPr>
          <w:sz w:val="22"/>
          <w:szCs w:val="22"/>
        </w:rPr>
      </w:pPr>
      <w:r w:rsidRPr="007B5532">
        <w:rPr>
          <w:sz w:val="22"/>
          <w:szCs w:val="22"/>
        </w:rPr>
        <w:t xml:space="preserve">Sentiment analysis of Malaysian social media sits at the intersection of two hard problems: the linguistic complexity of </w:t>
      </w:r>
      <w:r w:rsidR="00BD6CC3">
        <w:rPr>
          <w:sz w:val="22"/>
          <w:szCs w:val="22"/>
        </w:rPr>
        <w:t xml:space="preserve">Malay-English </w:t>
      </w:r>
      <w:r w:rsidRPr="007B5532">
        <w:rPr>
          <w:sz w:val="22"/>
          <w:szCs w:val="22"/>
        </w:rPr>
        <w:t xml:space="preserve">code-switching, and the scarcity of high-quality </w:t>
      </w:r>
      <w:r w:rsidR="00752F38" w:rsidRPr="007B5532">
        <w:rPr>
          <w:sz w:val="22"/>
          <w:szCs w:val="22"/>
        </w:rPr>
        <w:t>labe</w:t>
      </w:r>
      <w:r w:rsidR="00CB32CA" w:rsidRPr="007B5532">
        <w:rPr>
          <w:sz w:val="22"/>
          <w:szCs w:val="22"/>
        </w:rPr>
        <w:t>l</w:t>
      </w:r>
      <w:r w:rsidR="00752F38" w:rsidRPr="007B5532">
        <w:rPr>
          <w:sz w:val="22"/>
          <w:szCs w:val="22"/>
        </w:rPr>
        <w:t>led</w:t>
      </w:r>
      <w:r w:rsidRPr="007B5532">
        <w:rPr>
          <w:sz w:val="22"/>
          <w:szCs w:val="22"/>
        </w:rPr>
        <w:t xml:space="preserve"> data needed to model it. This chapter reviews the literature across both, not as a catalogue of individual studies, but as a series of comparisons intended to establish what current approaches can and cannot do, and therefore where this project's contribution lies. Informal Malaysian discourse on platforms such as X, Facebook, and WhatsApp is characterised by fluid multi-ethnic code-switching, producing the colloquial varieties known as Bahasa Rojak and Manglish (Lim et al., 2021; Maskat et al., 2024). Because conventional NLP models are trained predominantly on formal, monolingual corpora, they degrade sharply on this material, suffering out-of-vocabulary (OOV) errors and failing to track sentiment across mid-utterance language boundaries (Lim et al., 2021; Mohd Shamsuddin et al., 2024).</w:t>
      </w:r>
    </w:p>
    <w:p w14:paraId="648FF05B" w14:textId="7E472FCE" w:rsidR="00F161E5" w:rsidRPr="00F161E5" w:rsidRDefault="00F161E5" w:rsidP="00F161E5">
      <w:pPr>
        <w:spacing w:after="120" w:line="360" w:lineRule="auto"/>
        <w:ind w:left="432"/>
        <w:jc w:val="both"/>
        <w:rPr>
          <w:sz w:val="22"/>
          <w:szCs w:val="22"/>
        </w:rPr>
      </w:pPr>
      <w:r w:rsidRPr="007B5532">
        <w:rPr>
          <w:sz w:val="22"/>
          <w:szCs w:val="22"/>
        </w:rPr>
        <w:t xml:space="preserve">The review is organised to move from the linguistic problem to the computational response. Section 2.1 characterises the socio-linguistic landscape, the structural patterns of </w:t>
      </w:r>
      <w:r w:rsidR="00BD6CC3">
        <w:rPr>
          <w:sz w:val="22"/>
          <w:szCs w:val="22"/>
        </w:rPr>
        <w:t xml:space="preserve">Malay-English </w:t>
      </w:r>
      <w:r w:rsidRPr="007B5532">
        <w:rPr>
          <w:sz w:val="22"/>
          <w:szCs w:val="22"/>
        </w:rPr>
        <w:t>switching and the orthographic noise they generate, and argues why these specific features defeat standard NLP pipelines. Section 2.2 evaluates corpus construction and annotation methods (RQ1), comparing manual, semi-automated, and consensus-based labelling and the failure modes each introduces. Section 2.3 traces the architectural progression from classical classifiers to multilingual transformers and generative LLMs, weighing the tradeoffs of each. Section 2.4 examines benchmarking practice for imbalanced code-mixed data, and Section 2.5 synthesises these strands into the specific research gap this project addresses.</w:t>
      </w:r>
    </w:p>
    <w:p w14:paraId="08682ADA" w14:textId="42927A3B" w:rsidR="0007605C" w:rsidRPr="0077488A" w:rsidRDefault="00806069">
      <w:pPr>
        <w:pStyle w:val="Heading2"/>
        <w:numPr>
          <w:ilvl w:val="1"/>
          <w:numId w:val="5"/>
        </w:numPr>
      </w:pPr>
      <w:bookmarkStart w:id="24" w:name="_Toc243576448"/>
      <w:r w:rsidRPr="0077488A">
        <w:t>Socio-Linguistic Landscape of Malaysian Social Media Discourse</w:t>
      </w:r>
      <w:bookmarkEnd w:id="24"/>
    </w:p>
    <w:p w14:paraId="28424F87" w14:textId="7F9DB7C0" w:rsidR="00806069" w:rsidRDefault="00B13708">
      <w:pPr>
        <w:pBdr>
          <w:top w:val="nil"/>
          <w:left w:val="nil"/>
          <w:bottom w:val="nil"/>
          <w:right w:val="nil"/>
          <w:between w:val="nil"/>
        </w:pBdr>
        <w:spacing w:after="120" w:line="360" w:lineRule="auto"/>
        <w:ind w:left="576"/>
        <w:jc w:val="both"/>
        <w:rPr>
          <w:sz w:val="22"/>
          <w:szCs w:val="22"/>
        </w:rPr>
      </w:pPr>
      <w:commentRangeStart w:id="25"/>
      <w:r w:rsidRPr="00B13708">
        <w:rPr>
          <w:sz w:val="22"/>
          <w:szCs w:val="22"/>
        </w:rPr>
        <w:t>Building a sentiment model for Malaysian social media requires understanding the linguistic characteristics of the target text and examining how existing methods perform under those conditions.</w:t>
      </w:r>
      <w:r>
        <w:rPr>
          <w:sz w:val="22"/>
          <w:szCs w:val="22"/>
        </w:rPr>
        <w:t xml:space="preserve"> </w:t>
      </w:r>
      <w:commentRangeEnd w:id="25"/>
      <w:r w:rsidR="00C3053F" w:rsidRPr="00F161E5">
        <w:rPr>
          <w:rStyle w:val="CommentReference"/>
          <w:sz w:val="22"/>
          <w:szCs w:val="22"/>
        </w:rPr>
        <w:commentReference w:id="25"/>
      </w:r>
      <w:r w:rsidR="00806069" w:rsidRPr="00F161E5">
        <w:rPr>
          <w:sz w:val="22"/>
          <w:szCs w:val="22"/>
        </w:rPr>
        <w:t xml:space="preserve">Malaysia's multi-ethnic society produces a digital environment in which bilingual </w:t>
      </w:r>
      <w:r w:rsidR="0077488A" w:rsidRPr="00F161E5">
        <w:rPr>
          <w:sz w:val="22"/>
          <w:szCs w:val="22"/>
        </w:rPr>
        <w:t>users</w:t>
      </w:r>
      <w:r w:rsidR="00806069" w:rsidRPr="00F161E5">
        <w:rPr>
          <w:sz w:val="22"/>
          <w:szCs w:val="22"/>
        </w:rPr>
        <w:t xml:space="preserve"> alternate languages within single utterances to optimise efficiency, signal identity, and manage social distance, rather than writing in discrete monolingual streams (Treffers-Daller et al., 2022; AlAfnan et al., 2025). The resulting varieties, Bahasa Rojak and Manglish, are not degraded English but rule-governed contact varieties with their own syntactic and pragmatic conventions (AlAfnan et al., 2025). The sections below establish those conventions, because the features that make this language efficient for </w:t>
      </w:r>
      <w:r w:rsidR="008E522A" w:rsidRPr="00F161E5">
        <w:rPr>
          <w:sz w:val="22"/>
          <w:szCs w:val="22"/>
        </w:rPr>
        <w:t>humans</w:t>
      </w:r>
      <w:r w:rsidR="008E522A">
        <w:rPr>
          <w:sz w:val="22"/>
          <w:szCs w:val="22"/>
        </w:rPr>
        <w:t>, mid</w:t>
      </w:r>
      <w:r w:rsidR="00806069" w:rsidRPr="00F161E5">
        <w:rPr>
          <w:sz w:val="22"/>
          <w:szCs w:val="22"/>
        </w:rPr>
        <w:t>-clause switching, sentence-final particles, and phonetic spelling are precisely the features that fragment machine tokenisation.</w:t>
      </w:r>
    </w:p>
    <w:p w14:paraId="6F36E575" w14:textId="77777777" w:rsidR="00CA7129" w:rsidRPr="00F161E5" w:rsidRDefault="00CA7129">
      <w:pPr>
        <w:pBdr>
          <w:top w:val="nil"/>
          <w:left w:val="nil"/>
          <w:bottom w:val="nil"/>
          <w:right w:val="nil"/>
          <w:between w:val="nil"/>
        </w:pBdr>
        <w:spacing w:after="120" w:line="360" w:lineRule="auto"/>
        <w:ind w:left="576"/>
        <w:jc w:val="both"/>
        <w:rPr>
          <w:color w:val="000000"/>
          <w:sz w:val="24"/>
          <w:szCs w:val="24"/>
        </w:rPr>
      </w:pPr>
    </w:p>
    <w:p w14:paraId="0B66CEEC" w14:textId="41789DC3" w:rsidR="0007605C" w:rsidRPr="0077488A" w:rsidRDefault="00806069">
      <w:pPr>
        <w:pStyle w:val="Heading3"/>
        <w:numPr>
          <w:ilvl w:val="2"/>
          <w:numId w:val="5"/>
        </w:numPr>
      </w:pPr>
      <w:bookmarkStart w:id="26" w:name="_Toc243576449"/>
      <w:r w:rsidRPr="0077488A">
        <w:lastRenderedPageBreak/>
        <w:t xml:space="preserve">Structural Patterns of </w:t>
      </w:r>
      <w:r w:rsidR="00BD6CC3">
        <w:t xml:space="preserve">Malay-English </w:t>
      </w:r>
      <w:r w:rsidRPr="0077488A">
        <w:t>Code-Switching</w:t>
      </w:r>
      <w:bookmarkEnd w:id="26"/>
    </w:p>
    <w:p w14:paraId="1A7B1774" w14:textId="0E5F235F" w:rsidR="004F128B" w:rsidRPr="007B5532" w:rsidRDefault="00C82D54" w:rsidP="004F128B">
      <w:pPr>
        <w:spacing w:after="120" w:line="360" w:lineRule="auto"/>
        <w:ind w:left="720"/>
        <w:jc w:val="both"/>
        <w:rPr>
          <w:sz w:val="22"/>
          <w:szCs w:val="22"/>
        </w:rPr>
      </w:pPr>
      <w:r w:rsidRPr="007B5532">
        <w:rPr>
          <w:sz w:val="22"/>
          <w:szCs w:val="22"/>
        </w:rPr>
        <w:t xml:space="preserve">Most computational and sociolinguistic work on intrasentential code-switching is framed by Muysken's (2013) typology, which distinguishes insertion, alternation, and congruent lexicalisation as distinct mixing strategies. The analytically important question for this project, however, is not the taxonomy itself but which patterns dominate </w:t>
      </w:r>
      <w:r w:rsidR="00BD6CC3">
        <w:rPr>
          <w:sz w:val="22"/>
          <w:szCs w:val="22"/>
        </w:rPr>
        <w:t xml:space="preserve">Malay-English </w:t>
      </w:r>
      <w:r w:rsidRPr="007B5532">
        <w:rPr>
          <w:sz w:val="22"/>
          <w:szCs w:val="22"/>
        </w:rPr>
        <w:t>text and why, because different patterns impose different demands on a tokeniser. Empirical work by Treffers-Daller et al. (2022) shows that Malay</w:t>
      </w:r>
      <w:r w:rsidR="005D008F">
        <w:rPr>
          <w:sz w:val="22"/>
          <w:szCs w:val="22"/>
        </w:rPr>
        <w:t>-</w:t>
      </w:r>
      <w:r w:rsidRPr="007B5532">
        <w:rPr>
          <w:sz w:val="22"/>
          <w:szCs w:val="22"/>
        </w:rPr>
        <w:t>English switching leans heavily toward insertion and congruent lexicalisation rather than clause-level alternation, attributing this to deep typological compatibility: both languages share a Subject</w:t>
      </w:r>
      <w:r w:rsidR="005D008F">
        <w:rPr>
          <w:sz w:val="22"/>
          <w:szCs w:val="22"/>
        </w:rPr>
        <w:t>-</w:t>
      </w:r>
      <w:r w:rsidRPr="007B5532">
        <w:rPr>
          <w:sz w:val="22"/>
          <w:szCs w:val="22"/>
        </w:rPr>
        <w:t>Verb</w:t>
      </w:r>
      <w:r w:rsidR="005D008F">
        <w:rPr>
          <w:sz w:val="22"/>
          <w:szCs w:val="22"/>
        </w:rPr>
        <w:t>-</w:t>
      </w:r>
      <w:r w:rsidRPr="007B5532">
        <w:rPr>
          <w:sz w:val="22"/>
          <w:szCs w:val="22"/>
        </w:rPr>
        <w:t xml:space="preserve">Object (SVO) surface order and Malay </w:t>
      </w:r>
      <w:r w:rsidR="00CB32CA" w:rsidRPr="007B5532">
        <w:rPr>
          <w:sz w:val="22"/>
          <w:szCs w:val="22"/>
        </w:rPr>
        <w:t>carries</w:t>
      </w:r>
      <w:r w:rsidRPr="007B5532">
        <w:rPr>
          <w:sz w:val="22"/>
          <w:szCs w:val="22"/>
        </w:rPr>
        <w:t xml:space="preserve"> little inflectional morphology, so speakers interleave vocabulary mid-clause with minimal grammatical friction. </w:t>
      </w:r>
      <w:r w:rsidR="004F128B" w:rsidRPr="007B5532">
        <w:rPr>
          <w:sz w:val="22"/>
          <w:szCs w:val="22"/>
        </w:rPr>
        <w:t>This matters computationally. Where switching occurs inside the clause rather than at clean clause boundaries, there is no reliable structural cue a tokeniser can use to segment the two languages. This is the first reason monolingual pipelines mishandle the text.</w:t>
      </w:r>
    </w:p>
    <w:p w14:paraId="2A8E18FA" w14:textId="7F3F7901" w:rsidR="00C82D54" w:rsidRPr="007B5532" w:rsidRDefault="00C82D54" w:rsidP="00C82D54">
      <w:pPr>
        <w:spacing w:after="120" w:line="360" w:lineRule="auto"/>
        <w:ind w:left="720"/>
        <w:jc w:val="both"/>
        <w:rPr>
          <w:sz w:val="22"/>
          <w:szCs w:val="22"/>
        </w:rPr>
      </w:pPr>
      <w:r w:rsidRPr="007B5532">
        <w:rPr>
          <w:sz w:val="22"/>
          <w:szCs w:val="22"/>
        </w:rPr>
        <w:t>A second, less frequent but more disruptive feature is the heavy use of closed-class function words and discourse particles. Across most global code-switching corpora, closed-class items (pronouns, particles, discourse markers) resist switching</w:t>
      </w:r>
      <w:r w:rsidR="00B41A09" w:rsidRPr="007B5532">
        <w:rPr>
          <w:sz w:val="22"/>
          <w:szCs w:val="22"/>
        </w:rPr>
        <w:t xml:space="preserve">, but </w:t>
      </w:r>
      <w:r w:rsidRPr="007B5532">
        <w:rPr>
          <w:sz w:val="22"/>
          <w:szCs w:val="22"/>
        </w:rPr>
        <w:t>in Malaysian text they do the opposite, serving as habitual structural anchors (Treffers-Daller et al., 2022). Particles such as "lah" and "kan" attach to otherwise-English clauses ("can or not lah") to soften assertions and signal solidarity, carrying pragmatic and affective weight rather than propositional meaning (AlAfnan et al., 2025). This is directly consequential for sentiment analysis: these particles frequently encode the emotional stance of an utterance, yet they appear in neither standard English nor standard Malay lexicons, so lexicon- and rule-based sentiment tools discard precisely the tokens that carry tone.</w:t>
      </w:r>
    </w:p>
    <w:p w14:paraId="5DA5170E" w14:textId="79737947" w:rsidR="00B13708" w:rsidRPr="007B5532" w:rsidRDefault="00B13708" w:rsidP="00B13708">
      <w:pPr>
        <w:spacing w:after="120" w:line="360" w:lineRule="auto"/>
        <w:ind w:left="720"/>
        <w:jc w:val="both"/>
        <w:rPr>
          <w:sz w:val="22"/>
          <w:szCs w:val="22"/>
        </w:rPr>
      </w:pPr>
      <w:commentRangeStart w:id="27"/>
      <w:r w:rsidRPr="007B5532">
        <w:rPr>
          <w:sz w:val="22"/>
          <w:szCs w:val="22"/>
        </w:rPr>
        <w:t>Existing Malaysian research illustrates why linguistic description and computational evaluation must be considered separately. Mohd Shamsuddin et al. (2024) present code-switched posts containing English sentence structures and Malay phrases, including “institut kanser”. Such examples establish the presence of mixed-language input, but do not by themselves demonstrate tokenisation failure or incorrect sentiment classification. More direct evidence appears in the authors’ manual inspection of sentiment labels, which identified positive posts incorrectly labelled as neutral by their voting procedure. These observations show that the tested approach did not consistently recover sentiment in the sampled posts. However, they do not establish how frequently such errors occur across the corpus or whether language switching, unfamiliar expressions, preprocessing or other factors caused them. For the present study, these findings motivate evaluation against human reference labels and analysis across different levels of code-</w:t>
      </w:r>
      <w:r w:rsidRPr="007B5532">
        <w:rPr>
          <w:sz w:val="22"/>
          <w:szCs w:val="22"/>
        </w:rPr>
        <w:lastRenderedPageBreak/>
        <w:t>mixing, rather than a general assumption that monolingual models cannot interpret Malaysian code-mixed text.</w:t>
      </w:r>
      <w:commentRangeEnd w:id="27"/>
      <w:r w:rsidR="00C3053F" w:rsidRPr="007B5532">
        <w:rPr>
          <w:rStyle w:val="CommentReference"/>
          <w:sz w:val="22"/>
          <w:szCs w:val="22"/>
        </w:rPr>
        <w:commentReference w:id="27"/>
      </w:r>
    </w:p>
    <w:p w14:paraId="458C35B3" w14:textId="77D8E263" w:rsidR="00806069" w:rsidRPr="0077488A" w:rsidRDefault="00806069" w:rsidP="00806069">
      <w:pPr>
        <w:pStyle w:val="Heading3"/>
        <w:numPr>
          <w:ilvl w:val="2"/>
          <w:numId w:val="5"/>
        </w:numPr>
      </w:pPr>
      <w:bookmarkStart w:id="28" w:name="_Toc243576450"/>
      <w:r w:rsidRPr="0077488A">
        <w:t>Orthographic Noise and the Limits of Text Normali</w:t>
      </w:r>
      <w:r w:rsidR="00CB32CA">
        <w:t>s</w:t>
      </w:r>
      <w:r w:rsidRPr="0077488A">
        <w:t>ation</w:t>
      </w:r>
      <w:bookmarkEnd w:id="28"/>
    </w:p>
    <w:p w14:paraId="0FC3344D" w14:textId="2780F890" w:rsidR="00C82D54" w:rsidRPr="007B5532" w:rsidRDefault="00C82D54" w:rsidP="00C82D54">
      <w:pPr>
        <w:spacing w:after="120" w:line="360" w:lineRule="auto"/>
        <w:ind w:left="720"/>
        <w:jc w:val="both"/>
        <w:rPr>
          <w:sz w:val="22"/>
          <w:szCs w:val="22"/>
        </w:rPr>
      </w:pPr>
      <w:r w:rsidRPr="007B5532">
        <w:rPr>
          <w:sz w:val="22"/>
          <w:szCs w:val="22"/>
        </w:rPr>
        <w:t>Beyond clause-level structure, the second barrier to processing Malaysian social media text is orthographic, and crucially this variation is not random. Maskat and Rahman (2020) propose a formal categorisation of "Social Media Malay Language" that resolves the apparent chaos into five recurring patterns: spelling variations, vowel-less words, slang-based words, loan words, and Malay-English mixed sentences. The practical consequence of this systematic variation is a sharp inflation of the vocabulary space, in which one semantic concept is realised across many surface forms, for instance, the Malay negator tidak appearing as tak or x, because users spell phonetically rather than to a dictionary standard (Maskat &amp; Rahman, 2020). This out-of-vocabulary (OOV) inflation, compounded by emoticons, irregular punctuation, and interleaved English fragments, is what renders noisy Malay text resistant to conventional pipelines, and it remains an actively researched obstacle for sentiment analysis (Khalip et al., 2025; Mohd Shamsuddin et al., 2024).</w:t>
      </w:r>
    </w:p>
    <w:p w14:paraId="053F9DE9" w14:textId="21ABACEE" w:rsidR="00E07752" w:rsidRPr="007B5532" w:rsidRDefault="00E07752" w:rsidP="00E07752">
      <w:pPr>
        <w:spacing w:after="120" w:line="360" w:lineRule="auto"/>
        <w:ind w:left="720"/>
        <w:jc w:val="both"/>
        <w:rPr>
          <w:sz w:val="22"/>
          <w:szCs w:val="22"/>
        </w:rPr>
      </w:pPr>
      <w:commentRangeStart w:id="29"/>
      <w:r w:rsidRPr="007B5532">
        <w:rPr>
          <w:sz w:val="22"/>
          <w:szCs w:val="22"/>
        </w:rPr>
        <w:t>Spelling variation raises a related question about the reliability of sentiment interpretation. Maskat and Rahman (2020) describe recurring forms of variation in social-media Malay, providing a basis for identifying the linguistic conditions that a sentiment system may encounter. However, documenting these forms does not establish the size of their effect on sentiment-classification performance. Likewise, the sentiment errors reported by Mohd Shamsuddin et al. (2024) do not isolate spelling variation as their cause. The present study therefore treats sensitivity to spelling variation as an empirical question. Its classifier evaluation will distinguish spelling variation from code-mixing intensity and compare performance across predefined spelling-variation groups. This analysis will assess whether performance differs across the observed conditions, while recognising that differences between groups may also reflect their sentiment composition and other characteristics.</w:t>
      </w:r>
      <w:commentRangeEnd w:id="29"/>
      <w:r w:rsidR="00C3053F" w:rsidRPr="007B5532">
        <w:rPr>
          <w:rStyle w:val="CommentReference"/>
          <w:sz w:val="22"/>
          <w:szCs w:val="22"/>
        </w:rPr>
        <w:commentReference w:id="29"/>
      </w:r>
    </w:p>
    <w:p w14:paraId="59063A65" w14:textId="77777777" w:rsidR="00C82D54" w:rsidRPr="00C82D54" w:rsidRDefault="00C82D54" w:rsidP="00C82D54">
      <w:pPr>
        <w:spacing w:after="120" w:line="360" w:lineRule="auto"/>
        <w:ind w:left="720"/>
        <w:jc w:val="both"/>
        <w:rPr>
          <w:sz w:val="22"/>
          <w:szCs w:val="22"/>
        </w:rPr>
      </w:pPr>
      <w:r w:rsidRPr="007B5532">
        <w:rPr>
          <w:sz w:val="22"/>
          <w:szCs w:val="22"/>
        </w:rPr>
        <w:t xml:space="preserve">The conventional response is a normalisation stage that maps idiosyncratic variants back to canonical forms, and it is a necessary preprocessing step (Mohd Shamsuddin et al., 2024). The literature is candid about its limits, however. Maskat and Rahman (2020) were able to normalise only two of their five categories using similarity-matching techniques, reporting that more sophisticated methods are required and that the remaining categories constitute open research. This partial coverage, together with the difficulty rule- and dictionary-based normalisers face in keeping pace with continually evolving slang, helps explain the field's recent pivot, exemplified by Khalip et al. (2025), toward models whose contextual reasoning can absorb orthographic variation directly rather than depending on exhaustive normalisation rules. </w:t>
      </w:r>
      <w:r w:rsidRPr="007B5532">
        <w:rPr>
          <w:sz w:val="22"/>
          <w:szCs w:val="22"/>
        </w:rPr>
        <w:lastRenderedPageBreak/>
        <w:t>Preprocessing therefore mitigates but cannot eliminate the OOV barrier, which reframes the central challenge as an architectural one: which class of model can natively tolerate this variation? That question motivates the survey of architectures in Section 2.3.</w:t>
      </w:r>
    </w:p>
    <w:p w14:paraId="5CC91BB5" w14:textId="1B05BBFA" w:rsidR="0007605C" w:rsidRPr="0077488A" w:rsidRDefault="00C07E21" w:rsidP="00C07E21">
      <w:pPr>
        <w:pStyle w:val="Heading2"/>
        <w:numPr>
          <w:ilvl w:val="1"/>
          <w:numId w:val="5"/>
        </w:numPr>
      </w:pPr>
      <w:bookmarkStart w:id="30" w:name="_Toc243576451"/>
      <w:r w:rsidRPr="0077488A">
        <w:t>Corpus Construction and Text Annotation Methodologies (RQ1)</w:t>
      </w:r>
      <w:bookmarkEnd w:id="30"/>
    </w:p>
    <w:p w14:paraId="2A38D628" w14:textId="1D7DB11E" w:rsidR="0007605C" w:rsidRPr="0077488A" w:rsidRDefault="00C07E21">
      <w:pPr>
        <w:pStyle w:val="Heading3"/>
        <w:numPr>
          <w:ilvl w:val="2"/>
          <w:numId w:val="5"/>
        </w:numPr>
      </w:pPr>
      <w:bookmarkStart w:id="31" w:name="_Toc243576452"/>
      <w:r w:rsidRPr="0077488A">
        <w:t>Data Annotation Strategies and Trade-offs</w:t>
      </w:r>
      <w:bookmarkEnd w:id="31"/>
    </w:p>
    <w:p w14:paraId="5660B73E" w14:textId="176099AD" w:rsidR="00C07E21" w:rsidRPr="007B5532" w:rsidRDefault="00C07E21" w:rsidP="00C07E21">
      <w:pPr>
        <w:spacing w:after="240" w:line="360" w:lineRule="auto"/>
        <w:ind w:left="720"/>
        <w:jc w:val="both"/>
        <w:rPr>
          <w:sz w:val="22"/>
          <w:szCs w:val="22"/>
        </w:rPr>
      </w:pPr>
      <w:r w:rsidRPr="007B5532">
        <w:rPr>
          <w:sz w:val="22"/>
          <w:szCs w:val="22"/>
        </w:rPr>
        <w:t>The performance of any sentiment classifier is bounded by the quality and scale of the corpus it learns from, and for low-resource code-mixed languages these two properties pull in opposite directions. Annotation strategies can be arranged along a fidelity</w:t>
      </w:r>
      <w:r w:rsidR="005D008F">
        <w:rPr>
          <w:sz w:val="22"/>
          <w:szCs w:val="22"/>
        </w:rPr>
        <w:t>-</w:t>
      </w:r>
      <w:r w:rsidRPr="007B5532">
        <w:rPr>
          <w:sz w:val="22"/>
          <w:szCs w:val="22"/>
        </w:rPr>
        <w:t>scalability trade-off spanning three tiers</w:t>
      </w:r>
      <w:r w:rsidR="00C82D54" w:rsidRPr="007B5532">
        <w:rPr>
          <w:sz w:val="22"/>
          <w:szCs w:val="22"/>
        </w:rPr>
        <w:t xml:space="preserve"> which are</w:t>
      </w:r>
      <w:r w:rsidRPr="007B5532">
        <w:rPr>
          <w:sz w:val="22"/>
          <w:szCs w:val="22"/>
        </w:rPr>
        <w:t xml:space="preserve"> manual, semi-automated, and fully automated (generative) </w:t>
      </w:r>
      <w:r w:rsidR="00C82D54" w:rsidRPr="007B5532">
        <w:rPr>
          <w:sz w:val="22"/>
          <w:szCs w:val="22"/>
        </w:rPr>
        <w:t xml:space="preserve">labelling, </w:t>
      </w:r>
      <w:r w:rsidRPr="007B5532">
        <w:rPr>
          <w:sz w:val="22"/>
          <w:szCs w:val="22"/>
        </w:rPr>
        <w:t>each buying one virtue at the expense of another.</w:t>
      </w:r>
    </w:p>
    <w:p w14:paraId="5762B3BE" w14:textId="72B562EB" w:rsidR="00C07E21" w:rsidRPr="007B5532" w:rsidRDefault="00C07E21" w:rsidP="00C07E21">
      <w:pPr>
        <w:spacing w:after="240" w:line="360" w:lineRule="auto"/>
        <w:ind w:left="720"/>
        <w:jc w:val="both"/>
        <w:rPr>
          <w:sz w:val="22"/>
          <w:szCs w:val="22"/>
        </w:rPr>
      </w:pPr>
      <w:r w:rsidRPr="007B5532">
        <w:rPr>
          <w:sz w:val="22"/>
          <w:szCs w:val="22"/>
        </w:rPr>
        <w:t>At one extreme, manual annotation by fluent bilingual annotators remains the fidelity gold standard but is economically prohibitive at social-media scale. Kong et al.'s (2023) MyCovid-Senti corpus illustrates both sides</w:t>
      </w:r>
      <w:r w:rsidR="004F128B" w:rsidRPr="007B5532">
        <w:rPr>
          <w:sz w:val="22"/>
          <w:szCs w:val="22"/>
        </w:rPr>
        <w:t>.</w:t>
      </w:r>
      <w:r w:rsidRPr="007B5532">
        <w:rPr>
          <w:sz w:val="22"/>
          <w:szCs w:val="22"/>
        </w:rPr>
        <w:t xml:space="preserve"> </w:t>
      </w:r>
      <w:r w:rsidR="004F128B" w:rsidRPr="007B5532">
        <w:rPr>
          <w:sz w:val="22"/>
          <w:szCs w:val="22"/>
        </w:rPr>
        <w:t>I</w:t>
      </w:r>
      <w:r w:rsidR="00C82D54" w:rsidRPr="007B5532">
        <w:rPr>
          <w:sz w:val="22"/>
          <w:szCs w:val="22"/>
        </w:rPr>
        <w:t>ts</w:t>
      </w:r>
      <w:r w:rsidRPr="007B5532">
        <w:rPr>
          <w:sz w:val="22"/>
          <w:szCs w:val="22"/>
        </w:rPr>
        <w:t xml:space="preserve"> </w:t>
      </w:r>
      <w:r w:rsidR="004F128B" w:rsidRPr="007B5532">
        <w:rPr>
          <w:sz w:val="22"/>
          <w:szCs w:val="22"/>
        </w:rPr>
        <w:t xml:space="preserve">roughly </w:t>
      </w:r>
      <w:r w:rsidRPr="007B5532">
        <w:rPr>
          <w:sz w:val="22"/>
          <w:szCs w:val="22"/>
        </w:rPr>
        <w:t>11,568 hand-</w:t>
      </w:r>
      <w:r w:rsidR="00752F38" w:rsidRPr="007B5532">
        <w:rPr>
          <w:sz w:val="22"/>
          <w:szCs w:val="22"/>
        </w:rPr>
        <w:t>label</w:t>
      </w:r>
      <w:r w:rsidR="00CB32CA" w:rsidRPr="007B5532">
        <w:rPr>
          <w:sz w:val="22"/>
          <w:szCs w:val="22"/>
        </w:rPr>
        <w:t>l</w:t>
      </w:r>
      <w:r w:rsidR="00752F38" w:rsidRPr="007B5532">
        <w:rPr>
          <w:sz w:val="22"/>
          <w:szCs w:val="22"/>
        </w:rPr>
        <w:t>ed</w:t>
      </w:r>
      <w:r w:rsidRPr="007B5532">
        <w:rPr>
          <w:sz w:val="22"/>
          <w:szCs w:val="22"/>
        </w:rPr>
        <w:t xml:space="preserve"> tweets achieve high reliability, yet the labour required to produce them is precisely why manual curation cannot scale to the hundreds of thousands of posts needed for a general-purpose Manglish resource. Manual </w:t>
      </w:r>
      <w:r w:rsidR="00C82D54" w:rsidRPr="007B5532">
        <w:rPr>
          <w:sz w:val="22"/>
          <w:szCs w:val="22"/>
        </w:rPr>
        <w:t>labelling</w:t>
      </w:r>
      <w:r w:rsidRPr="007B5532">
        <w:rPr>
          <w:sz w:val="22"/>
          <w:szCs w:val="22"/>
        </w:rPr>
        <w:t xml:space="preserve"> therefore maximises fidelity while sacrificing scalability.</w:t>
      </w:r>
    </w:p>
    <w:p w14:paraId="2DEF6795" w14:textId="77777777" w:rsidR="00FF3A95" w:rsidRPr="00FF3A95" w:rsidRDefault="00FF3A95" w:rsidP="00FF3A95">
      <w:pPr>
        <w:spacing w:after="240" w:line="360" w:lineRule="auto"/>
        <w:ind w:left="720"/>
        <w:jc w:val="both"/>
        <w:rPr>
          <w:sz w:val="22"/>
          <w:szCs w:val="22"/>
        </w:rPr>
      </w:pPr>
      <w:commentRangeStart w:id="32"/>
      <w:r w:rsidRPr="00FF3A95">
        <w:rPr>
          <w:sz w:val="22"/>
          <w:szCs w:val="22"/>
        </w:rPr>
        <w:t>Semi-automatic annotation uses model predictions to reduce the amount of manual labelling required. Mohd Shamsuddin et al. (2024) applied a voting procedure combining TextBlob, VADER and pysentimiento to construct MESocSentiment. The resulting corpus contained 78.23% neutral labels, which describes its class distribution but does not establish the proportion of incorrect labels. More direct evidence of annotation limitations comes from the authors’ manual inspection, which identified positive posts incorrectly labelled as neutral. These findings motivate independent assessment of automatically generated labels. Whether the tools make errors on the same posts, and whether those errors arise from shared linguistic weaknesses, requires analysis of their individual predictions against human reference labels.</w:t>
      </w:r>
      <w:commentRangeEnd w:id="32"/>
      <w:r w:rsidR="00C3053F" w:rsidRPr="00FF3A95">
        <w:rPr>
          <w:rStyle w:val="CommentReference"/>
          <w:sz w:val="22"/>
          <w:szCs w:val="22"/>
        </w:rPr>
        <w:commentReference w:id="32"/>
      </w:r>
    </w:p>
    <w:p w14:paraId="241ED828" w14:textId="6B1896E4" w:rsidR="00C07E21" w:rsidRPr="007B5532" w:rsidRDefault="00C07E21" w:rsidP="00C07E21">
      <w:pPr>
        <w:spacing w:after="240" w:line="360" w:lineRule="auto"/>
        <w:ind w:left="720"/>
        <w:jc w:val="both"/>
        <w:rPr>
          <w:sz w:val="22"/>
          <w:szCs w:val="22"/>
        </w:rPr>
      </w:pPr>
      <w:r w:rsidRPr="007B5532">
        <w:rPr>
          <w:sz w:val="22"/>
          <w:szCs w:val="22"/>
        </w:rPr>
        <w:t>The fully automated tier replaces these shallow models with generative LLMs used directly as annotators, as demonstrated by Negi et al. (2026), who exploit the zero-shot contextual reasoning of LLMs to label fine-grained opinion without task-specific training data. This appears to dissolve the trade-off</w:t>
      </w:r>
      <w:r w:rsidR="00C82D54" w:rsidRPr="007B5532">
        <w:rPr>
          <w:sz w:val="22"/>
          <w:szCs w:val="22"/>
        </w:rPr>
        <w:t xml:space="preserve">, </w:t>
      </w:r>
      <w:r w:rsidRPr="007B5532">
        <w:rPr>
          <w:sz w:val="22"/>
          <w:szCs w:val="22"/>
        </w:rPr>
        <w:t>combining scale with deep semantic understanding</w:t>
      </w:r>
      <w:r w:rsidR="00C82D54" w:rsidRPr="007B5532">
        <w:rPr>
          <w:sz w:val="22"/>
          <w:szCs w:val="22"/>
        </w:rPr>
        <w:t>,</w:t>
      </w:r>
      <w:r w:rsidRPr="007B5532">
        <w:rPr>
          <w:sz w:val="22"/>
          <w:szCs w:val="22"/>
        </w:rPr>
        <w:t xml:space="preserve"> but two limitations complicate that conclusion. First, single-pass LLM outputs are prone to hallucination and stochastic variance, requiring algorithmic adjudication to be trustworthy (Negi et al., 2026). Second, and more decisively for this project, the advantage does not transfer </w:t>
      </w:r>
      <w:r w:rsidRPr="007B5532">
        <w:rPr>
          <w:sz w:val="22"/>
          <w:szCs w:val="22"/>
        </w:rPr>
        <w:lastRenderedPageBreak/>
        <w:t>cleanly to low-resource settings</w:t>
      </w:r>
      <w:r w:rsidR="00055F81" w:rsidRPr="007B5532">
        <w:rPr>
          <w:sz w:val="22"/>
          <w:szCs w:val="22"/>
        </w:rPr>
        <w:t>;</w:t>
      </w:r>
      <w:r w:rsidRPr="007B5532">
        <w:rPr>
          <w:sz w:val="22"/>
          <w:szCs w:val="22"/>
        </w:rPr>
        <w:t xml:space="preserve"> Jadhav et al. (2025) found that even GPT-4o and Llama 3.1 405B underperformed fine-tuned BERT baselines on low-resource annotation by 10.2% and 14.1% accuracy respectively, concluding that fine-tuned transformers remain essential where linguistic resources are scarce.</w:t>
      </w:r>
    </w:p>
    <w:p w14:paraId="6133D7F8" w14:textId="28A34C59" w:rsidR="00A420E0" w:rsidRPr="0077488A" w:rsidRDefault="00A420E0" w:rsidP="00A420E0">
      <w:pPr>
        <w:spacing w:line="360" w:lineRule="auto"/>
        <w:ind w:left="720"/>
        <w:jc w:val="both"/>
        <w:rPr>
          <w:sz w:val="22"/>
          <w:szCs w:val="22"/>
        </w:rPr>
      </w:pPr>
      <w:commentRangeStart w:id="33"/>
      <w:r w:rsidRPr="00A420E0">
        <w:rPr>
          <w:sz w:val="22"/>
          <w:szCs w:val="22"/>
        </w:rPr>
        <w:t>The reviewed annotation strategies involve trade-offs between scale, annotation effort and label quality. These trade-offs motivate investigation of a framework combining a fine-tuned multilingual encoder with generative language models. Their different modelling approaches provide a rationale for selection, but do not establish complementary errors on Malaysian Malay-English text. The proposed study will therefore assess whether the selected models correct one another’s mistakes or reproduce shared errors under majority voting.</w:t>
      </w:r>
      <w:commentRangeEnd w:id="33"/>
      <w:r w:rsidR="00C3053F" w:rsidRPr="0077488A">
        <w:rPr>
          <w:rStyle w:val="CommentReference"/>
          <w:sz w:val="22"/>
          <w:szCs w:val="22"/>
        </w:rPr>
        <w:commentReference w:id="33"/>
      </w:r>
    </w:p>
    <w:p w14:paraId="179F8448" w14:textId="0E866D94" w:rsidR="00C07E21" w:rsidRPr="0077488A" w:rsidRDefault="00C07E21" w:rsidP="00C07E21">
      <w:pPr>
        <w:pStyle w:val="Heading3"/>
        <w:numPr>
          <w:ilvl w:val="2"/>
          <w:numId w:val="5"/>
        </w:numPr>
      </w:pPr>
      <w:bookmarkStart w:id="34" w:name="_Toc243576453"/>
      <w:r w:rsidRPr="0077488A">
        <w:t xml:space="preserve">The Problem of </w:t>
      </w:r>
      <w:r w:rsidR="002E0369">
        <w:t>Neutral</w:t>
      </w:r>
      <w:r w:rsidRPr="0077488A">
        <w:t>-Label Skew and False Labels</w:t>
      </w:r>
      <w:bookmarkEnd w:id="34"/>
    </w:p>
    <w:p w14:paraId="41BE8D80" w14:textId="77777777" w:rsidR="00BF6AD9" w:rsidRPr="00BF6AD9" w:rsidRDefault="00BF6AD9" w:rsidP="00BF6AD9">
      <w:pPr>
        <w:spacing w:line="360" w:lineRule="auto"/>
        <w:ind w:left="720"/>
        <w:jc w:val="both"/>
        <w:rPr>
          <w:sz w:val="22"/>
          <w:szCs w:val="22"/>
        </w:rPr>
      </w:pPr>
      <w:commentRangeStart w:id="35"/>
      <w:r w:rsidRPr="00BF6AD9">
        <w:rPr>
          <w:sz w:val="22"/>
          <w:szCs w:val="22"/>
        </w:rPr>
        <w:t>Class imbalance and annotation error require separate assessment. Mohd Shamsuddin et al. (2024) reported that MESocSentiment contained 78.23% neutral, 16.33% positive, and 5.44% negative labels. These proportions establish that the automatically labelled corpus is imbalanced, but they do not establish the true sentiment distribution or the proportion of incorrect labels. A corpus drawn from general social media may legitimately contain many neutral posts.</w:t>
      </w:r>
    </w:p>
    <w:p w14:paraId="46475100" w14:textId="77777777" w:rsidR="00BF6AD9" w:rsidRPr="00BF6AD9" w:rsidRDefault="00BF6AD9" w:rsidP="00BF6AD9">
      <w:pPr>
        <w:spacing w:line="360" w:lineRule="auto"/>
        <w:ind w:left="720"/>
        <w:jc w:val="both"/>
        <w:rPr>
          <w:sz w:val="22"/>
          <w:szCs w:val="22"/>
        </w:rPr>
      </w:pPr>
      <w:r w:rsidRPr="00BF6AD9">
        <w:rPr>
          <w:sz w:val="22"/>
          <w:szCs w:val="22"/>
        </w:rPr>
        <w:t>Evidence of annotation error instead comes from comparing assigned labels with human judgements. Mohd Shamsuddin et al. (2024) reported manually inspected examples of positive posts incorrectly labelled as neutral. Section 3.3.2 additionally presents this project's analysis of the automatic and human labels supplied for the same 2,000 MESocSentiment test posts. Such comparisons can identify errors involving neutral labels without assuming that every neutral prediction, or a high neutral proportion, is problematic.</w:t>
      </w:r>
    </w:p>
    <w:p w14:paraId="38FB3D40" w14:textId="77777777" w:rsidR="00BF6AD9" w:rsidRPr="00BF6AD9" w:rsidRDefault="00BF6AD9" w:rsidP="00BF6AD9">
      <w:pPr>
        <w:spacing w:line="360" w:lineRule="auto"/>
        <w:ind w:left="720"/>
        <w:jc w:val="both"/>
        <w:rPr>
          <w:sz w:val="22"/>
          <w:szCs w:val="22"/>
        </w:rPr>
      </w:pPr>
      <w:r w:rsidRPr="00BF6AD9">
        <w:rPr>
          <w:sz w:val="22"/>
          <w:szCs w:val="22"/>
        </w:rPr>
        <w:t>The consequences of imbalance and incorrect labels also differ. Class imbalance gives some sentiment categories fewer examples and can obscure minority-class performance in aggregate evaluation. Incorrect labels introduce misleading training examples, including positive or negative posts assigned to neutral. Whether these problems occur, and how strongly they affect the study, must be examined using class counts, human-reference comparisons, and class-specific evaluation.</w:t>
      </w:r>
    </w:p>
    <w:p w14:paraId="5506725E" w14:textId="4FD58A07" w:rsidR="00BF6AD9" w:rsidRPr="0077488A" w:rsidRDefault="00BF6AD9" w:rsidP="00BF6AD9">
      <w:pPr>
        <w:spacing w:line="360" w:lineRule="auto"/>
        <w:ind w:left="720"/>
        <w:jc w:val="both"/>
        <w:rPr>
          <w:sz w:val="22"/>
          <w:szCs w:val="22"/>
        </w:rPr>
      </w:pPr>
      <w:r w:rsidRPr="00BF6AD9">
        <w:rPr>
          <w:sz w:val="22"/>
          <w:szCs w:val="22"/>
        </w:rPr>
        <w:t>The proposed framework therefore aims to investigate annotation reliability rather than enforce equal class proportions. Its initial and final label distributions will be reported separately from agreement with human reference labels. Analysis will examine both positive or negative posts incorrectly assigned to neutral and genuinely neutral posts incorrectly assigned to another class. A reduction in the neutral proportion will be interpreted as an improvement only where human-reference evidence supports the corresponding label changes.</w:t>
      </w:r>
      <w:commentRangeEnd w:id="35"/>
      <w:r w:rsidR="00C3053F" w:rsidRPr="0077488A">
        <w:rPr>
          <w:rStyle w:val="CommentReference"/>
          <w:sz w:val="22"/>
          <w:szCs w:val="22"/>
        </w:rPr>
        <w:commentReference w:id="35"/>
      </w:r>
    </w:p>
    <w:p w14:paraId="5773168C" w14:textId="228B86C1" w:rsidR="00C07E21" w:rsidRPr="0077488A" w:rsidRDefault="00C07E21" w:rsidP="00C07E21">
      <w:pPr>
        <w:pStyle w:val="Heading3"/>
        <w:numPr>
          <w:ilvl w:val="2"/>
          <w:numId w:val="5"/>
        </w:numPr>
      </w:pPr>
      <w:bookmarkStart w:id="36" w:name="_Toc243576454"/>
      <w:r w:rsidRPr="0077488A">
        <w:lastRenderedPageBreak/>
        <w:t>Multi-Model Consensus and Ensemble Voting Logic</w:t>
      </w:r>
      <w:bookmarkEnd w:id="36"/>
    </w:p>
    <w:p w14:paraId="7F0389D2" w14:textId="75D002DE" w:rsidR="00453A53" w:rsidRPr="007B5532" w:rsidRDefault="00453A53" w:rsidP="00453A53">
      <w:pPr>
        <w:pStyle w:val="ListParagraph"/>
        <w:spacing w:line="360" w:lineRule="auto"/>
        <w:jc w:val="both"/>
        <w:rPr>
          <w:rFonts w:ascii="Times New Roman" w:hAnsi="Times New Roman"/>
          <w:lang w:val="en-GB"/>
        </w:rPr>
      </w:pPr>
      <w:r w:rsidRPr="007B5532">
        <w:rPr>
          <w:rFonts w:ascii="Times New Roman" w:hAnsi="Times New Roman"/>
          <w:lang w:val="en-GB"/>
        </w:rPr>
        <w:t>Sections 2.2.1</w:t>
      </w:r>
      <w:r w:rsidR="00C82D54" w:rsidRPr="007B5532">
        <w:rPr>
          <w:rFonts w:ascii="Times New Roman" w:hAnsi="Times New Roman"/>
          <w:lang w:val="en-GB"/>
        </w:rPr>
        <w:t xml:space="preserve"> to </w:t>
      </w:r>
      <w:r w:rsidRPr="007B5532">
        <w:rPr>
          <w:rFonts w:ascii="Times New Roman" w:hAnsi="Times New Roman"/>
          <w:lang w:val="en-GB"/>
        </w:rPr>
        <w:t xml:space="preserve">2.2.2 established that single-model </w:t>
      </w:r>
      <w:r w:rsidR="00FF1BAE" w:rsidRPr="007B5532">
        <w:rPr>
          <w:rFonts w:ascii="Times New Roman" w:hAnsi="Times New Roman"/>
          <w:lang w:val="en-GB"/>
        </w:rPr>
        <w:t>labelling</w:t>
      </w:r>
      <w:r w:rsidRPr="007B5532">
        <w:rPr>
          <w:rFonts w:ascii="Times New Roman" w:hAnsi="Times New Roman"/>
          <w:lang w:val="en-GB"/>
        </w:rPr>
        <w:t xml:space="preserve"> is unreliable and that naive consensus does not automatically repair it. This section evaluates consensus voting as a method in its own right, organising the literature along the axis that genuinely separates these frameworks: how each handles disagreement between voters. Three approaches</w:t>
      </w:r>
      <w:r w:rsidR="00C82D54" w:rsidRPr="007B5532">
        <w:rPr>
          <w:rFonts w:ascii="Times New Roman" w:hAnsi="Times New Roman"/>
          <w:lang w:val="en-GB"/>
        </w:rPr>
        <w:t>,</w:t>
      </w:r>
      <w:r w:rsidRPr="007B5532">
        <w:rPr>
          <w:rFonts w:ascii="Times New Roman" w:hAnsi="Times New Roman"/>
          <w:lang w:val="en-GB"/>
        </w:rPr>
        <w:t xml:space="preserve"> static frequency voting, multi-attempt stabilisation, and generative adjudication</w:t>
      </w:r>
      <w:r w:rsidR="00C82D54" w:rsidRPr="007B5532">
        <w:rPr>
          <w:rFonts w:ascii="Times New Roman" w:hAnsi="Times New Roman"/>
          <w:lang w:val="en-GB"/>
        </w:rPr>
        <w:t>,</w:t>
      </w:r>
      <w:r w:rsidRPr="007B5532">
        <w:rPr>
          <w:rFonts w:ascii="Times New Roman" w:hAnsi="Times New Roman"/>
          <w:lang w:val="en-GB"/>
        </w:rPr>
        <w:t xml:space="preserve"> trace an evolution from </w:t>
      </w:r>
      <w:r w:rsidRPr="007B5532">
        <w:rPr>
          <w:rFonts w:ascii="Times New Roman" w:hAnsi="Times New Roman"/>
          <w:i/>
          <w:iCs/>
          <w:lang w:val="en-GB"/>
        </w:rPr>
        <w:t>discarding</w:t>
      </w:r>
      <w:r w:rsidRPr="007B5532">
        <w:rPr>
          <w:rFonts w:ascii="Times New Roman" w:hAnsi="Times New Roman"/>
          <w:lang w:val="en-GB"/>
        </w:rPr>
        <w:t xml:space="preserve"> disagreement to </w:t>
      </w:r>
      <w:r w:rsidRPr="007B5532">
        <w:rPr>
          <w:rFonts w:ascii="Times New Roman" w:hAnsi="Times New Roman"/>
          <w:i/>
          <w:iCs/>
          <w:lang w:val="en-GB"/>
        </w:rPr>
        <w:t>reasoning through</w:t>
      </w:r>
      <w:r w:rsidRPr="007B5532">
        <w:rPr>
          <w:rFonts w:ascii="Times New Roman" w:hAnsi="Times New Roman"/>
          <w:lang w:val="en-GB"/>
        </w:rPr>
        <w:t xml:space="preserve"> it.</w:t>
      </w:r>
    </w:p>
    <w:p w14:paraId="73A47B8C" w14:textId="327900D4" w:rsidR="00CA7129" w:rsidRPr="007B5532" w:rsidRDefault="00453A53" w:rsidP="00394CFE">
      <w:pPr>
        <w:pStyle w:val="ListParagraph"/>
        <w:spacing w:line="360" w:lineRule="auto"/>
        <w:jc w:val="both"/>
        <w:rPr>
          <w:rFonts w:ascii="Times New Roman" w:hAnsi="Times New Roman"/>
          <w:lang w:val="en-GB"/>
        </w:rPr>
      </w:pPr>
      <w:r w:rsidRPr="007B5532">
        <w:rPr>
          <w:rFonts w:ascii="Times New Roman" w:hAnsi="Times New Roman"/>
          <w:lang w:val="en-GB"/>
        </w:rPr>
        <w:t>The baseline is static frequency voting, exemplified by Mohd Shamsuddin et al. (2024), whose pipeline assigned a label only when a simple majority of three structurally distinct models agreed (Table 2</w:t>
      </w:r>
      <w:r w:rsidR="0044657C" w:rsidRPr="007B5532">
        <w:rPr>
          <w:rFonts w:ascii="Times New Roman" w:hAnsi="Times New Roman"/>
          <w:lang w:val="en-GB"/>
        </w:rPr>
        <w:t>.1</w:t>
      </w:r>
      <w:r w:rsidRPr="007B5532">
        <w:rPr>
          <w:rFonts w:ascii="Times New Roman" w:hAnsi="Times New Roman"/>
          <w:lang w:val="en-GB"/>
        </w:rPr>
        <w:t>).</w:t>
      </w:r>
    </w:p>
    <w:p w14:paraId="6721A4B2" w14:textId="77777777" w:rsidR="00CA7129" w:rsidRDefault="00CA7129">
      <w:pPr>
        <w:rPr>
          <w:rFonts w:eastAsia="Calibri"/>
          <w:sz w:val="22"/>
          <w:szCs w:val="22"/>
        </w:rPr>
      </w:pPr>
      <w:r>
        <w:br w:type="page"/>
      </w:r>
    </w:p>
    <w:p w14:paraId="5E3A08EC" w14:textId="30D582B1" w:rsidR="00CA7129" w:rsidRPr="00CA7129" w:rsidRDefault="00CA7129" w:rsidP="00CA7129">
      <w:pPr>
        <w:pStyle w:val="ListParagraph"/>
        <w:keepNext/>
        <w:spacing w:line="360" w:lineRule="auto"/>
        <w:jc w:val="center"/>
        <w:rPr>
          <w:rFonts w:ascii="Times New Roman" w:hAnsi="Times New Roman"/>
          <w:lang w:val="en-GB"/>
        </w:rPr>
      </w:pPr>
      <w:r w:rsidRPr="00CA7129">
        <w:rPr>
          <w:rFonts w:ascii="Times New Roman" w:hAnsi="Times New Roman"/>
        </w:rPr>
        <w:lastRenderedPageBreak/>
        <w:t>Table 2.1: Architectural Composition of the Baseline Voting Ensemble (Mohd Shamsuddin et al., 2024)</w:t>
      </w:r>
    </w:p>
    <w:tbl>
      <w:tblPr>
        <w:tblStyle w:val="TableGrid"/>
        <w:tblW w:w="0" w:type="auto"/>
        <w:tblInd w:w="720" w:type="dxa"/>
        <w:tblLook w:val="04A0" w:firstRow="1" w:lastRow="0" w:firstColumn="1" w:lastColumn="0" w:noHBand="0" w:noVBand="1"/>
      </w:tblPr>
      <w:tblGrid>
        <w:gridCol w:w="2074"/>
        <w:gridCol w:w="2075"/>
        <w:gridCol w:w="2075"/>
        <w:gridCol w:w="2075"/>
      </w:tblGrid>
      <w:tr w:rsidR="00CA7129" w14:paraId="0130A4E1" w14:textId="77777777" w:rsidTr="00F77DDE">
        <w:trPr>
          <w:tblHeader/>
        </w:trPr>
        <w:tc>
          <w:tcPr>
            <w:tcW w:w="2074" w:type="dxa"/>
          </w:tcPr>
          <w:p w14:paraId="3928F227" w14:textId="41F291A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Voter</w:t>
            </w:r>
          </w:p>
        </w:tc>
        <w:tc>
          <w:tcPr>
            <w:tcW w:w="2075" w:type="dxa"/>
          </w:tcPr>
          <w:p w14:paraId="72DE9B08" w14:textId="11CA09B6"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Architecture</w:t>
            </w:r>
          </w:p>
        </w:tc>
        <w:tc>
          <w:tcPr>
            <w:tcW w:w="2075" w:type="dxa"/>
          </w:tcPr>
          <w:p w14:paraId="60EE6C14" w14:textId="0EE3496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Sentiment Basis</w:t>
            </w:r>
          </w:p>
        </w:tc>
        <w:tc>
          <w:tcPr>
            <w:tcW w:w="2075" w:type="dxa"/>
          </w:tcPr>
          <w:p w14:paraId="35B523F1" w14:textId="40830C4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b/>
                <w:bCs/>
                <w:lang w:val="en-GB"/>
              </w:rPr>
              <w:t>Contextual / Regional Capacity</w:t>
            </w:r>
          </w:p>
        </w:tc>
      </w:tr>
      <w:tr w:rsidR="00CA7129" w14:paraId="20D0EFBD" w14:textId="77777777" w:rsidTr="00CA7129">
        <w:tc>
          <w:tcPr>
            <w:tcW w:w="2074" w:type="dxa"/>
          </w:tcPr>
          <w:p w14:paraId="4231F46D" w14:textId="49EC924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VADER</w:t>
            </w:r>
          </w:p>
        </w:tc>
        <w:tc>
          <w:tcPr>
            <w:tcW w:w="2075" w:type="dxa"/>
          </w:tcPr>
          <w:p w14:paraId="117AC548" w14:textId="13B3E0B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Rule-based</w:t>
            </w:r>
          </w:p>
        </w:tc>
        <w:tc>
          <w:tcPr>
            <w:tcW w:w="2075" w:type="dxa"/>
          </w:tcPr>
          <w:p w14:paraId="2DEF0544" w14:textId="76BFC3A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Heuristic polarity rules tuned for general social media</w:t>
            </w:r>
          </w:p>
        </w:tc>
        <w:tc>
          <w:tcPr>
            <w:tcW w:w="2075" w:type="dxa"/>
          </w:tcPr>
          <w:p w14:paraId="45A9DEB0" w14:textId="35C210AC"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no code-mixed awareness</w:t>
            </w:r>
          </w:p>
        </w:tc>
      </w:tr>
      <w:tr w:rsidR="00CA7129" w14:paraId="0068EF50" w14:textId="77777777" w:rsidTr="00CA7129">
        <w:tc>
          <w:tcPr>
            <w:tcW w:w="2074" w:type="dxa"/>
          </w:tcPr>
          <w:p w14:paraId="0A89EB6C" w14:textId="71066E13"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TextBlob</w:t>
            </w:r>
          </w:p>
        </w:tc>
        <w:tc>
          <w:tcPr>
            <w:tcW w:w="2075" w:type="dxa"/>
          </w:tcPr>
          <w:p w14:paraId="681945D4" w14:textId="1EB9B5B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Lexicon-based</w:t>
            </w:r>
          </w:p>
        </w:tc>
        <w:tc>
          <w:tcPr>
            <w:tcW w:w="2075" w:type="dxa"/>
          </w:tcPr>
          <w:p w14:paraId="2C98CDAD" w14:textId="557C9C52"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Dictionary pattern-matching against a sentiment lexicon</w:t>
            </w:r>
          </w:p>
        </w:tc>
        <w:tc>
          <w:tcPr>
            <w:tcW w:w="2075" w:type="dxa"/>
          </w:tcPr>
          <w:p w14:paraId="7D1742C1" w14:textId="2885DF2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None — English-centric lexicon</w:t>
            </w:r>
          </w:p>
        </w:tc>
      </w:tr>
      <w:tr w:rsidR="00CA7129" w14:paraId="0F0A4925" w14:textId="77777777" w:rsidTr="00CA7129">
        <w:tc>
          <w:tcPr>
            <w:tcW w:w="2074" w:type="dxa"/>
          </w:tcPr>
          <w:p w14:paraId="54B173A7" w14:textId="32CE2A64"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pysentimiento</w:t>
            </w:r>
          </w:p>
        </w:tc>
        <w:tc>
          <w:tcPr>
            <w:tcW w:w="2075" w:type="dxa"/>
          </w:tcPr>
          <w:p w14:paraId="36AEB239" w14:textId="2A3D0EA7"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Transformer-based</w:t>
            </w:r>
          </w:p>
        </w:tc>
        <w:tc>
          <w:tcPr>
            <w:tcW w:w="2075" w:type="dxa"/>
          </w:tcPr>
          <w:p w14:paraId="66F813CA" w14:textId="0367EBB9"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Pre-trained deep model for social NLP</w:t>
            </w:r>
          </w:p>
        </w:tc>
        <w:tc>
          <w:tcPr>
            <w:tcW w:w="2075" w:type="dxa"/>
          </w:tcPr>
          <w:p w14:paraId="561C197A" w14:textId="44CABD85" w:rsidR="00CA7129" w:rsidRDefault="00CA7129" w:rsidP="00CA7129">
            <w:pPr>
              <w:pStyle w:val="ListParagraph"/>
              <w:spacing w:line="360" w:lineRule="auto"/>
              <w:ind w:left="0"/>
              <w:jc w:val="center"/>
              <w:rPr>
                <w:rFonts w:ascii="Times New Roman" w:hAnsi="Times New Roman"/>
                <w:lang w:val="en-GB"/>
              </w:rPr>
            </w:pPr>
            <w:r w:rsidRPr="0077488A">
              <w:rPr>
                <w:rFonts w:ascii="Times New Roman" w:hAnsi="Times New Roman"/>
                <w:lang w:val="en-GB"/>
              </w:rPr>
              <w:t>Limited — not fine-tuned on Malay/code-mixed text</w:t>
            </w:r>
          </w:p>
        </w:tc>
      </w:tr>
    </w:tbl>
    <w:p w14:paraId="3B43A9E9" w14:textId="7F07E90A" w:rsidR="00A420E0" w:rsidRPr="007B5532" w:rsidRDefault="00A420E0" w:rsidP="00A420E0">
      <w:pPr>
        <w:spacing w:before="240" w:after="240" w:line="360" w:lineRule="auto"/>
        <w:ind w:left="720"/>
        <w:jc w:val="both"/>
        <w:rPr>
          <w:sz w:val="22"/>
          <w:szCs w:val="22"/>
        </w:rPr>
      </w:pPr>
      <w:commentRangeStart w:id="37"/>
      <w:r w:rsidRPr="00A420E0">
        <w:rPr>
          <w:sz w:val="22"/>
          <w:szCs w:val="22"/>
        </w:rPr>
        <w:t>Combining rule-based, lexicon-based and transformer-based tools introduces structural differences, but does not guarantee complementary errors. The incorrect labels discussed in Section 2.2.2 motivate independent evaluation of voting outcomes; they do not establish that all voters made matching errors or that those errors had a common linguistic cause. The voting procedure also excluded posts with three-way disagreement because no majority label was available (Mohd Shamsuddin et al., 2024). This limits annotation coverage, although the characteristics of the excluded posts must be examined before claiming that they were disproportionately sarcastic or heavily code-mixed. These limitations motivate separate assessment of voting accuracy, shared errors and unresolved cases.</w:t>
      </w:r>
      <w:commentRangeEnd w:id="37"/>
      <w:r w:rsidR="00C3053F" w:rsidRPr="007B5532">
        <w:rPr>
          <w:rStyle w:val="CommentReference"/>
          <w:sz w:val="22"/>
          <w:szCs w:val="22"/>
        </w:rPr>
        <w:commentReference w:id="37"/>
      </w:r>
    </w:p>
    <w:p w14:paraId="7AB181C3" w14:textId="2F2D324C" w:rsidR="00453A53" w:rsidRPr="007B5532" w:rsidRDefault="00453A53" w:rsidP="00453A53">
      <w:pPr>
        <w:spacing w:after="240" w:line="360" w:lineRule="auto"/>
        <w:ind w:left="720"/>
        <w:jc w:val="both"/>
        <w:rPr>
          <w:sz w:val="22"/>
          <w:szCs w:val="22"/>
        </w:rPr>
      </w:pPr>
      <w:r w:rsidRPr="007B5532">
        <w:rPr>
          <w:sz w:val="22"/>
          <w:szCs w:val="22"/>
        </w:rPr>
        <w:t>A first refinement replaces architectural voting with multi-attempt stabilisation. Niimi (2024) showed that querying a single locally</w:t>
      </w:r>
      <w:r w:rsidR="00BE02CA" w:rsidRPr="007B5532">
        <w:rPr>
          <w:sz w:val="22"/>
          <w:szCs w:val="22"/>
        </w:rPr>
        <w:t xml:space="preserve"> </w:t>
      </w:r>
      <w:r w:rsidRPr="007B5532">
        <w:rPr>
          <w:sz w:val="22"/>
          <w:szCs w:val="22"/>
        </w:rPr>
        <w:t xml:space="preserve">hosted LLM repeatedly and taking the majority across attempts yields more reproducible results than a single inference, by averaging out the stochastic variance of generative output. This is a real reliability gain, but it addresses a different failure: it stabilises </w:t>
      </w:r>
      <w:r w:rsidRPr="007B5532">
        <w:rPr>
          <w:i/>
          <w:iCs/>
          <w:sz w:val="22"/>
          <w:szCs w:val="22"/>
        </w:rPr>
        <w:t>one model's noise</w:t>
      </w:r>
      <w:r w:rsidRPr="007B5532">
        <w:rPr>
          <w:sz w:val="22"/>
          <w:szCs w:val="22"/>
        </w:rPr>
        <w:t xml:space="preserve"> rather than introducing genuine architectural diversity, and offers no principled route through the tie problem.</w:t>
      </w:r>
    </w:p>
    <w:p w14:paraId="06CC09E8" w14:textId="38C293FD" w:rsidR="00453A53" w:rsidRPr="007B5532" w:rsidRDefault="00453A53" w:rsidP="00453A53">
      <w:pPr>
        <w:spacing w:after="240" w:line="360" w:lineRule="auto"/>
        <w:ind w:left="720"/>
        <w:jc w:val="both"/>
        <w:rPr>
          <w:sz w:val="22"/>
          <w:szCs w:val="22"/>
        </w:rPr>
      </w:pPr>
      <w:r w:rsidRPr="007B5532">
        <w:rPr>
          <w:sz w:val="22"/>
          <w:szCs w:val="22"/>
        </w:rPr>
        <w:t xml:space="preserve">The most capable approach reframes disagreement as information to be reasoned over rather than noise to be averaged or discarded. Negi et al. (2026) deploy an LLM as an adjudicator that examines </w:t>
      </w:r>
      <w:r w:rsidRPr="007B5532">
        <w:rPr>
          <w:i/>
          <w:iCs/>
          <w:sz w:val="22"/>
          <w:szCs w:val="22"/>
        </w:rPr>
        <w:t>why</w:t>
      </w:r>
      <w:r w:rsidRPr="007B5532">
        <w:rPr>
          <w:sz w:val="22"/>
          <w:szCs w:val="22"/>
        </w:rPr>
        <w:t xml:space="preserve"> models conflict</w:t>
      </w:r>
      <w:r w:rsidR="00C82D54" w:rsidRPr="007B5532">
        <w:rPr>
          <w:sz w:val="22"/>
          <w:szCs w:val="22"/>
        </w:rPr>
        <w:t>,</w:t>
      </w:r>
      <w:r w:rsidRPr="007B5532">
        <w:rPr>
          <w:sz w:val="22"/>
          <w:szCs w:val="22"/>
        </w:rPr>
        <w:t xml:space="preserve"> interrogating, for instance, whether an apparent contradiction reflects sarcasm or aggressive Bahasa Rojak</w:t>
      </w:r>
      <w:r w:rsidR="00C82D54" w:rsidRPr="007B5532">
        <w:rPr>
          <w:sz w:val="22"/>
          <w:szCs w:val="22"/>
        </w:rPr>
        <w:t>,</w:t>
      </w:r>
      <w:r w:rsidRPr="007B5532">
        <w:rPr>
          <w:sz w:val="22"/>
          <w:szCs w:val="22"/>
        </w:rPr>
        <w:t xml:space="preserve"> and resolves the case rather than purging it, preserving the ambiguous edge cases that frequency voting loses. Work beyond the regional </w:t>
      </w:r>
      <w:r w:rsidRPr="007B5532">
        <w:rPr>
          <w:sz w:val="22"/>
          <w:szCs w:val="22"/>
        </w:rPr>
        <w:lastRenderedPageBreak/>
        <w:t>context corroborates the principle: in a controlled comparison, a disagreement-centric adjudication stage allowed even non-reasoning models to match or exceed reasoning models that relied on self-verification alone (Ahtisham et al., 2026). The trade-off is computational cost, since adjudication adds inference passes (Ahtisham et al., 2026), and single-LLM adjudication still inherits the low-resource weakness documented earlier (Jadhav et al., 2025).</w:t>
      </w:r>
    </w:p>
    <w:p w14:paraId="5CAA0A3B" w14:textId="057AE38A" w:rsidR="00A420E0" w:rsidRPr="007B5532" w:rsidRDefault="00A420E0" w:rsidP="00A420E0">
      <w:pPr>
        <w:spacing w:line="360" w:lineRule="auto"/>
        <w:ind w:left="720"/>
        <w:jc w:val="both"/>
        <w:rPr>
          <w:sz w:val="22"/>
          <w:szCs w:val="22"/>
        </w:rPr>
      </w:pPr>
      <w:commentRangeStart w:id="38"/>
      <w:r w:rsidRPr="00A420E0">
        <w:rPr>
          <w:sz w:val="22"/>
          <w:szCs w:val="22"/>
        </w:rPr>
        <w:t>The reviewed approaches handle disagreement through exclusion, repeated prediction or adjudication. Their different procedures do not establish a universal ranking of annotation quality. The present study combines structurally different voters, confidence-gated routing and a separate adjudicator, with independent human validation of the resulting labels. Evaluation will examine whether the voters provide useful complementary predictions and whether adjudication improves the cases routed to it. The following section reviews the model architectures considered for this design.</w:t>
      </w:r>
      <w:commentRangeEnd w:id="38"/>
      <w:r w:rsidR="00C3053F" w:rsidRPr="007B5532">
        <w:rPr>
          <w:rStyle w:val="CommentReference"/>
          <w:sz w:val="22"/>
          <w:szCs w:val="22"/>
        </w:rPr>
        <w:commentReference w:id="38"/>
      </w:r>
    </w:p>
    <w:p w14:paraId="01B3226F" w14:textId="30B1D82E" w:rsidR="0007605C" w:rsidRPr="0077488A" w:rsidRDefault="00453A53">
      <w:pPr>
        <w:pStyle w:val="Heading2"/>
        <w:numPr>
          <w:ilvl w:val="1"/>
          <w:numId w:val="5"/>
        </w:numPr>
      </w:pPr>
      <w:bookmarkStart w:id="39" w:name="_Toc243576455"/>
      <w:r w:rsidRPr="0077488A">
        <w:t>Evolution of NLP Architectures for Sentiment Analysis</w:t>
      </w:r>
      <w:bookmarkEnd w:id="39"/>
    </w:p>
    <w:p w14:paraId="401D8095" w14:textId="0B2A1D21" w:rsidR="0007605C" w:rsidRPr="0077488A" w:rsidRDefault="00453A53">
      <w:pPr>
        <w:pStyle w:val="Heading3"/>
        <w:numPr>
          <w:ilvl w:val="2"/>
          <w:numId w:val="5"/>
        </w:numPr>
      </w:pPr>
      <w:bookmarkStart w:id="40" w:name="_Toc243576456"/>
      <w:r w:rsidRPr="0077488A">
        <w:t>Classical Machine Learning Baselines</w:t>
      </w:r>
      <w:bookmarkEnd w:id="40"/>
    </w:p>
    <w:p w14:paraId="223E3A17" w14:textId="06F712E6" w:rsidR="00FF1691" w:rsidRPr="007B5532" w:rsidRDefault="00FF1691" w:rsidP="0081303F">
      <w:pPr>
        <w:spacing w:after="240" w:line="360" w:lineRule="auto"/>
        <w:ind w:left="720"/>
        <w:jc w:val="both"/>
        <w:rPr>
          <w:sz w:val="22"/>
          <w:szCs w:val="22"/>
        </w:rPr>
      </w:pPr>
      <w:r w:rsidRPr="007B5532">
        <w:rPr>
          <w:sz w:val="22"/>
          <w:szCs w:val="22"/>
        </w:rPr>
        <w:t>Computational sentiment analysis began with classical machine learning classifiers</w:t>
      </w:r>
      <w:r w:rsidR="00C82D54" w:rsidRPr="007B5532">
        <w:rPr>
          <w:sz w:val="22"/>
          <w:szCs w:val="22"/>
        </w:rPr>
        <w:t>,</w:t>
      </w:r>
      <w:r w:rsidRPr="007B5532">
        <w:rPr>
          <w:sz w:val="22"/>
          <w:szCs w:val="22"/>
        </w:rPr>
        <w:t xml:space="preserve"> chiefly Support Vector Machines (SVM), Naïve Bayes, and Random Forests</w:t>
      </w:r>
      <w:r w:rsidR="00C82D54" w:rsidRPr="007B5532">
        <w:rPr>
          <w:sz w:val="22"/>
          <w:szCs w:val="22"/>
        </w:rPr>
        <w:t>,</w:t>
      </w:r>
      <w:r w:rsidRPr="007B5532">
        <w:rPr>
          <w:sz w:val="22"/>
          <w:szCs w:val="22"/>
        </w:rPr>
        <w:t xml:space="preserve"> paired with static feature representations such as Bag-of-Words (BoW) and TF-IDF (Mohd Shamsuddin et al., 2024; Selvaraju et al., 2024). A balanced evaluation must acknowledge their genuine strengths: they are computationally cheap, interpretable, and remain competitive with deep models on formal, monolingual text, where one recent comparison found an SVM trailing a fine-tuned BERT by barely two accuracy points while running orders of magnitude faster (Mulianingrum &amp; Hidayat, 2025).</w:t>
      </w:r>
      <w:r w:rsidR="0081303F" w:rsidRPr="007B5532">
        <w:rPr>
          <w:sz w:val="22"/>
          <w:szCs w:val="22"/>
        </w:rPr>
        <w:t xml:space="preserve"> </w:t>
      </w:r>
      <w:r w:rsidRPr="007B5532">
        <w:rPr>
          <w:sz w:val="22"/>
          <w:szCs w:val="22"/>
        </w:rPr>
        <w:t>For code-mixed Malaysian text, however, two architectural deficits</w:t>
      </w:r>
      <w:r w:rsidR="00C82D54" w:rsidRPr="007B5532">
        <w:rPr>
          <w:sz w:val="22"/>
          <w:szCs w:val="22"/>
        </w:rPr>
        <w:t>,</w:t>
      </w:r>
      <w:r w:rsidRPr="007B5532">
        <w:rPr>
          <w:sz w:val="22"/>
          <w:szCs w:val="22"/>
        </w:rPr>
        <w:t xml:space="preserve"> not merely the orthographic noise discussed in Section 2.1.2</w:t>
      </w:r>
      <w:r w:rsidR="00C82D54" w:rsidRPr="007B5532">
        <w:rPr>
          <w:sz w:val="22"/>
          <w:szCs w:val="22"/>
        </w:rPr>
        <w:t>,</w:t>
      </w:r>
      <w:r w:rsidRPr="007B5532">
        <w:rPr>
          <w:sz w:val="22"/>
          <w:szCs w:val="22"/>
        </w:rPr>
        <w:t xml:space="preserve"> render them structurally inadequate.</w:t>
      </w:r>
    </w:p>
    <w:p w14:paraId="3E1055E3" w14:textId="3F059911" w:rsidR="00FF1691" w:rsidRPr="007B5532" w:rsidRDefault="00FF1691" w:rsidP="00FF1691">
      <w:pPr>
        <w:spacing w:after="240" w:line="360" w:lineRule="auto"/>
        <w:ind w:left="720"/>
        <w:jc w:val="both"/>
        <w:rPr>
          <w:sz w:val="22"/>
          <w:szCs w:val="22"/>
        </w:rPr>
      </w:pPr>
      <w:r w:rsidRPr="007B5532">
        <w:rPr>
          <w:sz w:val="22"/>
          <w:szCs w:val="22"/>
        </w:rPr>
        <w:t>The first deficit is the absence of contextual representation. BoW and TF-IDF reduce a post to token-frequency counts, discarding word order entirely, while even Word2Vec embeddings assign each word a single fixed vector regardless of context (Selvaraju et al., 2024). Yet sentiment is compositional</w:t>
      </w:r>
      <w:r w:rsidR="00C82D54" w:rsidRPr="007B5532">
        <w:rPr>
          <w:sz w:val="22"/>
          <w:szCs w:val="22"/>
        </w:rPr>
        <w:t>,</w:t>
      </w:r>
      <w:r w:rsidRPr="007B5532">
        <w:rPr>
          <w:sz w:val="22"/>
          <w:szCs w:val="22"/>
        </w:rPr>
        <w:t xml:space="preserve"> it depends on negation, intensification, and polarity accumulated across a clause</w:t>
      </w:r>
      <w:r w:rsidR="00C82D54" w:rsidRPr="007B5532">
        <w:rPr>
          <w:sz w:val="22"/>
          <w:szCs w:val="22"/>
        </w:rPr>
        <w:t>,</w:t>
      </w:r>
      <w:r w:rsidRPr="007B5532">
        <w:rPr>
          <w:sz w:val="22"/>
          <w:szCs w:val="22"/>
        </w:rPr>
        <w:t xml:space="preserve"> precisely the signals these representations erase. This is especially damaging in Bahasa Rojak, where affective weight frequently sits in the sentence-final particles and mid-clause switches identified in Section 2.1.1, which frequency-based features cannot capture. The second deficit is the lack of cross-lingual transfer: a classical model has no mechanism to relate tokens from one language to the other, so each language fragment is learned in isolation rather than interpreted as part of a single bilingual utterance.</w:t>
      </w:r>
    </w:p>
    <w:p w14:paraId="711002B6" w14:textId="0B268F5B" w:rsidR="00FF1691" w:rsidRPr="004F128B" w:rsidRDefault="00FF1691" w:rsidP="004F128B">
      <w:pPr>
        <w:pStyle w:val="ListParagraph"/>
        <w:spacing w:before="240" w:line="360" w:lineRule="auto"/>
        <w:jc w:val="both"/>
        <w:rPr>
          <w:lang w:val="en-GB"/>
        </w:rPr>
      </w:pPr>
      <w:r w:rsidRPr="007B5532">
        <w:rPr>
          <w:rFonts w:ascii="Times New Roman" w:hAnsi="Times New Roman"/>
          <w:lang w:val="en-GB"/>
        </w:rPr>
        <w:lastRenderedPageBreak/>
        <w:t>Crucially, the impact of these deficits is measurable rather than asserted, and the evidence speaks directly to RQ2. On Hindi</w:t>
      </w:r>
      <w:r w:rsidR="005D008F">
        <w:rPr>
          <w:rFonts w:ascii="Times New Roman" w:hAnsi="Times New Roman"/>
          <w:lang w:val="en-GB"/>
        </w:rPr>
        <w:t>-</w:t>
      </w:r>
      <w:r w:rsidRPr="007B5532">
        <w:rPr>
          <w:rFonts w:ascii="Times New Roman" w:hAnsi="Times New Roman"/>
          <w:lang w:val="en-GB"/>
        </w:rPr>
        <w:t>English code-mixed data, Wadhawan and Aggarwal (2021) report that an SVM baseline reached only 58.2% accuracy while a fine-tuned BERT transformer achieved 71.43% on the identical task</w:t>
      </w:r>
      <w:r w:rsidR="00C82D54" w:rsidRPr="007B5532">
        <w:rPr>
          <w:rFonts w:ascii="Times New Roman" w:hAnsi="Times New Roman"/>
          <w:lang w:val="en-GB"/>
        </w:rPr>
        <w:t>,</w:t>
      </w:r>
      <w:r w:rsidRPr="007B5532">
        <w:rPr>
          <w:rFonts w:ascii="Times New Roman" w:hAnsi="Times New Roman"/>
          <w:lang w:val="en-GB"/>
        </w:rPr>
        <w:t xml:space="preserve"> a gap too wide to close through feature engineering. The pattern recurs in the Dravidian setting, where classical classifiers on code-mixed text ranged only from "inadequate to average," performing acceptably on majority classes but collapsing on the minority polarities that matter most (Chakravarthi et al., 2022). </w:t>
      </w:r>
      <w:r w:rsidR="004F128B" w:rsidRPr="007B5532">
        <w:rPr>
          <w:lang w:val="en-GB"/>
        </w:rPr>
        <w:t>Together these results establish classical ML as the weak floor of the architectural evolution: its failures trace to specific design choices (context-free features and no cross-lingual transfer) that the contextual, subword-based transformers examined in Section 2.3.2 were explicitly built to overcome</w:t>
      </w:r>
      <w:r w:rsidRPr="007B5532">
        <w:rPr>
          <w:rFonts w:ascii="Times New Roman" w:hAnsi="Times New Roman"/>
          <w:lang w:val="en-GB"/>
        </w:rPr>
        <w:t xml:space="preserve">. This is why the central comparison of RQ2 is framed not as classical-versus-modern, but as a contest </w:t>
      </w:r>
      <w:r w:rsidRPr="007B5532">
        <w:rPr>
          <w:rFonts w:ascii="Times New Roman" w:hAnsi="Times New Roman"/>
          <w:i/>
          <w:iCs/>
          <w:lang w:val="en-GB"/>
        </w:rPr>
        <w:t>within</w:t>
      </w:r>
      <w:r w:rsidRPr="007B5532">
        <w:rPr>
          <w:rFonts w:ascii="Times New Roman" w:hAnsi="Times New Roman"/>
          <w:lang w:val="en-GB"/>
        </w:rPr>
        <w:t xml:space="preserve"> the transformer family: multilingual transformers versus monolingual baselines</w:t>
      </w:r>
      <w:r w:rsidRPr="004F128B">
        <w:rPr>
          <w:rFonts w:ascii="Times New Roman" w:hAnsi="Times New Roman"/>
          <w:lang w:val="en-GB"/>
        </w:rPr>
        <w:t>.</w:t>
      </w:r>
    </w:p>
    <w:p w14:paraId="72DEEF14" w14:textId="700B1C00" w:rsidR="00FF1691" w:rsidRPr="0077488A" w:rsidRDefault="00FF1691" w:rsidP="00FF1691">
      <w:pPr>
        <w:pStyle w:val="Heading3"/>
        <w:numPr>
          <w:ilvl w:val="2"/>
          <w:numId w:val="5"/>
        </w:numPr>
      </w:pPr>
      <w:bookmarkStart w:id="41" w:name="_Toc243576457"/>
      <w:r w:rsidRPr="0077488A">
        <w:t>Encoder-Based Multilingual Transformers</w:t>
      </w:r>
      <w:bookmarkEnd w:id="41"/>
    </w:p>
    <w:p w14:paraId="7C3F5555" w14:textId="77777777" w:rsidR="00FF1691" w:rsidRPr="007B5532" w:rsidRDefault="00FF1691" w:rsidP="00FF1691">
      <w:pPr>
        <w:spacing w:after="240" w:line="360" w:lineRule="auto"/>
        <w:ind w:left="720"/>
        <w:jc w:val="both"/>
        <w:rPr>
          <w:sz w:val="22"/>
          <w:szCs w:val="22"/>
        </w:rPr>
      </w:pPr>
      <w:r w:rsidRPr="007B5532">
        <w:rPr>
          <w:sz w:val="22"/>
          <w:szCs w:val="22"/>
        </w:rPr>
        <w:t>The limitations of classical models were largely resolved by the shift to encoder-based transformers such as BERT and its optimised variant RoBERTa. Rather than processing text as isolated tokens, these architectures use self-attention to read the whole sequence at once, producing contextual embeddings in which a word's representation is dynamically conditioned on its neighbours (Devlin et al., 2019; Selvaraju et al., 2024). This directly repairs the context-blindness diagnosed in Section 2.3.1, allowing the model to weight negation, intensification, and the cumulative polarity of a clause.</w:t>
      </w:r>
    </w:p>
    <w:p w14:paraId="24B9A115" w14:textId="73A79661" w:rsidR="00FF1691" w:rsidRPr="007B5532" w:rsidRDefault="00FF1691" w:rsidP="00FF1691">
      <w:pPr>
        <w:spacing w:after="240" w:line="360" w:lineRule="auto"/>
        <w:ind w:left="720"/>
        <w:jc w:val="both"/>
        <w:rPr>
          <w:sz w:val="22"/>
          <w:szCs w:val="22"/>
        </w:rPr>
      </w:pPr>
      <w:r w:rsidRPr="007B5532">
        <w:rPr>
          <w:sz w:val="22"/>
          <w:szCs w:val="22"/>
        </w:rPr>
        <w:t xml:space="preserve">For code-mixed text, the field moved further, to multilingual transformers such as XLM-RoBERTa (XLM-R), pre-trained across more than 100 languages so that tokens from different languages are projected into a shared cross-lingual embedding space (Conneau et al., 2020). In principle this lets the model read an </w:t>
      </w:r>
      <w:r w:rsidR="00BD6CC3">
        <w:rPr>
          <w:sz w:val="22"/>
          <w:szCs w:val="22"/>
        </w:rPr>
        <w:t xml:space="preserve">Malay-English </w:t>
      </w:r>
      <w:r w:rsidRPr="007B5532">
        <w:rPr>
          <w:sz w:val="22"/>
          <w:szCs w:val="22"/>
        </w:rPr>
        <w:t>transition as a coherent semantic relationship rather than an anomaly. However, this is precisely where RQ2 lives, and the evidence is more contested than it first appears. In introducing XLM-R, Conneau et al. (2020) also identified the "curse of multilinguality": because model capacity is finite, spreading it across many languages dilutes per-language quality, so monolingual baselines can match or exceed multilingual models on single-language tasks, even as multilingual models retain the edge on cross-lingual transfer. Multilingual superiority is therefore task-dependent, not guaranteed — which is exactly the relationship RQ2 sets out to test rather than assume.</w:t>
      </w:r>
    </w:p>
    <w:p w14:paraId="00655835" w14:textId="3A004B9C" w:rsidR="00FF1691" w:rsidRPr="007B5532" w:rsidRDefault="00FF1691" w:rsidP="00FF1691">
      <w:pPr>
        <w:spacing w:after="240" w:line="360" w:lineRule="auto"/>
        <w:ind w:left="720"/>
        <w:jc w:val="both"/>
        <w:rPr>
          <w:sz w:val="22"/>
          <w:szCs w:val="22"/>
        </w:rPr>
      </w:pPr>
      <w:commentRangeStart w:id="42"/>
      <w:r>
        <w:rPr>
          <w:sz w:val="22"/>
          <w:szCs w:val="22"/>
        </w:rPr>
        <w:t xml:space="preserve">Regional evidence must be distinguished from general arguments about multilingual modelling. Findings from other language pairs can motivate a Malaysian evaluation, but do not establish </w:t>
      </w:r>
      <w:r>
        <w:rPr>
          <w:sz w:val="22"/>
          <w:szCs w:val="22"/>
        </w:rPr>
        <w:lastRenderedPageBreak/>
        <w:t>that Malaysian comparisons are absent. The following published sentiment studies provide direct evidence relevant to RQ2 and clarify which aspects of the present comparison remain unresolved.</w:t>
      </w:r>
    </w:p>
    <w:p w14:paraId="4AF597DC" w14:textId="77777777" w:rsidR="00FF1691" w:rsidRPr="007B5532" w:rsidRDefault="00FF1691" w:rsidP="00FF1691">
      <w:pPr>
        <w:spacing w:after="240" w:line="360" w:lineRule="auto"/>
        <w:ind w:left="720"/>
        <w:jc w:val="both"/>
        <w:rPr>
          <w:sz w:val="22"/>
          <w:szCs w:val="22"/>
        </w:rPr>
      </w:pPr>
      <w:r>
        <w:rPr>
          <w:sz w:val="22"/>
          <w:szCs w:val="22"/>
        </w:rPr>
        <w:t>Romadhona et al. (2022, Sections 3.4 and 4.3, Table 9) compared mBERT, XLM and Mixed XLM on SentiBahasaRojak across product reviews, movie reviews and stock-market posts. Product and movie examples were generated through augmentation, whereas stock posts were collected and manually annotated. Their results support the evaluated adaptation approach within those settings. They do not constitute a comparison of XLM-RoBERTa against English BERT-base and IndoBERT on naturally occurring three-class Malay-English social-media data. The distinction concerns the evaluated models and data conditions, not the absence of regional transformer research.</w:t>
      </w:r>
    </w:p>
    <w:p w14:paraId="3F8E3EA1" w14:textId="77777777" w:rsidR="00BC3E85" w:rsidRDefault="00B16794">
      <w:pPr>
        <w:spacing w:after="240" w:line="360" w:lineRule="auto"/>
        <w:ind w:left="720"/>
        <w:jc w:val="both"/>
        <w:rPr>
          <w:sz w:val="22"/>
          <w:szCs w:val="22"/>
        </w:rPr>
      </w:pPr>
      <w:r>
        <w:rPr>
          <w:sz w:val="22"/>
          <w:szCs w:val="22"/>
        </w:rPr>
        <w:t>Kong et al. (2023, Section 3 and Table 4) compared BPE-mBERT with BPE-Text-to-Image-CNN on the manually annotated MyCovid-Senti corpus. They reported both three-class sentiment results and a two-class configuration combining neutral and positive labels. This is a Malaysian comparative sentiment study, but its pandemic focus and transformer-versus-CNN comparison do not directly establish the relative performance of the selected multilingual and monolingual transformer checkpoints on the present target corpus.</w:t>
      </w:r>
    </w:p>
    <w:p w14:paraId="4F056FFE" w14:textId="77777777" w:rsidR="00BC3E85" w:rsidRDefault="00B16794">
      <w:pPr>
        <w:spacing w:after="240" w:line="360" w:lineRule="auto"/>
        <w:ind w:left="720"/>
        <w:jc w:val="both"/>
        <w:rPr>
          <w:sz w:val="22"/>
          <w:szCs w:val="22"/>
        </w:rPr>
      </w:pPr>
      <w:r>
        <w:rPr>
          <w:sz w:val="22"/>
          <w:szCs w:val="22"/>
        </w:rPr>
        <w:t>Selvaraju et al. (2026, Section IV) compared sparse-feature SVM baselines, mBERT and XLM-R embeddings with CNN classifiers, and an enhanced XLM-R feature framework. Their MESocSentiment subset retained 4,292 positive or negative posts and excluded neutral instances. This provides further regional comparative evidence, but concerns feature representations in a binary task rather than the present three-class checkpoint comparison. Its findings cannot establish how the selected classifiers distinguish genuinely neutral posts from positive and negative ones in the target corpus.</w:t>
      </w:r>
    </w:p>
    <w:p w14:paraId="35C96F3A" w14:textId="2E5C920B" w:rsidR="00FF1691" w:rsidRPr="007B5532" w:rsidRDefault="00FF1691" w:rsidP="00FF1691">
      <w:pPr>
        <w:spacing w:line="360" w:lineRule="auto"/>
        <w:ind w:left="720"/>
        <w:jc w:val="both"/>
        <w:rPr>
          <w:sz w:val="22"/>
          <w:szCs w:val="22"/>
        </w:rPr>
      </w:pPr>
      <w:r>
        <w:rPr>
          <w:sz w:val="22"/>
          <w:szCs w:val="22"/>
        </w:rPr>
        <w:t xml:space="preserve">Taken together, these studies support a bounded evaluation gap. Their reported comparisons do not answer the present question about relative performance on the target corpus under the planned shared training and human-labelled evaluation conditions. Their main comparative results also do not report the paired model differences across both predefined code-mixing and spelling-noise groups sought in RQ2. This is a limitation of the evidence reviewed here, not a claim that no relevant comparison exists anywhere. The present experiment extends that evidence through a controlled comparison and condition-specific analysis. Because the selected checkpoints also differ in pretraining data, tokenisation and other properties, any observed advantage will be attributed to the evaluated models under the stated conditions, rather than to </w:t>
      </w:r>
      <w:r>
        <w:rPr>
          <w:sz w:val="22"/>
          <w:szCs w:val="22"/>
        </w:rPr>
        <w:lastRenderedPageBreak/>
        <w:t>multilinguality alone. The generative models considered next serve a separate role in the annotation experiment.</w:t>
      </w:r>
      <w:commentRangeEnd w:id="42"/>
      <w:r w:rsidR="00C3053F" w:rsidRPr="007B5532">
        <w:rPr>
          <w:rStyle w:val="CommentReference"/>
          <w:sz w:val="22"/>
          <w:szCs w:val="22"/>
        </w:rPr>
        <w:commentReference w:id="42"/>
      </w:r>
    </w:p>
    <w:p w14:paraId="2A2E321B" w14:textId="5D99E1CC" w:rsidR="00FF1691" w:rsidRPr="0077488A" w:rsidRDefault="00FF1691" w:rsidP="00FF1691">
      <w:pPr>
        <w:pStyle w:val="Heading3"/>
        <w:numPr>
          <w:ilvl w:val="2"/>
          <w:numId w:val="5"/>
        </w:numPr>
      </w:pPr>
      <w:bookmarkStart w:id="43" w:name="_Toc243576458"/>
      <w:r w:rsidRPr="0077488A">
        <w:t>Generative Large Language Models (LLMs)</w:t>
      </w:r>
      <w:bookmarkEnd w:id="43"/>
    </w:p>
    <w:p w14:paraId="1C957E33" w14:textId="0D113FD2" w:rsidR="00FF1691" w:rsidRPr="007B5532" w:rsidRDefault="00FF1691" w:rsidP="00FF1691">
      <w:pPr>
        <w:spacing w:after="240" w:line="360" w:lineRule="auto"/>
        <w:ind w:left="720"/>
        <w:jc w:val="both"/>
        <w:rPr>
          <w:sz w:val="22"/>
          <w:szCs w:val="22"/>
        </w:rPr>
      </w:pPr>
      <w:r w:rsidRPr="007B5532">
        <w:rPr>
          <w:sz w:val="22"/>
          <w:szCs w:val="22"/>
        </w:rPr>
        <w:t xml:space="preserve">The most recent stage of the architectural evolution moves from task-specific fine-tuned encoders to generative Large Language Models (LLMs). Whereas an encoder such as XLM-R must be retrained on </w:t>
      </w:r>
      <w:r w:rsidR="00752F38" w:rsidRPr="007B5532">
        <w:rPr>
          <w:sz w:val="22"/>
          <w:szCs w:val="22"/>
        </w:rPr>
        <w:t>labe</w:t>
      </w:r>
      <w:r w:rsidR="00CB32CA" w:rsidRPr="007B5532">
        <w:rPr>
          <w:sz w:val="22"/>
          <w:szCs w:val="22"/>
        </w:rPr>
        <w:t>l</w:t>
      </w:r>
      <w:r w:rsidR="00752F38" w:rsidRPr="007B5532">
        <w:rPr>
          <w:sz w:val="22"/>
          <w:szCs w:val="22"/>
        </w:rPr>
        <w:t>led</w:t>
      </w:r>
      <w:r w:rsidRPr="007B5532">
        <w:rPr>
          <w:sz w:val="22"/>
          <w:szCs w:val="22"/>
        </w:rPr>
        <w:t xml:space="preserve"> data for each task, generative LLMs rely on in-context learning</w:t>
      </w:r>
      <w:r w:rsidR="00055F81" w:rsidRPr="007B5532">
        <w:rPr>
          <w:sz w:val="22"/>
          <w:szCs w:val="22"/>
        </w:rPr>
        <w:t>;</w:t>
      </w:r>
      <w:r w:rsidRPr="007B5532">
        <w:rPr>
          <w:sz w:val="22"/>
          <w:szCs w:val="22"/>
        </w:rPr>
        <w:t xml:space="preserve"> by conditioning on a declarative prompt and a handful of examples, they perform zero-shot and few-shot classification without parameter updates (Brown et al., 2020). For an annotation task (RQ1), this is a substantive shift, because it removes the dependency on the very </w:t>
      </w:r>
      <w:r w:rsidR="00752F38" w:rsidRPr="007B5532">
        <w:rPr>
          <w:sz w:val="22"/>
          <w:szCs w:val="22"/>
        </w:rPr>
        <w:t>label</w:t>
      </w:r>
      <w:r w:rsidR="00CB32CA" w:rsidRPr="007B5532">
        <w:rPr>
          <w:sz w:val="22"/>
          <w:szCs w:val="22"/>
        </w:rPr>
        <w:t>l</w:t>
      </w:r>
      <w:r w:rsidR="00752F38" w:rsidRPr="007B5532">
        <w:rPr>
          <w:sz w:val="22"/>
          <w:szCs w:val="22"/>
        </w:rPr>
        <w:t>ed</w:t>
      </w:r>
      <w:r w:rsidRPr="007B5532">
        <w:rPr>
          <w:sz w:val="22"/>
          <w:szCs w:val="22"/>
        </w:rPr>
        <w:t xml:space="preserve"> corpora that are scarcest for code-mixed Malay.</w:t>
      </w:r>
    </w:p>
    <w:p w14:paraId="2E172486" w14:textId="07352BEC" w:rsidR="00FF1691" w:rsidRPr="007B5532" w:rsidRDefault="00FF1691" w:rsidP="00FF1691">
      <w:pPr>
        <w:spacing w:after="240" w:line="360" w:lineRule="auto"/>
        <w:ind w:left="720"/>
        <w:jc w:val="both"/>
        <w:rPr>
          <w:sz w:val="22"/>
          <w:szCs w:val="22"/>
        </w:rPr>
      </w:pPr>
      <w:r w:rsidRPr="007B5532">
        <w:rPr>
          <w:sz w:val="22"/>
          <w:szCs w:val="22"/>
        </w:rPr>
        <w:t>The case for generative models on Bahasa Rojak rests on their reasoning over context rather than surface tokens. Because LLMs are not bound to a fixed task vocabulary, they can in principle interpret the loose contextual cues, sarcasm, and rapid switches that trigger OOV failures in classical models, inferring sentiment from meaning rather than lexical match (Negi et al., 2026). This capability has begun to be demonstrated regionally</w:t>
      </w:r>
      <w:r w:rsidR="00055F81" w:rsidRPr="007B5532">
        <w:rPr>
          <w:sz w:val="22"/>
          <w:szCs w:val="22"/>
        </w:rPr>
        <w:t>;</w:t>
      </w:r>
      <w:r w:rsidRPr="007B5532">
        <w:rPr>
          <w:sz w:val="22"/>
          <w:szCs w:val="22"/>
        </w:rPr>
        <w:t xml:space="preserve"> Khalip et al. (2025) applied an LLM to noisy Malay sentiment classification specifically to absorb the orthographic variation that defeats lexicon-based tools (Section 2.1.2). Used as automatic annotators, LLMs can thus generate labels through structured prompting alone, and have been shown elsewhere to rival human crowd-workers on comparable tasks (Gilardi et al., 2023; Negi et al., 2026).</w:t>
      </w:r>
    </w:p>
    <w:p w14:paraId="48E0F2C9" w14:textId="0C4C019D" w:rsidR="00FF1691" w:rsidRPr="007B5532" w:rsidRDefault="00FF1691" w:rsidP="00FF1691">
      <w:pPr>
        <w:spacing w:after="240" w:line="360" w:lineRule="auto"/>
        <w:ind w:left="720"/>
        <w:jc w:val="both"/>
        <w:rPr>
          <w:sz w:val="22"/>
          <w:szCs w:val="22"/>
        </w:rPr>
      </w:pPr>
      <w:r w:rsidRPr="007B5532">
        <w:rPr>
          <w:sz w:val="22"/>
          <w:szCs w:val="22"/>
        </w:rPr>
        <w:t>This promise, however, must be weighed against three architectural liabilities a balanced review cannot omit. First, and most decisively for this project, there is the low-resource penalty: as established in Section 2.2.1, even frontier LLMs underperform a fine-tuned transformer on under-resourced languages, trailing BERT baselines by 10</w:t>
      </w:r>
      <w:r w:rsidR="005D008F">
        <w:rPr>
          <w:sz w:val="22"/>
          <w:szCs w:val="22"/>
        </w:rPr>
        <w:t>-</w:t>
      </w:r>
      <w:r w:rsidRPr="007B5532">
        <w:rPr>
          <w:sz w:val="22"/>
          <w:szCs w:val="22"/>
        </w:rPr>
        <w:t>14% accuracy (Jadhav et al., 2025), so generative reasoning does not compensate for thin pre-training coverage of a language like Malay. Second, there is reproducibility: single-pass LLM inference is stochastic and prone to hallucinated labels, so identical inputs can yield different outputs (Niimi, 2024; Negi et al., 2026). Third, there is computational cost: frontier models are expensive to run at corpus scale, which motivates the use of quantised, locally</w:t>
      </w:r>
      <w:r w:rsidR="00BE02CA" w:rsidRPr="007B5532">
        <w:rPr>
          <w:sz w:val="22"/>
          <w:szCs w:val="22"/>
        </w:rPr>
        <w:t xml:space="preserve"> </w:t>
      </w:r>
      <w:r w:rsidRPr="007B5532">
        <w:rPr>
          <w:sz w:val="22"/>
          <w:szCs w:val="22"/>
        </w:rPr>
        <w:t xml:space="preserve">hosted mid-sized models as a practical compromise (Niimi, 2024). The first two liabilities are precisely what the consensus and adjudication mechanisms in Section 2.2.3 are designed to contain; the contribution of this section is to locate their </w:t>
      </w:r>
      <w:r w:rsidRPr="007B5532">
        <w:rPr>
          <w:i/>
          <w:iCs/>
          <w:sz w:val="22"/>
          <w:szCs w:val="22"/>
        </w:rPr>
        <w:t>source</w:t>
      </w:r>
      <w:r w:rsidRPr="007B5532">
        <w:rPr>
          <w:sz w:val="22"/>
          <w:szCs w:val="22"/>
        </w:rPr>
        <w:t xml:space="preserve"> in the generative architecture itself.</w:t>
      </w:r>
    </w:p>
    <w:p w14:paraId="4D171D5B" w14:textId="5D380BEA" w:rsidR="00A420E0" w:rsidRPr="00A420E0" w:rsidRDefault="00A420E0" w:rsidP="00A420E0">
      <w:pPr>
        <w:spacing w:line="360" w:lineRule="auto"/>
        <w:ind w:left="720"/>
        <w:jc w:val="both"/>
        <w:rPr>
          <w:sz w:val="22"/>
          <w:szCs w:val="22"/>
        </w:rPr>
      </w:pPr>
      <w:commentRangeStart w:id="44"/>
      <w:r w:rsidRPr="00A420E0">
        <w:rPr>
          <w:sz w:val="22"/>
          <w:szCs w:val="22"/>
        </w:rPr>
        <w:t xml:space="preserve">The reviewed encoder and generative approaches provide different modelling capabilities that motivate their joint investigation. However, these differences do not establish that either approach is insufficient on every Malaysian code-mixed task or that combining them will </w:t>
      </w:r>
      <w:r w:rsidRPr="00A420E0">
        <w:rPr>
          <w:sz w:val="22"/>
          <w:szCs w:val="22"/>
        </w:rPr>
        <w:lastRenderedPageBreak/>
        <w:t>improve annotation. The proposed panel pairs a fine-tuned XLM-RoBERTa encoder with two generative models and evaluates their individual errors and majority decisions against human reference labels. Section 2.4 considers how annotation quality and downstream classifier performance will be assessed.</w:t>
      </w:r>
      <w:commentRangeEnd w:id="44"/>
      <w:r w:rsidR="00C3053F" w:rsidRPr="00A420E0">
        <w:rPr>
          <w:rStyle w:val="CommentReference"/>
          <w:sz w:val="22"/>
          <w:szCs w:val="22"/>
        </w:rPr>
        <w:commentReference w:id="44"/>
      </w:r>
    </w:p>
    <w:p w14:paraId="380BD3AD" w14:textId="681A79B3" w:rsidR="0007605C" w:rsidRPr="0077488A" w:rsidRDefault="00FF1691" w:rsidP="00FF1691">
      <w:pPr>
        <w:pStyle w:val="Heading2"/>
        <w:numPr>
          <w:ilvl w:val="1"/>
          <w:numId w:val="5"/>
        </w:numPr>
      </w:pPr>
      <w:bookmarkStart w:id="45" w:name="_Toc243576459"/>
      <w:r w:rsidRPr="0077488A">
        <w:t>Benchmarking and Evaluation Frameworks in Code-Mixed NLP</w:t>
      </w:r>
      <w:bookmarkEnd w:id="45"/>
    </w:p>
    <w:p w14:paraId="6EEC68E6" w14:textId="445D6B92" w:rsidR="00FF1691" w:rsidRPr="0077488A" w:rsidRDefault="00FF1691" w:rsidP="00FF1691">
      <w:pPr>
        <w:pStyle w:val="Heading3"/>
        <w:numPr>
          <w:ilvl w:val="2"/>
          <w:numId w:val="5"/>
        </w:numPr>
      </w:pPr>
      <w:bookmarkStart w:id="46" w:name="_Toc243576460"/>
      <w:r w:rsidRPr="0077488A">
        <w:t xml:space="preserve">Evaluation Metrics for Imbalanced Data and Human-Machine </w:t>
      </w:r>
      <w:r w:rsidR="00FF1BAE" w:rsidRPr="0077488A">
        <w:t>Agreement</w:t>
      </w:r>
      <w:bookmarkEnd w:id="46"/>
    </w:p>
    <w:p w14:paraId="5CF14E78" w14:textId="2B312BFC" w:rsidR="00FF1691" w:rsidRPr="0077488A" w:rsidRDefault="00FF1691" w:rsidP="00FF1691">
      <w:pPr>
        <w:spacing w:after="240" w:line="360" w:lineRule="auto"/>
        <w:ind w:left="720"/>
        <w:jc w:val="both"/>
        <w:rPr>
          <w:sz w:val="22"/>
          <w:szCs w:val="22"/>
        </w:rPr>
      </w:pPr>
      <w:commentRangeStart w:id="47"/>
      <w:r w:rsidRPr="0077488A">
        <w:rPr>
          <w:sz w:val="22"/>
          <w:szCs w:val="22"/>
        </w:rPr>
        <w:t>Evaluating this project requires two distinct measurement frameworks, one for each research question: a measure of how accurately the final classifier predicts sentiment on skewed data (</w:t>
      </w:r>
      <w:r w:rsidRPr="0077488A">
        <w:rPr>
          <w:b/>
          <w:bCs/>
          <w:sz w:val="22"/>
          <w:szCs w:val="22"/>
        </w:rPr>
        <w:t>RQ2</w:t>
      </w:r>
      <w:r w:rsidRPr="0077488A">
        <w:rPr>
          <w:sz w:val="22"/>
          <w:szCs w:val="22"/>
        </w:rPr>
        <w:t>), and a separate measure of how faithfully the automated annotation agrees with human judgment (</w:t>
      </w:r>
      <w:r w:rsidRPr="0077488A">
        <w:rPr>
          <w:b/>
          <w:bCs/>
          <w:sz w:val="22"/>
          <w:szCs w:val="22"/>
        </w:rPr>
        <w:t>RQ1</w:t>
      </w:r>
      <w:r w:rsidRPr="0077488A">
        <w:rPr>
          <w:sz w:val="22"/>
          <w:szCs w:val="22"/>
        </w:rPr>
        <w:t xml:space="preserve">). </w:t>
      </w:r>
      <w:r w:rsidR="00C869D6" w:rsidRPr="00C869D6">
        <w:rPr>
          <w:sz w:val="22"/>
          <w:szCs w:val="22"/>
        </w:rPr>
        <w:t>Although some metrics can support both evaluations, the outputs being assessed and the conclusions drawn from them differ. Downstream classification performance does not directly establish annotation quality, and annotation agreement does not establish the superiority of a classifier.</w:t>
      </w:r>
      <w:r w:rsidRPr="0077488A">
        <w:rPr>
          <w:sz w:val="22"/>
          <w:szCs w:val="22"/>
        </w:rPr>
        <w:t xml:space="preserve"> The need for care is amplified by the </w:t>
      </w:r>
      <w:r w:rsidRPr="0077488A">
        <w:rPr>
          <w:b/>
          <w:bCs/>
          <w:sz w:val="22"/>
          <w:szCs w:val="22"/>
        </w:rPr>
        <w:t>severe class imbalance</w:t>
      </w:r>
      <w:r w:rsidRPr="0077488A">
        <w:rPr>
          <w:sz w:val="22"/>
          <w:szCs w:val="22"/>
        </w:rPr>
        <w:t xml:space="preserve"> typical of regional corpora; Mohd Shamsuddin et al. (2024), for instance, reported a distribution of 78.23% neutral, 16.33% positive, and 5.44% negative.</w:t>
      </w:r>
    </w:p>
    <w:p w14:paraId="10FF27E1" w14:textId="77777777" w:rsidR="009E4636" w:rsidRDefault="009E4636" w:rsidP="00FF1691">
      <w:pPr>
        <w:spacing w:after="240" w:line="360" w:lineRule="auto"/>
        <w:ind w:left="720"/>
        <w:jc w:val="both"/>
        <w:rPr>
          <w:sz w:val="22"/>
          <w:szCs w:val="22"/>
        </w:rPr>
      </w:pPr>
      <w:r w:rsidRPr="009E4636">
        <w:rPr>
          <w:sz w:val="22"/>
          <w:szCs w:val="22"/>
        </w:rPr>
        <w:t>For classification performance (RQ2), Macro-F1 is the primary metric. It calculates an F1 score for each sentiment class and takes their unweighted mean, giving positive, neutral, and negative sentiment equal weight in the final score (Sokolova &amp; Lapalme, 2009; Chakravarthi et al., 2022). A trivial classifier that labels every input as “neutral” would achieve 78.23% accuracy on the corpus reported by Mohd Shamsuddin et al. (2024), despite failing to identify any positive or negative instances. Macro-F1 therefore provides a more informative primary measure for this comparison than overall accuracy. It is preferred over micro-F1 or support-weighted F1 because these measures can obscure poor minority-class performance when the majority class dominates the evaluation data.</w:t>
      </w:r>
    </w:p>
    <w:p w14:paraId="23F01F08" w14:textId="1497720D" w:rsidR="009E4636" w:rsidRDefault="009E4636" w:rsidP="00FF1691">
      <w:pPr>
        <w:spacing w:after="240" w:line="360" w:lineRule="auto"/>
        <w:ind w:left="720"/>
        <w:jc w:val="both"/>
        <w:rPr>
          <w:sz w:val="22"/>
          <w:szCs w:val="22"/>
        </w:rPr>
      </w:pPr>
      <w:r w:rsidRPr="009E4636">
        <w:rPr>
          <w:sz w:val="22"/>
          <w:szCs w:val="22"/>
        </w:rPr>
        <w:t>For annotation quality (RQ1), the framework’s generated labels are compared directly with independently established human reference labels. Two agreement assessments serve different purposes. First, agreement between the two bilingual annotators is measured before disagreements are resolved, providing evidence of the consistency of the human annotation process. Second, the framework’s labels are compared with the final adjudicated human reference labels, providing direct evidence of automated annotation quality. Cohen’s Kappa and raw percentage agreement are reported alongside class-specific error analysis. Precision, recall, and F1 may also describe the framework’s performance against the human reference. These assessments are distinct from the downstream classifiers’ Macro-F1 scores reported for RQ2, which evaluate comparative sentiment-classification performance.</w:t>
      </w:r>
    </w:p>
    <w:p w14:paraId="6EFB7E16" w14:textId="5B8E8B6A" w:rsidR="00FF1691" w:rsidRPr="0077488A" w:rsidRDefault="00FF1691" w:rsidP="00FF1691">
      <w:pPr>
        <w:spacing w:after="240" w:line="360" w:lineRule="auto"/>
        <w:ind w:left="720"/>
        <w:jc w:val="both"/>
        <w:rPr>
          <w:sz w:val="22"/>
          <w:szCs w:val="22"/>
        </w:rPr>
      </w:pPr>
      <w:r w:rsidRPr="0077488A">
        <w:rPr>
          <w:sz w:val="22"/>
          <w:szCs w:val="22"/>
        </w:rPr>
        <w:lastRenderedPageBreak/>
        <w:t xml:space="preserve">However, Kappa carries a limitation that is acutely relevant to this project rather than incidental. </w:t>
      </w:r>
      <w:r w:rsidR="009E4636" w:rsidRPr="009E4636">
        <w:rPr>
          <w:sz w:val="22"/>
          <w:szCs w:val="22"/>
        </w:rPr>
        <w:t>Under substantial class imbalance, which may also occur in the project’s corpus</w:t>
      </w:r>
      <w:r w:rsidR="008E522A">
        <w:rPr>
          <w:sz w:val="22"/>
          <w:szCs w:val="22"/>
        </w:rPr>
        <w:t>,</w:t>
      </w:r>
      <w:r w:rsidRPr="0077488A">
        <w:rPr>
          <w:sz w:val="22"/>
          <w:szCs w:val="22"/>
        </w:rPr>
        <w:t xml:space="preserve"> Kappa is subject to the </w:t>
      </w:r>
      <w:r w:rsidRPr="0077488A">
        <w:rPr>
          <w:b/>
          <w:bCs/>
          <w:sz w:val="22"/>
          <w:szCs w:val="22"/>
        </w:rPr>
        <w:t>prevalence paradox</w:t>
      </w:r>
      <w:r w:rsidRPr="0077488A">
        <w:rPr>
          <w:sz w:val="22"/>
          <w:szCs w:val="22"/>
        </w:rPr>
        <w:t xml:space="preserve">: because a dominant class inflates the expected chance agreement, high raw agreement can collapse into a misleadingly low Kappa, so the statistic reflects class prevalence as much as annotator quality (Feinstein &amp; Cicchetti, 1990). Reporting Kappa alone on 78%-neutral data would therefore risk </w:t>
      </w:r>
      <w:r w:rsidRPr="0077488A">
        <w:rPr>
          <w:i/>
          <w:iCs/>
          <w:sz w:val="22"/>
          <w:szCs w:val="22"/>
        </w:rPr>
        <w:t>understating</w:t>
      </w:r>
      <w:r w:rsidRPr="0077488A">
        <w:rPr>
          <w:sz w:val="22"/>
          <w:szCs w:val="22"/>
        </w:rPr>
        <w:t xml:space="preserve"> genuine human</w:t>
      </w:r>
      <w:r w:rsidR="005D008F">
        <w:rPr>
          <w:sz w:val="22"/>
          <w:szCs w:val="22"/>
        </w:rPr>
        <w:t>-</w:t>
      </w:r>
      <w:r w:rsidRPr="0077488A">
        <w:rPr>
          <w:sz w:val="22"/>
          <w:szCs w:val="22"/>
        </w:rPr>
        <w:t xml:space="preserve">machine alignment. The defensible response is to report Kappa alongside </w:t>
      </w:r>
      <w:r w:rsidRPr="0077488A">
        <w:rPr>
          <w:b/>
          <w:bCs/>
          <w:sz w:val="22"/>
          <w:szCs w:val="22"/>
        </w:rPr>
        <w:t>raw percent agreement and class prevalence</w:t>
      </w:r>
      <w:r w:rsidRPr="0077488A">
        <w:rPr>
          <w:sz w:val="22"/>
          <w:szCs w:val="22"/>
        </w:rPr>
        <w:t xml:space="preserve">, or to adopt a </w:t>
      </w:r>
      <w:r w:rsidRPr="0077488A">
        <w:rPr>
          <w:b/>
          <w:bCs/>
          <w:sz w:val="22"/>
          <w:szCs w:val="22"/>
        </w:rPr>
        <w:t>prevalence-robust coefficient such as Gwet's AC1</w:t>
      </w:r>
      <w:r w:rsidRPr="0077488A">
        <w:rPr>
          <w:sz w:val="22"/>
          <w:szCs w:val="22"/>
        </w:rPr>
        <w:t>, which is designed for exactly this high-agreement, imbalanced condition (Gwet, 2008).</w:t>
      </w:r>
    </w:p>
    <w:p w14:paraId="24408685" w14:textId="731088C5" w:rsidR="009E4636" w:rsidRPr="0077488A" w:rsidRDefault="009E4636" w:rsidP="00FF1691">
      <w:pPr>
        <w:spacing w:line="360" w:lineRule="auto"/>
        <w:ind w:left="720"/>
        <w:jc w:val="both"/>
        <w:rPr>
          <w:sz w:val="22"/>
          <w:szCs w:val="22"/>
        </w:rPr>
      </w:pPr>
      <w:r w:rsidRPr="009E4636">
        <w:rPr>
          <w:sz w:val="22"/>
          <w:szCs w:val="22"/>
        </w:rPr>
        <w:t>Taken together, the evaluation framework distinguishes annotation quality from downstream classification performance. RQ1 assesses the framework’s labels against an independent human reference using agreement statistics and class-specific error analysis, while RQ2 compares classifiers using Macro-F1 on held-out human-labelled data. Reporting agreement alongside class prevalence supports interpretation under imbalanced conditions. Results from these evaluations provide complementary evidence, but neither substitute</w:t>
      </w:r>
      <w:r>
        <w:rPr>
          <w:sz w:val="22"/>
          <w:szCs w:val="22"/>
        </w:rPr>
        <w:t>s</w:t>
      </w:r>
      <w:r w:rsidRPr="009E4636">
        <w:rPr>
          <w:sz w:val="22"/>
          <w:szCs w:val="22"/>
        </w:rPr>
        <w:t xml:space="preserve"> for the other. Section 2.4.2 reviews the existing regional corpora relevant to these evaluations.</w:t>
      </w:r>
      <w:commentRangeEnd w:id="47"/>
      <w:r w:rsidR="00C3053F" w:rsidRPr="0077488A">
        <w:rPr>
          <w:rStyle w:val="CommentReference"/>
          <w:sz w:val="22"/>
          <w:szCs w:val="22"/>
        </w:rPr>
        <w:commentReference w:id="47"/>
      </w:r>
    </w:p>
    <w:p w14:paraId="678C3FAB" w14:textId="2F385238" w:rsidR="00FF1691" w:rsidRPr="0077488A" w:rsidRDefault="00FF1691" w:rsidP="00FF1691">
      <w:pPr>
        <w:pStyle w:val="Heading3"/>
        <w:numPr>
          <w:ilvl w:val="2"/>
          <w:numId w:val="5"/>
        </w:numPr>
      </w:pPr>
      <w:bookmarkStart w:id="48" w:name="_Toc243576461"/>
      <w:r w:rsidRPr="0077488A">
        <w:t>Existing Regional Corpora Benchmarks</w:t>
      </w:r>
      <w:bookmarkEnd w:id="48"/>
    </w:p>
    <w:p w14:paraId="36D1CAE9" w14:textId="10946D9F" w:rsidR="00F61250" w:rsidRPr="007B5532" w:rsidRDefault="00FF1691" w:rsidP="00394CFE">
      <w:pPr>
        <w:spacing w:after="240" w:line="360" w:lineRule="auto"/>
        <w:ind w:left="720"/>
        <w:jc w:val="both"/>
        <w:rPr>
          <w:sz w:val="22"/>
          <w:szCs w:val="22"/>
        </w:rPr>
      </w:pPr>
      <w:r w:rsidRPr="007B5532">
        <w:rPr>
          <w:sz w:val="22"/>
          <w:szCs w:val="22"/>
        </w:rPr>
        <w:t>Because this project's first contribution (RQ1) is a dataset, its value depends on what existing regional corpora already provide and, more importantly, what they collectively fail to provide. High-quality, human-validated corpora for code-mixed Malay</w:t>
      </w:r>
      <w:r w:rsidR="005D008F">
        <w:rPr>
          <w:sz w:val="22"/>
          <w:szCs w:val="22"/>
        </w:rPr>
        <w:t>-</w:t>
      </w:r>
      <w:r w:rsidRPr="007B5532">
        <w:rPr>
          <w:sz w:val="22"/>
          <w:szCs w:val="22"/>
        </w:rPr>
        <w:t>English text remain critically scarce, and the available resources can be compared along four criteria that determine fitness for training a robust general-purpose classifier: scale, source authenticity, annotation method, and polarity balance (Table 2.2).</w:t>
      </w:r>
    </w:p>
    <w:p w14:paraId="1C24BC17" w14:textId="52EE2D39" w:rsidR="00394CFE" w:rsidRPr="00394CFE" w:rsidRDefault="00394CFE" w:rsidP="00394CFE">
      <w:pPr>
        <w:keepNext/>
        <w:spacing w:line="360" w:lineRule="auto"/>
        <w:ind w:left="720"/>
        <w:jc w:val="center"/>
        <w:rPr>
          <w:sz w:val="24"/>
          <w:szCs w:val="24"/>
        </w:rPr>
      </w:pPr>
      <w:r w:rsidRPr="00394CFE">
        <w:rPr>
          <w:sz w:val="22"/>
          <w:szCs w:val="22"/>
        </w:rPr>
        <w:lastRenderedPageBreak/>
        <w:t>Table 2</w:t>
      </w:r>
      <w:r w:rsidR="0044657C">
        <w:rPr>
          <w:sz w:val="22"/>
          <w:szCs w:val="22"/>
        </w:rPr>
        <w:t>.</w:t>
      </w:r>
      <w:r w:rsidRPr="00394CFE">
        <w:rPr>
          <w:sz w:val="22"/>
          <w:szCs w:val="22"/>
        </w:rPr>
        <w:t>2: Comparison of Existing Malay</w:t>
      </w:r>
      <w:r w:rsidR="005D008F">
        <w:rPr>
          <w:sz w:val="22"/>
          <w:szCs w:val="22"/>
        </w:rPr>
        <w:t>-</w:t>
      </w:r>
      <w:r w:rsidRPr="00394CFE">
        <w:rPr>
          <w:sz w:val="22"/>
          <w:szCs w:val="22"/>
        </w:rPr>
        <w:t>English Code-Mixed Sentiment Corpora</w:t>
      </w:r>
    </w:p>
    <w:tbl>
      <w:tblPr>
        <w:tblStyle w:val="TableGrid"/>
        <w:tblW w:w="0" w:type="auto"/>
        <w:tblInd w:w="715" w:type="dxa"/>
        <w:tblLook w:val="04A0" w:firstRow="1" w:lastRow="0" w:firstColumn="1" w:lastColumn="0" w:noHBand="0" w:noVBand="1"/>
      </w:tblPr>
      <w:tblGrid>
        <w:gridCol w:w="2430"/>
        <w:gridCol w:w="1519"/>
        <w:gridCol w:w="1603"/>
        <w:gridCol w:w="1448"/>
        <w:gridCol w:w="1304"/>
      </w:tblGrid>
      <w:tr w:rsidR="00F61250" w:rsidRPr="0077488A" w14:paraId="3BBE4A90" w14:textId="77777777" w:rsidTr="00AD5D24">
        <w:trPr>
          <w:tblHeader/>
        </w:trPr>
        <w:tc>
          <w:tcPr>
            <w:tcW w:w="0" w:type="auto"/>
          </w:tcPr>
          <w:p w14:paraId="17BA8EA8" w14:textId="5DEF613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Corpus (Year)</w:t>
            </w:r>
          </w:p>
        </w:tc>
        <w:tc>
          <w:tcPr>
            <w:tcW w:w="0" w:type="auto"/>
          </w:tcPr>
          <w:p w14:paraId="6AFF7DEA" w14:textId="03101C2F"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Scale</w:t>
            </w:r>
          </w:p>
        </w:tc>
        <w:tc>
          <w:tcPr>
            <w:tcW w:w="0" w:type="auto"/>
          </w:tcPr>
          <w:p w14:paraId="668E621E" w14:textId="1D0B6DD5"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Source and Domain</w:t>
            </w:r>
          </w:p>
        </w:tc>
        <w:tc>
          <w:tcPr>
            <w:tcW w:w="0" w:type="auto"/>
          </w:tcPr>
          <w:p w14:paraId="7F5714E7" w14:textId="3B1C76D8"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Annotation Method</w:t>
            </w:r>
          </w:p>
        </w:tc>
        <w:tc>
          <w:tcPr>
            <w:tcW w:w="0" w:type="auto"/>
          </w:tcPr>
          <w:p w14:paraId="4AC9D35C" w14:textId="671C10DA" w:rsidR="00F61250" w:rsidRPr="0077488A" w:rsidRDefault="00F61250" w:rsidP="00F61250">
            <w:pPr>
              <w:spacing w:line="360" w:lineRule="auto"/>
              <w:rPr>
                <w:rFonts w:ascii="Times New Roman" w:hAnsi="Times New Roman"/>
                <w:b/>
                <w:bCs/>
                <w:sz w:val="22"/>
                <w:szCs w:val="22"/>
              </w:rPr>
            </w:pPr>
            <w:r w:rsidRPr="0077488A">
              <w:rPr>
                <w:rFonts w:ascii="Times New Roman" w:hAnsi="Times New Roman"/>
                <w:b/>
                <w:bCs/>
                <w:sz w:val="22"/>
                <w:szCs w:val="22"/>
              </w:rPr>
              <w:t>Polarity Scheme and Balance</w:t>
            </w:r>
          </w:p>
        </w:tc>
      </w:tr>
      <w:tr w:rsidR="00F61250" w:rsidRPr="0077488A" w14:paraId="02E0B969" w14:textId="77777777" w:rsidTr="00AD5D24">
        <w:trPr>
          <w:tblHeader/>
        </w:trPr>
        <w:tc>
          <w:tcPr>
            <w:tcW w:w="0" w:type="auto"/>
            <w:vAlign w:val="center"/>
          </w:tcPr>
          <w:p w14:paraId="0E3F3D7F" w14:textId="27E531C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MY-EN-CS — Kasmuri &amp; Basiron (2019)</w:t>
            </w:r>
          </w:p>
        </w:tc>
        <w:tc>
          <w:tcPr>
            <w:tcW w:w="0" w:type="auto"/>
            <w:vAlign w:val="center"/>
          </w:tcPr>
          <w:p w14:paraId="2B26FA0B" w14:textId="1EB37457"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~2,316 sentences</w:t>
            </w:r>
          </w:p>
        </w:tc>
        <w:tc>
          <w:tcPr>
            <w:tcW w:w="0" w:type="auto"/>
            <w:vAlign w:val="center"/>
          </w:tcPr>
          <w:p w14:paraId="115347B9" w14:textId="6582E74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Blogs; local topics</w:t>
            </w:r>
          </w:p>
        </w:tc>
        <w:tc>
          <w:tcPr>
            <w:tcW w:w="0" w:type="auto"/>
            <w:vAlign w:val="center"/>
          </w:tcPr>
          <w:p w14:paraId="42F341E0" w14:textId="69F0499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 2 annotators (κ = 0.83)</w:t>
            </w:r>
          </w:p>
        </w:tc>
        <w:tc>
          <w:tcPr>
            <w:tcW w:w="0" w:type="auto"/>
            <w:vAlign w:val="center"/>
          </w:tcPr>
          <w:p w14:paraId="0932F4A9" w14:textId="42431C4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Subjectivity only (opinionated vs factual)</w:t>
            </w:r>
          </w:p>
        </w:tc>
      </w:tr>
      <w:tr w:rsidR="00F61250" w:rsidRPr="0077488A" w14:paraId="35CFBB5F" w14:textId="77777777" w:rsidTr="00AD5D24">
        <w:trPr>
          <w:tblHeader/>
        </w:trPr>
        <w:tc>
          <w:tcPr>
            <w:tcW w:w="0" w:type="auto"/>
            <w:vAlign w:val="center"/>
          </w:tcPr>
          <w:p w14:paraId="0235A599" w14:textId="5A498CF3"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MyCovid-Senti — Kong et al. (2023)</w:t>
            </w:r>
          </w:p>
        </w:tc>
        <w:tc>
          <w:tcPr>
            <w:tcW w:w="0" w:type="auto"/>
            <w:vAlign w:val="center"/>
          </w:tcPr>
          <w:p w14:paraId="5F1E97C1" w14:textId="52B1359F"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11,568 tweets</w:t>
            </w:r>
          </w:p>
        </w:tc>
        <w:tc>
          <w:tcPr>
            <w:tcW w:w="0" w:type="auto"/>
            <w:vAlign w:val="center"/>
          </w:tcPr>
          <w:p w14:paraId="33B0A84B" w14:textId="7362EB73"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COVID-19 only</w:t>
            </w:r>
          </w:p>
        </w:tc>
        <w:tc>
          <w:tcPr>
            <w:tcW w:w="0" w:type="auto"/>
            <w:vAlign w:val="center"/>
          </w:tcPr>
          <w:p w14:paraId="1B3507A3" w14:textId="34EFA10D"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Manual</w:t>
            </w:r>
          </w:p>
        </w:tc>
        <w:tc>
          <w:tcPr>
            <w:tcW w:w="0" w:type="auto"/>
            <w:vAlign w:val="center"/>
          </w:tcPr>
          <w:p w14:paraId="5C72A924" w14:textId="6802366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polarity; pandemic-bound</w:t>
            </w:r>
          </w:p>
        </w:tc>
      </w:tr>
      <w:tr w:rsidR="00F61250" w:rsidRPr="0077488A" w14:paraId="12578AF3" w14:textId="77777777" w:rsidTr="00AD5D24">
        <w:trPr>
          <w:tblHeader/>
        </w:trPr>
        <w:tc>
          <w:tcPr>
            <w:tcW w:w="0" w:type="auto"/>
            <w:vAlign w:val="center"/>
          </w:tcPr>
          <w:p w14:paraId="7D53F78F" w14:textId="37ED0C18"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MESocSentiment — Mohd Shamsuddin et al. (2024)</w:t>
            </w:r>
          </w:p>
        </w:tc>
        <w:tc>
          <w:tcPr>
            <w:tcW w:w="0" w:type="auto"/>
            <w:vAlign w:val="center"/>
          </w:tcPr>
          <w:p w14:paraId="194D372A" w14:textId="1BF5BAEE"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19,714 posts</w:t>
            </w:r>
          </w:p>
        </w:tc>
        <w:tc>
          <w:tcPr>
            <w:tcW w:w="0" w:type="auto"/>
            <w:vAlign w:val="center"/>
          </w:tcPr>
          <w:p w14:paraId="424A16CE" w14:textId="3D10F781"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Twitter; general (#Malaysia)</w:t>
            </w:r>
          </w:p>
        </w:tc>
        <w:tc>
          <w:tcPr>
            <w:tcW w:w="0" w:type="auto"/>
            <w:vAlign w:val="center"/>
          </w:tcPr>
          <w:p w14:paraId="2F59C0CB" w14:textId="4EF3EEC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Semi-automated consensus</w:t>
            </w:r>
          </w:p>
        </w:tc>
        <w:tc>
          <w:tcPr>
            <w:tcW w:w="0" w:type="auto"/>
            <w:vAlign w:val="center"/>
          </w:tcPr>
          <w:p w14:paraId="2145EB10" w14:textId="7F1CE744"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3-class; severe skew (78.2 / 16.3 / 5.4)</w:t>
            </w:r>
          </w:p>
        </w:tc>
      </w:tr>
      <w:tr w:rsidR="00F61250" w:rsidRPr="0077488A" w14:paraId="35BACDEF" w14:textId="77777777" w:rsidTr="00AD5D24">
        <w:trPr>
          <w:tblHeader/>
        </w:trPr>
        <w:tc>
          <w:tcPr>
            <w:tcW w:w="0" w:type="auto"/>
            <w:vAlign w:val="center"/>
          </w:tcPr>
          <w:p w14:paraId="437A405A" w14:textId="12E10FC5"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SentiBahasaRojak/BRCC — Romadhona et al. (2022)</w:t>
            </w:r>
          </w:p>
        </w:tc>
        <w:tc>
          <w:tcPr>
            <w:tcW w:w="0" w:type="auto"/>
            <w:vAlign w:val="center"/>
          </w:tcPr>
          <w:p w14:paraId="44039FC0" w14:textId="5F26B9FA"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Augmentation-expanded</w:t>
            </w:r>
          </w:p>
        </w:tc>
        <w:tc>
          <w:tcPr>
            <w:tcW w:w="0" w:type="auto"/>
            <w:vAlign w:val="center"/>
          </w:tcPr>
          <w:p w14:paraId="5A146788" w14:textId="6BB99B9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Partly formal/financial platforms</w:t>
            </w:r>
          </w:p>
        </w:tc>
        <w:tc>
          <w:tcPr>
            <w:tcW w:w="0" w:type="auto"/>
            <w:vAlign w:val="center"/>
          </w:tcPr>
          <w:p w14:paraId="5BD4C3FE" w14:textId="4A93B02C"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Augmentation + annotation</w:t>
            </w:r>
          </w:p>
        </w:tc>
        <w:tc>
          <w:tcPr>
            <w:tcW w:w="0" w:type="auto"/>
            <w:vAlign w:val="center"/>
          </w:tcPr>
          <w:p w14:paraId="0C6FBD38" w14:textId="5F70AA19" w:rsidR="00F61250" w:rsidRPr="0077488A" w:rsidRDefault="00F61250" w:rsidP="00F61250">
            <w:pPr>
              <w:spacing w:line="360" w:lineRule="auto"/>
              <w:rPr>
                <w:rFonts w:ascii="Times New Roman" w:hAnsi="Times New Roman"/>
                <w:sz w:val="22"/>
                <w:szCs w:val="22"/>
              </w:rPr>
            </w:pPr>
            <w:r w:rsidRPr="0077488A">
              <w:rPr>
                <w:rFonts w:ascii="Times New Roman" w:hAnsi="Times New Roman"/>
                <w:sz w:val="22"/>
                <w:szCs w:val="22"/>
              </w:rPr>
              <w:t>Trilingual (MS</w:t>
            </w:r>
            <w:r w:rsidR="005D008F">
              <w:rPr>
                <w:rFonts w:ascii="Times New Roman" w:hAnsi="Times New Roman"/>
                <w:sz w:val="22"/>
                <w:szCs w:val="22"/>
              </w:rPr>
              <w:t>-</w:t>
            </w:r>
            <w:r w:rsidRPr="0077488A">
              <w:rPr>
                <w:rFonts w:ascii="Times New Roman" w:hAnsi="Times New Roman"/>
                <w:sz w:val="22"/>
                <w:szCs w:val="22"/>
              </w:rPr>
              <w:t>EN</w:t>
            </w:r>
            <w:r w:rsidR="005D008F">
              <w:rPr>
                <w:rFonts w:ascii="Times New Roman" w:hAnsi="Times New Roman"/>
                <w:sz w:val="22"/>
                <w:szCs w:val="22"/>
              </w:rPr>
              <w:t>-</w:t>
            </w:r>
            <w:r w:rsidRPr="0077488A">
              <w:rPr>
                <w:rFonts w:ascii="Times New Roman" w:hAnsi="Times New Roman"/>
                <w:sz w:val="22"/>
                <w:szCs w:val="22"/>
              </w:rPr>
              <w:t>ZH) polarity</w:t>
            </w:r>
          </w:p>
        </w:tc>
      </w:tr>
    </w:tbl>
    <w:p w14:paraId="228C7A22" w14:textId="5E75A9E6" w:rsidR="004709CA" w:rsidRPr="0077488A" w:rsidRDefault="004709CA" w:rsidP="004709CA">
      <w:pPr>
        <w:spacing w:before="240" w:after="240" w:line="360" w:lineRule="auto"/>
        <w:ind w:left="720"/>
        <w:jc w:val="both"/>
        <w:rPr>
          <w:sz w:val="22"/>
          <w:szCs w:val="22"/>
        </w:rPr>
      </w:pPr>
      <w:commentRangeStart w:id="49"/>
      <w:r w:rsidRPr="004709CA">
        <w:rPr>
          <w:sz w:val="22"/>
          <w:szCs w:val="22"/>
        </w:rPr>
        <w:t>The reviewed datasets differ in annotation approach, scale, and source coverage. Kasmuri and Basiron (2019) and Kong et al. (2023) provide manually annotated resources drawn from particular settings, while MESocSentiment uses semi-automatic annotation to support broader social-media labelling (Mohd Shamsuddin et al., 2024). SentiBahasaRojak provides another resource involving code-mixed text and augmentation (Romadhona et al., 2022). Their suitability for this project must therefore be assessed through the number of relevant examples, similarity to the target discourse, and available evidence of label reliability. Neither corpus size nor class balance alone establishes suitability.</w:t>
      </w:r>
      <w:commentRangeEnd w:id="49"/>
      <w:r w:rsidR="00C3053F" w:rsidRPr="0077488A">
        <w:rPr>
          <w:rStyle w:val="CommentReference"/>
          <w:sz w:val="22"/>
          <w:szCs w:val="22"/>
        </w:rPr>
        <w:commentReference w:id="49"/>
      </w:r>
    </w:p>
    <w:p w14:paraId="61F70A71" w14:textId="50D93FD6" w:rsidR="00BF6AD9" w:rsidRPr="0077488A" w:rsidRDefault="00BF6AD9" w:rsidP="00BF6AD9">
      <w:pPr>
        <w:spacing w:line="360" w:lineRule="auto"/>
        <w:ind w:left="720"/>
        <w:jc w:val="both"/>
        <w:rPr>
          <w:sz w:val="22"/>
          <w:szCs w:val="22"/>
        </w:rPr>
      </w:pPr>
      <w:commentRangeStart w:id="50"/>
      <w:r w:rsidRPr="00BF6AD9">
        <w:rPr>
          <w:sz w:val="22"/>
          <w:szCs w:val="22"/>
        </w:rPr>
        <w:t xml:space="preserve">This comparison motivates the construction of an additional sentiment-labelled resource for the target Malaysian social-media corpus, with its coverage and annotation quality explicitly documented. The study does not assume that a suitable corpus must contain equal numbers of positive, neutral, and negative posts. RQ1 instead investigates whether labels can be generated at scale with stronger agreement with independent human reference labels than the selected </w:t>
      </w:r>
      <w:r w:rsidRPr="00BF6AD9">
        <w:rPr>
          <w:sz w:val="22"/>
          <w:szCs w:val="22"/>
        </w:rPr>
        <w:lastRenderedPageBreak/>
        <w:t>baselines. The resulting resource remains machine-labelled, with quality assessed through a separately human-labelled sample.</w:t>
      </w:r>
      <w:commentRangeEnd w:id="50"/>
      <w:r w:rsidR="00C3053F" w:rsidRPr="0077488A">
        <w:rPr>
          <w:rStyle w:val="CommentReference"/>
          <w:sz w:val="22"/>
          <w:szCs w:val="22"/>
        </w:rPr>
        <w:commentReference w:id="50"/>
      </w:r>
    </w:p>
    <w:p w14:paraId="38C45F3A" w14:textId="7B866772" w:rsidR="0007605C" w:rsidRPr="0077488A" w:rsidRDefault="00F61250" w:rsidP="00F61250">
      <w:pPr>
        <w:pStyle w:val="Heading2"/>
        <w:numPr>
          <w:ilvl w:val="1"/>
          <w:numId w:val="5"/>
        </w:numPr>
      </w:pPr>
      <w:bookmarkStart w:id="51" w:name="_Toc243576462"/>
      <w:r w:rsidRPr="0077488A">
        <w:t>Critical Analysis and Summary of Research Gaps</w:t>
      </w:r>
      <w:bookmarkEnd w:id="51"/>
    </w:p>
    <w:p w14:paraId="2BB28ADF" w14:textId="71DF02F6" w:rsidR="00F61250" w:rsidRPr="0077488A" w:rsidRDefault="00F61250" w:rsidP="00F61250">
      <w:pPr>
        <w:pStyle w:val="Heading3"/>
        <w:numPr>
          <w:ilvl w:val="2"/>
          <w:numId w:val="5"/>
        </w:numPr>
      </w:pPr>
      <w:bookmarkStart w:id="52" w:name="_Toc243576463"/>
      <w:r w:rsidRPr="0077488A">
        <w:t>Literature Synthesis Matrix</w:t>
      </w:r>
      <w:bookmarkEnd w:id="52"/>
    </w:p>
    <w:p w14:paraId="1E035B53" w14:textId="6750EADF" w:rsidR="00F61250" w:rsidRPr="007B5532" w:rsidRDefault="00F61250" w:rsidP="00F61250">
      <w:pPr>
        <w:spacing w:after="240" w:line="360" w:lineRule="auto"/>
        <w:ind w:left="720"/>
        <w:jc w:val="both"/>
        <w:rPr>
          <w:sz w:val="22"/>
          <w:szCs w:val="22"/>
        </w:rPr>
      </w:pPr>
      <w:r w:rsidRPr="007B5532">
        <w:rPr>
          <w:sz w:val="22"/>
          <w:szCs w:val="22"/>
        </w:rPr>
        <w:t>The preceding sections evaluated linguistic typologies, annotation methods, encoder variants, and generative models largely in isolation. Table 2.</w:t>
      </w:r>
      <w:r w:rsidR="00AD5D24" w:rsidRPr="007B5532">
        <w:rPr>
          <w:sz w:val="22"/>
          <w:szCs w:val="22"/>
        </w:rPr>
        <w:t>3</w:t>
      </w:r>
      <w:r w:rsidRPr="007B5532">
        <w:rPr>
          <w:sz w:val="22"/>
          <w:szCs w:val="22"/>
        </w:rPr>
        <w:t xml:space="preserve"> consolidates the most representative works so that the cross-cutting pattern they share</w:t>
      </w:r>
      <w:r w:rsidR="00C82D54" w:rsidRPr="007B5532">
        <w:rPr>
          <w:sz w:val="22"/>
          <w:szCs w:val="22"/>
        </w:rPr>
        <w:t>,</w:t>
      </w:r>
      <w:r w:rsidRPr="007B5532">
        <w:rPr>
          <w:sz w:val="22"/>
          <w:szCs w:val="22"/>
        </w:rPr>
        <w:t xml:space="preserve"> invisible from any single study</w:t>
      </w:r>
      <w:r w:rsidR="00C82D54" w:rsidRPr="007B5532">
        <w:rPr>
          <w:sz w:val="22"/>
          <w:szCs w:val="22"/>
        </w:rPr>
        <w:t>,</w:t>
      </w:r>
      <w:r w:rsidRPr="007B5532">
        <w:rPr>
          <w:sz w:val="22"/>
          <w:szCs w:val="22"/>
        </w:rPr>
        <w:t xml:space="preserve"> becomes explicit.</w:t>
      </w:r>
    </w:p>
    <w:p w14:paraId="4AB1471E" w14:textId="46D98FB7" w:rsidR="00AD5D24" w:rsidRPr="00B95832" w:rsidRDefault="00F61250" w:rsidP="00F61250">
      <w:pPr>
        <w:spacing w:line="360" w:lineRule="auto"/>
        <w:ind w:left="720"/>
        <w:jc w:val="both"/>
        <w:rPr>
          <w:sz w:val="22"/>
          <w:szCs w:val="22"/>
        </w:rPr>
      </w:pPr>
      <w:commentRangeStart w:id="53"/>
      <w:r w:rsidRPr="00B95832">
        <w:rPr>
          <w:sz w:val="22"/>
          <w:szCs w:val="22"/>
        </w:rPr>
        <w:t>Table 2.3 summarises the reviewed methods and the questions they leave open for this study. The annotation studies inform RQ1, while the Malaysian classifier comparisons inform RQ2. The latter establish that regional comparative work exists, but differ from the present experiment in model selection, domain or label scheme. These distinctions provide the basis for the bounded evaluation gap in Section 2.5.2.</w:t>
      </w:r>
    </w:p>
    <w:p w14:paraId="65F3D49D" w14:textId="0E021EDF" w:rsidR="00F61250" w:rsidRPr="00B95832" w:rsidRDefault="00AD5D24" w:rsidP="00AD5D24">
      <w:pPr>
        <w:keepNext/>
        <w:spacing w:line="360" w:lineRule="auto"/>
        <w:ind w:left="720"/>
        <w:jc w:val="center"/>
        <w:rPr>
          <w:sz w:val="24"/>
          <w:szCs w:val="24"/>
        </w:rPr>
      </w:pPr>
      <w:r w:rsidRPr="00B95832">
        <w:rPr>
          <w:sz w:val="22"/>
          <w:szCs w:val="22"/>
        </w:rPr>
        <w:t>Table 2.3: Literature Synthesis Matrix of Prior NLP Approaches and Their Unfilled Gaps</w:t>
      </w:r>
    </w:p>
    <w:tbl>
      <w:tblPr>
        <w:tblStyle w:val="TableGrid"/>
        <w:tblW w:w="0" w:type="auto"/>
        <w:tblInd w:w="715" w:type="dxa"/>
        <w:tblLook w:val="04A0" w:firstRow="1" w:lastRow="0" w:firstColumn="1" w:lastColumn="0" w:noHBand="0" w:noVBand="1"/>
      </w:tblPr>
      <w:tblGrid>
        <w:gridCol w:w="1411"/>
        <w:gridCol w:w="2106"/>
        <w:gridCol w:w="1943"/>
        <w:gridCol w:w="2844"/>
      </w:tblGrid>
      <w:tr w:rsidR="00F61250" w:rsidRPr="00B95832" w14:paraId="122F7ACE" w14:textId="77777777" w:rsidTr="00AD5D24">
        <w:trPr>
          <w:tblHeader/>
        </w:trPr>
        <w:tc>
          <w:tcPr>
            <w:tcW w:w="0" w:type="auto"/>
            <w:vAlign w:val="center"/>
          </w:tcPr>
          <w:p w14:paraId="7DC4AD14" w14:textId="48B5568B" w:rsidR="00F61250" w:rsidRPr="00B95832" w:rsidRDefault="00F61250" w:rsidP="00F61250">
            <w:pPr>
              <w:pStyle w:val="ListParagraph"/>
              <w:ind w:left="0"/>
              <w:rPr>
                <w:rFonts w:ascii="Times New Roman" w:hAnsi="Times New Roman"/>
                <w:lang w:val="en-GB"/>
              </w:rPr>
            </w:pPr>
            <w:r w:rsidRPr="00B95832">
              <w:rPr>
                <w:rFonts w:ascii="Times New Roman" w:hAnsi="Times New Roman"/>
                <w:b/>
                <w:bCs/>
                <w:lang w:val="en-GB"/>
              </w:rPr>
              <w:t>Work</w:t>
            </w:r>
          </w:p>
        </w:tc>
        <w:tc>
          <w:tcPr>
            <w:tcW w:w="0" w:type="auto"/>
            <w:vAlign w:val="center"/>
          </w:tcPr>
          <w:p w14:paraId="7D30CAD4" w14:textId="6FC5DB53" w:rsidR="00F61250" w:rsidRPr="00B95832" w:rsidRDefault="00F61250" w:rsidP="00F61250">
            <w:pPr>
              <w:pStyle w:val="ListParagraph"/>
              <w:ind w:left="0"/>
              <w:rPr>
                <w:rFonts w:ascii="Times New Roman" w:hAnsi="Times New Roman"/>
                <w:lang w:val="en-GB"/>
              </w:rPr>
            </w:pPr>
            <w:r w:rsidRPr="00B95832">
              <w:rPr>
                <w:rFonts w:ascii="Times New Roman" w:hAnsi="Times New Roman"/>
                <w:b/>
                <w:bCs/>
                <w:lang w:val="en-GB"/>
              </w:rPr>
              <w:t>Domain / Data</w:t>
            </w:r>
          </w:p>
        </w:tc>
        <w:tc>
          <w:tcPr>
            <w:tcW w:w="0" w:type="auto"/>
            <w:vAlign w:val="center"/>
          </w:tcPr>
          <w:p w14:paraId="53E21CE0" w14:textId="147BEE46" w:rsidR="00F61250" w:rsidRPr="00B95832" w:rsidRDefault="00F61250" w:rsidP="00F61250">
            <w:pPr>
              <w:pStyle w:val="ListParagraph"/>
              <w:ind w:left="0"/>
              <w:rPr>
                <w:rFonts w:ascii="Times New Roman" w:hAnsi="Times New Roman"/>
                <w:lang w:val="en-GB"/>
              </w:rPr>
            </w:pPr>
            <w:r w:rsidRPr="00B95832">
              <w:rPr>
                <w:rFonts w:ascii="Times New Roman" w:hAnsi="Times New Roman"/>
                <w:b/>
                <w:bCs/>
                <w:lang w:val="en-GB"/>
              </w:rPr>
              <w:t>Architecture / Method</w:t>
            </w:r>
          </w:p>
        </w:tc>
        <w:tc>
          <w:tcPr>
            <w:tcW w:w="0" w:type="auto"/>
            <w:vAlign w:val="center"/>
          </w:tcPr>
          <w:p w14:paraId="247AB2F1" w14:textId="7170B54A" w:rsidR="00F61250" w:rsidRPr="00B95832" w:rsidRDefault="00F61250" w:rsidP="00F61250">
            <w:pPr>
              <w:pStyle w:val="ListParagraph"/>
              <w:ind w:left="0"/>
              <w:rPr>
                <w:rFonts w:ascii="Times New Roman" w:hAnsi="Times New Roman"/>
                <w:lang w:val="en-GB"/>
              </w:rPr>
            </w:pPr>
            <w:r w:rsidRPr="00B95832">
              <w:rPr>
                <w:rFonts w:ascii="Times New Roman" w:hAnsi="Times New Roman"/>
                <w:b/>
                <w:bCs/>
                <w:lang w:val="en-GB"/>
              </w:rPr>
              <w:t>Strength → Unfilled Gap</w:t>
            </w:r>
          </w:p>
        </w:tc>
      </w:tr>
      <w:tr w:rsidR="00F61250" w:rsidRPr="00B95832" w14:paraId="1E3935C5" w14:textId="77777777" w:rsidTr="00AD5D24">
        <w:tc>
          <w:tcPr>
            <w:tcW w:w="0" w:type="auto"/>
            <w:vAlign w:val="center"/>
          </w:tcPr>
          <w:p w14:paraId="4286ED9A" w14:textId="0BE7CB20"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Mohd Shamsuddin et al. (2024)</w:t>
            </w:r>
          </w:p>
        </w:tc>
        <w:tc>
          <w:tcPr>
            <w:tcW w:w="0" w:type="auto"/>
            <w:vAlign w:val="center"/>
          </w:tcPr>
          <w:p w14:paraId="4D5612B3" w14:textId="5CB5BF43"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Malay</w:t>
            </w:r>
            <w:r w:rsidR="005D008F" w:rsidRPr="00B95832">
              <w:rPr>
                <w:rFonts w:ascii="Times New Roman" w:hAnsi="Times New Roman"/>
                <w:lang w:val="en-GB"/>
              </w:rPr>
              <w:t>-</w:t>
            </w:r>
            <w:r w:rsidRPr="00B95832">
              <w:rPr>
                <w:rFonts w:ascii="Times New Roman" w:hAnsi="Times New Roman"/>
                <w:lang w:val="en-GB"/>
              </w:rPr>
              <w:t>English Twitter (MESocSentiment)</w:t>
            </w:r>
          </w:p>
        </w:tc>
        <w:tc>
          <w:tcPr>
            <w:tcW w:w="0" w:type="auto"/>
            <w:vAlign w:val="center"/>
          </w:tcPr>
          <w:p w14:paraId="7A182A20" w14:textId="7A3FA4CD"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Semi-automated voting of lexical/rule tools (VADER, TextBlob, pysentimiento)</w:t>
            </w:r>
          </w:p>
        </w:tc>
        <w:tc>
          <w:tcPr>
            <w:tcW w:w="0" w:type="auto"/>
            <w:vAlign w:val="center"/>
          </w:tcPr>
          <w:p w14:paraId="0C150A4F" w14:textId="6B34F56D" w:rsidR="00FF3A95" w:rsidRPr="00B95832" w:rsidRDefault="00FF3A95" w:rsidP="00FF3A95">
            <w:pPr>
              <w:spacing w:after="240"/>
              <w:rPr>
                <w:rFonts w:ascii="Times New Roman" w:hAnsi="Times New Roman"/>
                <w:sz w:val="22"/>
                <w:szCs w:val="22"/>
              </w:rPr>
            </w:pPr>
            <w:r w:rsidRPr="00B95832">
              <w:rPr>
                <w:rFonts w:ascii="Times New Roman" w:hAnsi="Times New Roman"/>
                <w:sz w:val="22"/>
                <w:szCs w:val="22"/>
              </w:rPr>
              <w:t>Supports semi-automatic annotation at scale, but manual inspection identified incorrect labels and complete voting disagreements were excluded. The 78.23% neutral proportion describes class imbalance; it does not establish label accuracy or shared error causes.</w:t>
            </w:r>
          </w:p>
        </w:tc>
      </w:tr>
      <w:tr w:rsidR="00F61250" w:rsidRPr="00B95832" w14:paraId="7B725AB0" w14:textId="77777777" w:rsidTr="00AD5D24">
        <w:tc>
          <w:tcPr>
            <w:tcW w:w="0" w:type="auto"/>
            <w:vAlign w:val="center"/>
          </w:tcPr>
          <w:p w14:paraId="13D07B78" w14:textId="159F71F3"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Romadhona et al. (2022)</w:t>
            </w:r>
          </w:p>
        </w:tc>
        <w:tc>
          <w:tcPr>
            <w:tcW w:w="0" w:type="auto"/>
            <w:vAlign w:val="center"/>
          </w:tcPr>
          <w:p w14:paraId="401D6736" w14:textId="04D3DBCD"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SentiBahasaRojak; product, movie and stock domains</w:t>
            </w:r>
          </w:p>
        </w:tc>
        <w:tc>
          <w:tcPr>
            <w:tcW w:w="0" w:type="auto"/>
            <w:vAlign w:val="center"/>
          </w:tcPr>
          <w:p w14:paraId="430D5A6F" w14:textId="472551B0"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mBERT, XLM and Mixed XLM; domain-wise evaluation</w:t>
            </w:r>
          </w:p>
        </w:tc>
        <w:tc>
          <w:tcPr>
            <w:tcW w:w="0" w:type="auto"/>
            <w:vAlign w:val="center"/>
          </w:tcPr>
          <w:p w14:paraId="725329AA" w14:textId="7DBBB17D"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Existing regional comparison; augmented review data and a different model set limit direct transfer to the proposed target comparison.</w:t>
            </w:r>
          </w:p>
        </w:tc>
      </w:tr>
      <w:tr w:rsidR="00F61250" w:rsidRPr="00B95832" w14:paraId="053E09EA" w14:textId="77777777" w:rsidTr="00AD5D24">
        <w:tc>
          <w:tcPr>
            <w:tcW w:w="0" w:type="auto"/>
            <w:vAlign w:val="center"/>
          </w:tcPr>
          <w:p w14:paraId="6D0DFC8F" w14:textId="2494FF79"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Manukonda &amp; Kodali (2025)</w:t>
            </w:r>
          </w:p>
        </w:tc>
        <w:tc>
          <w:tcPr>
            <w:tcW w:w="0" w:type="auto"/>
            <w:vAlign w:val="center"/>
          </w:tcPr>
          <w:p w14:paraId="4C9EE612" w14:textId="03945151"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Transliterated Dravidian</w:t>
            </w:r>
            <w:r w:rsidR="005D008F" w:rsidRPr="00B95832">
              <w:rPr>
                <w:rFonts w:ascii="Times New Roman" w:hAnsi="Times New Roman"/>
                <w:lang w:val="en-GB"/>
              </w:rPr>
              <w:t>-</w:t>
            </w:r>
            <w:r w:rsidRPr="00B95832">
              <w:rPr>
                <w:rFonts w:ascii="Times New Roman" w:hAnsi="Times New Roman"/>
                <w:lang w:val="en-GB"/>
              </w:rPr>
              <w:t>English</w:t>
            </w:r>
          </w:p>
        </w:tc>
        <w:tc>
          <w:tcPr>
            <w:tcW w:w="0" w:type="auto"/>
            <w:vAlign w:val="center"/>
          </w:tcPr>
          <w:p w14:paraId="06ED1E94" w14:textId="06CBA25B"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Transliteration-aware XLM-R (Masked Language Modeling)</w:t>
            </w:r>
          </w:p>
        </w:tc>
        <w:tc>
          <w:tcPr>
            <w:tcW w:w="0" w:type="auto"/>
            <w:vAlign w:val="center"/>
          </w:tcPr>
          <w:p w14:paraId="51BAC5AB" w14:textId="4D203FD2"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Resolves phonetic OOV via fine-tuning, but rigid parameter weights leave it without zero-shot reasoning for unseen slang.</w:t>
            </w:r>
          </w:p>
        </w:tc>
      </w:tr>
      <w:tr w:rsidR="00F61250" w:rsidRPr="00B95832" w14:paraId="3B751A0F" w14:textId="77777777" w:rsidTr="00AD5D24">
        <w:tc>
          <w:tcPr>
            <w:tcW w:w="0" w:type="auto"/>
            <w:vAlign w:val="center"/>
          </w:tcPr>
          <w:p w14:paraId="380F12DA" w14:textId="693D460D"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Negi et al. (2026)</w:t>
            </w:r>
          </w:p>
        </w:tc>
        <w:tc>
          <w:tcPr>
            <w:tcW w:w="0" w:type="auto"/>
            <w:vAlign w:val="center"/>
          </w:tcPr>
          <w:p w14:paraId="3552FB8E" w14:textId="6EB54B6B"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Fine-grained opinion (general domains)</w:t>
            </w:r>
          </w:p>
        </w:tc>
        <w:tc>
          <w:tcPr>
            <w:tcW w:w="0" w:type="auto"/>
            <w:vAlign w:val="center"/>
          </w:tcPr>
          <w:p w14:paraId="4B893F91" w14:textId="3C1B3AE3"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 xml:space="preserve">Generative LLMs as automatic </w:t>
            </w:r>
            <w:r w:rsidRPr="00B95832">
              <w:rPr>
                <w:rFonts w:ascii="Times New Roman" w:hAnsi="Times New Roman"/>
                <w:lang w:val="en-GB"/>
              </w:rPr>
              <w:lastRenderedPageBreak/>
              <w:t>annotators (zero-shot)</w:t>
            </w:r>
          </w:p>
        </w:tc>
        <w:tc>
          <w:tcPr>
            <w:tcW w:w="0" w:type="auto"/>
            <w:vAlign w:val="center"/>
          </w:tcPr>
          <w:p w14:paraId="6B58745E" w14:textId="498AC41B"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lastRenderedPageBreak/>
              <w:t>Deep semantic reasoning without label</w:t>
            </w:r>
            <w:r w:rsidR="00CB32CA" w:rsidRPr="00B95832">
              <w:rPr>
                <w:rFonts w:ascii="Times New Roman" w:hAnsi="Times New Roman"/>
                <w:lang w:val="en-GB"/>
              </w:rPr>
              <w:t>l</w:t>
            </w:r>
            <w:r w:rsidRPr="00B95832">
              <w:rPr>
                <w:rFonts w:ascii="Times New Roman" w:hAnsi="Times New Roman"/>
                <w:lang w:val="en-GB"/>
              </w:rPr>
              <w:t xml:space="preserve">ed data, but single-pass inference is </w:t>
            </w:r>
            <w:r w:rsidRPr="00B95832">
              <w:rPr>
                <w:rFonts w:ascii="Times New Roman" w:hAnsi="Times New Roman"/>
                <w:lang w:val="en-GB"/>
              </w:rPr>
              <w:lastRenderedPageBreak/>
              <w:t>hallucination-prone and unstable without adjudication.</w:t>
            </w:r>
          </w:p>
        </w:tc>
      </w:tr>
      <w:tr w:rsidR="00F61250" w:rsidRPr="00B95832" w14:paraId="1EBE6DA7" w14:textId="77777777" w:rsidTr="00AD5D24">
        <w:tc>
          <w:tcPr>
            <w:tcW w:w="0" w:type="auto"/>
            <w:vAlign w:val="center"/>
          </w:tcPr>
          <w:p w14:paraId="1675781C" w14:textId="4BF00706"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lastRenderedPageBreak/>
              <w:t>Jadhav et al. (2025)</w:t>
            </w:r>
          </w:p>
        </w:tc>
        <w:tc>
          <w:tcPr>
            <w:tcW w:w="0" w:type="auto"/>
            <w:vAlign w:val="center"/>
          </w:tcPr>
          <w:p w14:paraId="338D88AA" w14:textId="524A56A2"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Low-resource Indic annotation</w:t>
            </w:r>
          </w:p>
        </w:tc>
        <w:tc>
          <w:tcPr>
            <w:tcW w:w="0" w:type="auto"/>
            <w:vAlign w:val="center"/>
          </w:tcPr>
          <w:p w14:paraId="57C0A7F7" w14:textId="08EA5C72"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LLMs vs. fine-tuned BERT, head-to-head</w:t>
            </w:r>
          </w:p>
        </w:tc>
        <w:tc>
          <w:tcPr>
            <w:tcW w:w="0" w:type="auto"/>
            <w:vAlign w:val="center"/>
          </w:tcPr>
          <w:p w14:paraId="14F89024" w14:textId="5FF7D513"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Establishes that LLMs trail fine-tuned transformers by 10</w:t>
            </w:r>
            <w:r w:rsidR="005D008F" w:rsidRPr="00B95832">
              <w:rPr>
                <w:rFonts w:ascii="Times New Roman" w:hAnsi="Times New Roman"/>
                <w:lang w:val="en-GB"/>
              </w:rPr>
              <w:t>-</w:t>
            </w:r>
            <w:r w:rsidRPr="00B95832">
              <w:rPr>
                <w:rFonts w:ascii="Times New Roman" w:hAnsi="Times New Roman"/>
                <w:lang w:val="en-GB"/>
              </w:rPr>
              <w:t>14% on low-resource tasks → neither architecture alone is sufficient.</w:t>
            </w:r>
          </w:p>
        </w:tc>
      </w:tr>
      <w:tr w:rsidR="00F61250" w:rsidRPr="00B95832" w14:paraId="24B9B640" w14:textId="77777777" w:rsidTr="00AD5D24">
        <w:tc>
          <w:tcPr>
            <w:tcW w:w="0" w:type="auto"/>
            <w:vAlign w:val="center"/>
          </w:tcPr>
          <w:p w14:paraId="492C92E6" w14:textId="767515E2"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Niimi (2024)</w:t>
            </w:r>
          </w:p>
        </w:tc>
        <w:tc>
          <w:tcPr>
            <w:tcW w:w="0" w:type="auto"/>
            <w:vAlign w:val="center"/>
          </w:tcPr>
          <w:p w14:paraId="4E0C4D3B" w14:textId="138201D8"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Localised review sentiment</w:t>
            </w:r>
          </w:p>
        </w:tc>
        <w:tc>
          <w:tcPr>
            <w:tcW w:w="0" w:type="auto"/>
            <w:vAlign w:val="center"/>
          </w:tcPr>
          <w:p w14:paraId="48FBBBCE" w14:textId="682E5F04"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Quantised local LLM + multi-attempt majority voting</w:t>
            </w:r>
          </w:p>
        </w:tc>
        <w:tc>
          <w:tcPr>
            <w:tcW w:w="0" w:type="auto"/>
            <w:vAlign w:val="center"/>
          </w:tcPr>
          <w:p w14:paraId="7C60B2D6" w14:textId="7D1DDF2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Voting stabilises LLM variance, but only within one model type — not cross-architecture, and untested on Malaysian code-switching.</w:t>
            </w:r>
          </w:p>
        </w:tc>
      </w:tr>
      <w:tr w:rsidR="00F61250" w:rsidRPr="00B95832" w14:paraId="5C2437EF" w14:textId="77777777" w:rsidTr="00AD5D24">
        <w:tc>
          <w:tcPr>
            <w:tcW w:w="0" w:type="auto"/>
            <w:vAlign w:val="center"/>
          </w:tcPr>
          <w:p w14:paraId="49FC78FC"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Kong et al. (2023)</w:t>
            </w:r>
          </w:p>
        </w:tc>
        <w:tc>
          <w:tcPr>
            <w:tcW w:w="0" w:type="auto"/>
            <w:vAlign w:val="center"/>
          </w:tcPr>
          <w:p w14:paraId="75BA38E8"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MyCovid-Senti; Malaysian COVID-19 tweets</w:t>
            </w:r>
          </w:p>
        </w:tc>
        <w:tc>
          <w:tcPr>
            <w:tcW w:w="0" w:type="auto"/>
            <w:vAlign w:val="center"/>
          </w:tcPr>
          <w:p w14:paraId="04260290"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BPE-mBERT versus BPE-Text-to-Image-CNN</w:t>
            </w:r>
          </w:p>
        </w:tc>
        <w:tc>
          <w:tcPr>
            <w:tcW w:w="0" w:type="auto"/>
            <w:vAlign w:val="center"/>
          </w:tcPr>
          <w:p w14:paraId="413CFF8A"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Human-labelled regional benchmark; pandemic domain and CNN comparator do not answer the proposed transformer checkpoint comparison.</w:t>
            </w:r>
          </w:p>
        </w:tc>
      </w:tr>
      <w:tr w:rsidR="00F61250" w:rsidRPr="00B95832" w14:paraId="724CA41E" w14:textId="77777777" w:rsidTr="00AD5D24">
        <w:tc>
          <w:tcPr>
            <w:tcW w:w="0" w:type="auto"/>
            <w:vAlign w:val="center"/>
          </w:tcPr>
          <w:p w14:paraId="7482ADC1"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Selvaraju et al. (2026)</w:t>
            </w:r>
          </w:p>
        </w:tc>
        <w:tc>
          <w:tcPr>
            <w:tcW w:w="0" w:type="auto"/>
            <w:vAlign w:val="center"/>
          </w:tcPr>
          <w:p w14:paraId="5450AE76"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MESocSentiment subset; positive and negative posts</w:t>
            </w:r>
          </w:p>
        </w:tc>
        <w:tc>
          <w:tcPr>
            <w:tcW w:w="0" w:type="auto"/>
            <w:vAlign w:val="center"/>
          </w:tcPr>
          <w:p w14:paraId="3641CDB1"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SVM features, mBERT/XLM-R with CNN, enhanced XLM-R features</w:t>
            </w:r>
          </w:p>
        </w:tc>
        <w:tc>
          <w:tcPr>
            <w:tcW w:w="0" w:type="auto"/>
            <w:vAlign w:val="center"/>
          </w:tcPr>
          <w:p w14:paraId="157CDD90" w14:textId="77777777" w:rsidR="00F61250" w:rsidRPr="00B95832" w:rsidRDefault="00F61250" w:rsidP="00F61250">
            <w:pPr>
              <w:pStyle w:val="ListParagraph"/>
              <w:ind w:left="0"/>
              <w:rPr>
                <w:rFonts w:ascii="Times New Roman" w:hAnsi="Times New Roman"/>
                <w:lang w:val="en-GB"/>
              </w:rPr>
            </w:pPr>
            <w:r w:rsidRPr="00B95832">
              <w:rPr>
                <w:rFonts w:ascii="Times New Roman" w:hAnsi="Times New Roman"/>
                <w:lang w:val="en-GB"/>
              </w:rPr>
              <w:t>Regional feature comparison; neutral excluded, so evidence does not cover the proposed three-class evaluation.</w:t>
            </w:r>
          </w:p>
        </w:tc>
      </w:tr>
    </w:tbl>
    <w:p w14:paraId="02A4C035" w14:textId="2678A9DB" w:rsidR="00F61250" w:rsidRPr="00B95832" w:rsidRDefault="00F61250" w:rsidP="00F61250">
      <w:pPr>
        <w:spacing w:before="240" w:line="360" w:lineRule="auto"/>
        <w:ind w:left="720"/>
        <w:jc w:val="both"/>
        <w:rPr>
          <w:sz w:val="22"/>
          <w:szCs w:val="22"/>
        </w:rPr>
      </w:pPr>
      <w:r w:rsidRPr="00B95832">
        <w:rPr>
          <w:sz w:val="22"/>
          <w:szCs w:val="22"/>
        </w:rPr>
        <w:t>The matrix separates limitations relevant to annotation from those relevant to classifier evaluation. For RQ2, the regional rows should be read as existing evidence with a defined scope. Differences between their experimental settings and the target setting motivate a further comparison; they do not establish a universal absence of Malaysian research.</w:t>
      </w:r>
      <w:commentRangeEnd w:id="53"/>
      <w:r w:rsidR="00C3053F" w:rsidRPr="00B95832">
        <w:rPr>
          <w:rStyle w:val="CommentReference"/>
          <w:sz w:val="22"/>
          <w:szCs w:val="22"/>
        </w:rPr>
        <w:commentReference w:id="53"/>
      </w:r>
    </w:p>
    <w:p w14:paraId="60860391" w14:textId="4F0ECA5A" w:rsidR="0007605C" w:rsidRPr="0077488A" w:rsidRDefault="00F61250" w:rsidP="00F61250">
      <w:pPr>
        <w:pStyle w:val="Heading3"/>
        <w:numPr>
          <w:ilvl w:val="2"/>
          <w:numId w:val="5"/>
        </w:numPr>
      </w:pPr>
      <w:bookmarkStart w:id="54" w:name="_Toc243576464"/>
      <w:r w:rsidRPr="0077488A">
        <w:t>Identification of Research Gaps</w:t>
      </w:r>
      <w:bookmarkEnd w:id="54"/>
    </w:p>
    <w:p w14:paraId="1F95A54A" w14:textId="37B4335B" w:rsidR="00F61250" w:rsidRPr="0077488A" w:rsidRDefault="00F61250" w:rsidP="00F61250">
      <w:pPr>
        <w:spacing w:after="240" w:line="360" w:lineRule="auto"/>
        <w:ind w:left="720"/>
        <w:jc w:val="both"/>
        <w:rPr>
          <w:sz w:val="22"/>
          <w:szCs w:val="22"/>
        </w:rPr>
      </w:pPr>
      <w:r w:rsidRPr="0077488A">
        <w:rPr>
          <w:sz w:val="22"/>
          <w:szCs w:val="22"/>
        </w:rPr>
        <w:t>Synthesising the trends in Table 2.</w:t>
      </w:r>
      <w:r w:rsidR="00AD5D24">
        <w:rPr>
          <w:sz w:val="22"/>
          <w:szCs w:val="22"/>
        </w:rPr>
        <w:t>3</w:t>
      </w:r>
      <w:r w:rsidRPr="0077488A">
        <w:rPr>
          <w:sz w:val="22"/>
          <w:szCs w:val="22"/>
        </w:rPr>
        <w:t xml:space="preserve"> against the requirements of the two research questions exposes </w:t>
      </w:r>
      <w:r w:rsidRPr="00BF6AD9">
        <w:rPr>
          <w:sz w:val="22"/>
          <w:szCs w:val="22"/>
        </w:rPr>
        <w:t>three interlocking gaps</w:t>
      </w:r>
      <w:r w:rsidRPr="0077488A">
        <w:rPr>
          <w:sz w:val="22"/>
          <w:szCs w:val="22"/>
        </w:rPr>
        <w:t xml:space="preserve"> that this project is designed to close.</w:t>
      </w:r>
    </w:p>
    <w:p w14:paraId="4DE306EA" w14:textId="2FD375A3" w:rsidR="00BF6AD9" w:rsidRPr="0077488A" w:rsidRDefault="00BF6AD9" w:rsidP="00BF6AD9">
      <w:pPr>
        <w:spacing w:after="240" w:line="360" w:lineRule="auto"/>
        <w:ind w:left="720"/>
        <w:jc w:val="both"/>
        <w:rPr>
          <w:sz w:val="22"/>
          <w:szCs w:val="22"/>
        </w:rPr>
      </w:pPr>
      <w:commentRangeStart w:id="55"/>
      <w:r w:rsidRPr="00BF6AD9">
        <w:rPr>
          <w:sz w:val="22"/>
          <w:szCs w:val="22"/>
        </w:rPr>
        <w:t xml:space="preserve">Gap 1 — The data gap: suitable labelled data at scale (RQ1). The reviewed resources provide different combinations of scale, domain coverage, and human validation. Manual datasets supply useful reference labels within particular settings (Kasmuri &amp; Basiron, 2019; Kong et al., 2023), while semi-automatic annotation can expand the available data but requires explicit assessment of incorrect labels and unresolved disagreements (Mohd Shamsuddin et al., 2024). </w:t>
      </w:r>
      <w:r w:rsidRPr="00BF6AD9">
        <w:rPr>
          <w:sz w:val="22"/>
          <w:szCs w:val="22"/>
        </w:rPr>
        <w:lastRenderedPageBreak/>
        <w:t>The remaining issue investigated here is how to produce sentiment labels at scale for the target Malaysian social-media corpus while establishing their reliability against independent human judgements. Class distribution is a separate descriptive outcome, and equal class proportions are not a requirement for successful annotation.</w:t>
      </w:r>
      <w:commentRangeEnd w:id="55"/>
      <w:r w:rsidR="00C3053F" w:rsidRPr="0077488A">
        <w:rPr>
          <w:rStyle w:val="CommentReference"/>
          <w:sz w:val="22"/>
          <w:szCs w:val="22"/>
        </w:rPr>
        <w:commentReference w:id="55"/>
      </w:r>
    </w:p>
    <w:p w14:paraId="738A0057" w14:textId="181289AC" w:rsidR="00C40EDD" w:rsidRPr="0077488A" w:rsidRDefault="00C40EDD" w:rsidP="00C40EDD">
      <w:pPr>
        <w:spacing w:after="240" w:line="360" w:lineRule="auto"/>
        <w:ind w:left="720"/>
        <w:jc w:val="both"/>
        <w:rPr>
          <w:sz w:val="22"/>
          <w:szCs w:val="22"/>
        </w:rPr>
      </w:pPr>
      <w:commentRangeStart w:id="56"/>
      <w:r w:rsidRPr="00C40EDD">
        <w:rPr>
          <w:sz w:val="22"/>
          <w:szCs w:val="22"/>
        </w:rPr>
        <w:t>Gap 2 — The annotation gap: shared errors and uncertain complementarity (RQ1). Structural differences between annotation models do not establish that their errors are complementary on Malaysian Malay-English text. The annotation errors discussed in Section 2.2 motivate examination of whether voters make the same incorrect predictions and whether majority voting corrects individual errors or reinforces shared mistakes. The present study therefore investigates the behaviour of a panel combining a fine-tuned multilingual encoder with two generative language models. Each voter and the panel’s majority predictions will be compared against the same independent human reference labels, with analysis of error overlap, agreement patterns and performance on negative sentiment, sarcasm, high code-mixing and spelling variation. The research contribution is an empirical assessment of whether the selected voters provide useful complementary predictions under the study’s conditions, rather than the assumption that combining different models necessarily improves annotation.</w:t>
      </w:r>
      <w:commentRangeEnd w:id="56"/>
      <w:r w:rsidR="00C3053F" w:rsidRPr="0077488A">
        <w:rPr>
          <w:rStyle w:val="CommentReference"/>
          <w:sz w:val="22"/>
          <w:szCs w:val="22"/>
        </w:rPr>
        <w:commentReference w:id="56"/>
      </w:r>
    </w:p>
    <w:p w14:paraId="46C35FB2" w14:textId="7AD75B33" w:rsidR="00F61250" w:rsidRPr="0077488A" w:rsidRDefault="00F61250" w:rsidP="00F61250">
      <w:pPr>
        <w:spacing w:after="240" w:line="360" w:lineRule="auto"/>
        <w:ind w:left="720"/>
        <w:jc w:val="both"/>
        <w:rPr>
          <w:sz w:val="22"/>
          <w:szCs w:val="22"/>
        </w:rPr>
      </w:pPr>
      <w:commentRangeStart w:id="57"/>
      <w:r>
        <w:rPr>
          <w:sz w:val="22"/>
          <w:szCs w:val="22"/>
        </w:rPr>
        <w:t>Gap 3 concerns comparative evidence for the target setting (RQ2). Published Malaysian sentiment comparisons already exist (Romadhona et al., 2022; Kong et al., 2023; Selvaraju et al., 2026). As Section 2.3.2 and Table 2.3 show, the reviewed comparisons differ in their models, domains and sentiment-label schemes and do not directly resolve relative performance under this study’s proposed conditions. The remaining question is how XLM-RoBERTa, English BERT-base and IndoBERT compare on the target three-class Malay-English social-media corpus when trained on identical data and evaluated against held-out human labels, including how their differences vary across predefined code-mixing and spelling-noise groups. This motivates additional evidence for a specified setting, without claiming that regional comparisons are nonexistent or that any model family is inherently superior.</w:t>
      </w:r>
      <w:commentRangeEnd w:id="57"/>
      <w:r w:rsidR="00C3053F" w:rsidRPr="0077488A">
        <w:rPr>
          <w:rStyle w:val="CommentReference"/>
          <w:sz w:val="22"/>
          <w:szCs w:val="22"/>
        </w:rPr>
        <w:commentReference w:id="57"/>
      </w:r>
    </w:p>
    <w:p w14:paraId="64674578" w14:textId="0142B026" w:rsidR="007814CD" w:rsidRPr="007814CD" w:rsidRDefault="007814CD" w:rsidP="007814CD">
      <w:pPr>
        <w:spacing w:after="240" w:line="360" w:lineRule="auto"/>
        <w:ind w:left="720"/>
        <w:jc w:val="both"/>
        <w:rPr>
          <w:sz w:val="22"/>
          <w:szCs w:val="22"/>
        </w:rPr>
      </w:pPr>
      <w:r>
        <w:rPr>
          <w:sz w:val="22"/>
          <w:szCs w:val="22"/>
        </w:rPr>
        <w:t>The gaps identified in this review motivate two connected experiments. Experiment 1 addresses RQ1 and RO1</w:t>
      </w:r>
      <w:r w:rsidR="005D008F">
        <w:rPr>
          <w:sz w:val="22"/>
          <w:szCs w:val="22"/>
        </w:rPr>
        <w:t>-</w:t>
      </w:r>
      <w:r>
        <w:rPr>
          <w:sz w:val="22"/>
          <w:szCs w:val="22"/>
        </w:rPr>
        <w:t xml:space="preserve">RO3 by preparing a Malaysian </w:t>
      </w:r>
      <w:r w:rsidR="00BD6CC3">
        <w:rPr>
          <w:sz w:val="22"/>
          <w:szCs w:val="22"/>
        </w:rPr>
        <w:t xml:space="preserve">Malay-English </w:t>
      </w:r>
      <w:r>
        <w:rPr>
          <w:sz w:val="22"/>
          <w:szCs w:val="22"/>
        </w:rPr>
        <w:t>social-media corpus, implementing the proposed annotation framework, and evaluating its labels against independent human reference labels. Individual-model baselines are evaluated on the same posts to determine whether the completed framework improves annotation agreement over the selected alternatives. Corpus size, class distribution, and annotation quality are reported separately because a larger or more balanced corpus does not necessarily contain more accurate labels.</w:t>
      </w:r>
    </w:p>
    <w:p w14:paraId="4D28F134" w14:textId="55AB375E" w:rsidR="007814CD" w:rsidRDefault="007814CD" w:rsidP="007814CD">
      <w:pPr>
        <w:spacing w:line="360" w:lineRule="auto"/>
        <w:ind w:left="720"/>
        <w:jc w:val="both"/>
        <w:rPr>
          <w:sz w:val="22"/>
          <w:szCs w:val="22"/>
        </w:rPr>
      </w:pPr>
      <w:r w:rsidRPr="007814CD">
        <w:rPr>
          <w:sz w:val="22"/>
          <w:szCs w:val="22"/>
        </w:rPr>
        <w:lastRenderedPageBreak/>
        <w:t>Experiment 2 addresses RQ2 and RO4 by comparing XLM-RoBERTa, English BERT-base, and IndoBERT under common training and evaluation conditions. It addresses uncertainty about the relative performance of these selected models on Malaysian code-mixed sentiment classification, including performance across different levels of code-switching and spelling noise. The corpus produced in Experiment 1 forms part of the shared training resource, while held-out human-labelled data provide the evaluation reference. This connection allows the study to investigate both annotation and classification without treating success in one experiment as evidence of success in the other.</w:t>
      </w:r>
      <w:commentRangeStart w:id="58"/>
      <w:commentRangeEnd w:id="58"/>
      <w:r w:rsidR="00C3053F">
        <w:rPr>
          <w:rStyle w:val="CommentReference"/>
          <w:sz w:val="22"/>
          <w:szCs w:val="22"/>
        </w:rPr>
        <w:commentReference w:id="58"/>
      </w:r>
    </w:p>
    <w:p w14:paraId="4D2CE9B6" w14:textId="172B1708" w:rsidR="00F61250" w:rsidRPr="0077488A" w:rsidRDefault="00BE02CA" w:rsidP="00BE02CA">
      <w:pPr>
        <w:pStyle w:val="Heading2"/>
        <w:numPr>
          <w:ilvl w:val="1"/>
          <w:numId w:val="5"/>
        </w:numPr>
        <w:ind w:left="0" w:firstLine="0"/>
      </w:pPr>
      <w:bookmarkStart w:id="59" w:name="_Toc243576465"/>
      <w:r w:rsidRPr="0077488A">
        <w:t>Summary</w:t>
      </w:r>
      <w:bookmarkEnd w:id="59"/>
    </w:p>
    <w:p w14:paraId="69096D81" w14:textId="7269D40D" w:rsidR="00F61250" w:rsidRPr="0077488A" w:rsidRDefault="00F61250" w:rsidP="000E1ACA">
      <w:pPr>
        <w:spacing w:after="240" w:line="360" w:lineRule="auto"/>
        <w:ind w:left="576"/>
        <w:jc w:val="both"/>
        <w:rPr>
          <w:sz w:val="22"/>
          <w:szCs w:val="22"/>
        </w:rPr>
      </w:pPr>
      <w:r w:rsidRPr="0077488A">
        <w:rPr>
          <w:sz w:val="22"/>
          <w:szCs w:val="22"/>
        </w:rPr>
        <w:t xml:space="preserve">This chapter examined why sentiment analysis of Malaysian social media is difficult, and what the existing literature does and does not resolve. Section 2.1 established that </w:t>
      </w:r>
      <w:r w:rsidRPr="00335AD9">
        <w:rPr>
          <w:sz w:val="22"/>
          <w:szCs w:val="22"/>
        </w:rPr>
        <w:t>fluid Malay</w:t>
      </w:r>
      <w:r w:rsidR="00335AD9">
        <w:rPr>
          <w:sz w:val="22"/>
          <w:szCs w:val="22"/>
        </w:rPr>
        <w:t>-</w:t>
      </w:r>
      <w:r w:rsidR="00335AD9" w:rsidRPr="00335AD9">
        <w:rPr>
          <w:sz w:val="22"/>
          <w:szCs w:val="22"/>
        </w:rPr>
        <w:t>English</w:t>
      </w:r>
      <w:r w:rsidRPr="00335AD9">
        <w:rPr>
          <w:sz w:val="22"/>
          <w:szCs w:val="22"/>
        </w:rPr>
        <w:t xml:space="preserve"> code-switching</w:t>
      </w:r>
      <w:r w:rsidRPr="0077488A">
        <w:rPr>
          <w:sz w:val="22"/>
          <w:szCs w:val="22"/>
        </w:rPr>
        <w:t xml:space="preserve">, sentence-final particles, and phonetic orthography systematically defeat monolingual and lexicon-based tools through out-of-vocabulary failures. </w:t>
      </w:r>
      <w:r w:rsidR="000E1ACA" w:rsidRPr="000E1ACA">
        <w:rPr>
          <w:sz w:val="22"/>
          <w:szCs w:val="22"/>
        </w:rPr>
        <w:t>Sections 2.2 and 2.4 identified differences in the scale, domain coverage, and validation of available datasets, alongside documented annotation errors in a semi-automatic approach. These findings motivate separate evaluation of dataset suitability, annotation reliability, and class distribution.</w:t>
      </w:r>
      <w:r w:rsidRPr="0077488A">
        <w:rPr>
          <w:sz w:val="22"/>
          <w:szCs w:val="22"/>
        </w:rPr>
        <w:t xml:space="preserve"> Section 2.3 traced the architectural evolution to its present impasse</w:t>
      </w:r>
      <w:r w:rsidR="00C82D54">
        <w:rPr>
          <w:sz w:val="22"/>
          <w:szCs w:val="22"/>
        </w:rPr>
        <w:t>,</w:t>
      </w:r>
      <w:r w:rsidRPr="0077488A">
        <w:rPr>
          <w:sz w:val="22"/>
          <w:szCs w:val="22"/>
        </w:rPr>
        <w:t xml:space="preserve"> fine-tuned multilingual transformers offer regional reliability but no contextual reasoning, whereas generative LLMs reason well yet falter on low-resource languages</w:t>
      </w:r>
      <w:r w:rsidR="00C82D54">
        <w:rPr>
          <w:sz w:val="22"/>
          <w:szCs w:val="22"/>
        </w:rPr>
        <w:t>,</w:t>
      </w:r>
      <w:r w:rsidRPr="0077488A">
        <w:rPr>
          <w:sz w:val="22"/>
          <w:szCs w:val="22"/>
        </w:rPr>
        <w:t xml:space="preserve"> with the two families consistently deployed in isolation rather than combined.</w:t>
      </w:r>
    </w:p>
    <w:p w14:paraId="2BB02F2E" w14:textId="4DAE2141" w:rsidR="00E9271A" w:rsidRDefault="00F61250" w:rsidP="004709CA">
      <w:pPr>
        <w:spacing w:line="360" w:lineRule="auto"/>
        <w:ind w:left="576"/>
        <w:jc w:val="both"/>
        <w:rPr>
          <w:sz w:val="22"/>
          <w:szCs w:val="22"/>
        </w:rPr>
        <w:sectPr w:rsidR="00E9271A">
          <w:headerReference w:type="default" r:id="rId27"/>
          <w:headerReference w:type="first" r:id="rId28"/>
          <w:footerReference w:type="first" r:id="rId29"/>
          <w:pgSz w:w="11909" w:h="16834"/>
          <w:pgMar w:top="1440" w:right="1440" w:bottom="1440" w:left="1440" w:header="720" w:footer="720" w:gutter="0"/>
          <w:cols w:space="720"/>
        </w:sectPr>
      </w:pPr>
      <w:commentRangeStart w:id="60"/>
      <w:r>
        <w:rPr>
          <w:sz w:val="22"/>
          <w:szCs w:val="22"/>
        </w:rPr>
        <w:t>From this synthesis, Section 2.5 identified three gaps: limitations in the scale, coverage and independently assessed reliability of suitable labelled data (RQ1); the proposed investigation of complementary models and adjudication for annotation (RQ1); and uncertainty about the relative performance of selected classifiers under the target data and evaluation conditions (RQ2). Existing Malaysian classifier comparisons provide a foundation for the third gap, rather than evidence that no regional research exists. Chapter 3 specifies the annotation experiment and the controlled classifier comparison. Annotation quality is assessed against human reference labels, while Macro-F1 and condition-specific model differences assess classification performance.</w:t>
      </w:r>
      <w:commentRangeEnd w:id="60"/>
      <w:r w:rsidR="00C3053F">
        <w:rPr>
          <w:rStyle w:val="CommentReference"/>
          <w:sz w:val="22"/>
          <w:szCs w:val="22"/>
        </w:rPr>
        <w:commentReference w:id="60"/>
      </w:r>
    </w:p>
    <w:p w14:paraId="23B38F51" w14:textId="77777777" w:rsidR="00E9271A" w:rsidRDefault="00E9271A" w:rsidP="00E9271A">
      <w:pPr>
        <w:spacing w:line="360" w:lineRule="auto"/>
        <w:jc w:val="center"/>
        <w:rPr>
          <w:rFonts w:ascii="Arial" w:eastAsia="Arial" w:hAnsi="Arial" w:cs="Arial"/>
          <w:color w:val="000000"/>
          <w:sz w:val="52"/>
          <w:szCs w:val="52"/>
        </w:rPr>
      </w:pPr>
    </w:p>
    <w:p w14:paraId="6D286D58" w14:textId="77777777" w:rsidR="00E9271A" w:rsidRDefault="00E9271A" w:rsidP="00E9271A">
      <w:pPr>
        <w:spacing w:line="360" w:lineRule="auto"/>
        <w:jc w:val="center"/>
        <w:rPr>
          <w:rFonts w:ascii="Arial" w:eastAsia="Arial" w:hAnsi="Arial" w:cs="Arial"/>
          <w:color w:val="000000"/>
          <w:sz w:val="52"/>
          <w:szCs w:val="52"/>
        </w:rPr>
      </w:pPr>
    </w:p>
    <w:p w14:paraId="36C5308B" w14:textId="77777777" w:rsidR="00E9271A" w:rsidRDefault="00E9271A" w:rsidP="00E9271A">
      <w:pPr>
        <w:spacing w:line="360" w:lineRule="auto"/>
        <w:jc w:val="center"/>
        <w:rPr>
          <w:rFonts w:ascii="Arial" w:eastAsia="Arial" w:hAnsi="Arial" w:cs="Arial"/>
          <w:color w:val="000000"/>
          <w:sz w:val="52"/>
          <w:szCs w:val="52"/>
        </w:rPr>
      </w:pPr>
    </w:p>
    <w:p w14:paraId="598C9083" w14:textId="77777777" w:rsidR="00E9271A" w:rsidRDefault="00E9271A" w:rsidP="00E9271A">
      <w:pPr>
        <w:spacing w:line="360" w:lineRule="auto"/>
        <w:jc w:val="center"/>
        <w:rPr>
          <w:rFonts w:ascii="Arial" w:eastAsia="Arial" w:hAnsi="Arial" w:cs="Arial"/>
          <w:color w:val="000000"/>
          <w:sz w:val="52"/>
          <w:szCs w:val="52"/>
        </w:rPr>
      </w:pPr>
    </w:p>
    <w:p w14:paraId="072B5DDE" w14:textId="77777777" w:rsidR="007C73AA" w:rsidRDefault="007C73AA" w:rsidP="00E9271A">
      <w:pPr>
        <w:spacing w:line="360" w:lineRule="auto"/>
        <w:jc w:val="center"/>
        <w:rPr>
          <w:rFonts w:ascii="Arial" w:eastAsia="Arial" w:hAnsi="Arial" w:cs="Arial"/>
          <w:color w:val="000000"/>
          <w:sz w:val="52"/>
          <w:szCs w:val="52"/>
        </w:rPr>
      </w:pPr>
    </w:p>
    <w:p w14:paraId="4D6EB16B" w14:textId="77777777" w:rsidR="00E9271A" w:rsidRDefault="00E9271A" w:rsidP="00E9271A">
      <w:pPr>
        <w:spacing w:line="360" w:lineRule="auto"/>
        <w:jc w:val="center"/>
        <w:rPr>
          <w:rFonts w:ascii="Arial" w:eastAsia="Arial" w:hAnsi="Arial" w:cs="Arial"/>
          <w:color w:val="000000"/>
          <w:sz w:val="52"/>
          <w:szCs w:val="52"/>
        </w:rPr>
      </w:pPr>
    </w:p>
    <w:p w14:paraId="64069D57" w14:textId="2A992E4A" w:rsidR="00E9271A" w:rsidRPr="00EE46CF" w:rsidRDefault="00E9271A" w:rsidP="00E9271A">
      <w:pPr>
        <w:spacing w:line="360" w:lineRule="auto"/>
        <w:jc w:val="center"/>
        <w:rPr>
          <w:sz w:val="22"/>
          <w:szCs w:val="22"/>
        </w:rPr>
      </w:pPr>
      <w:r w:rsidRPr="0077488A">
        <w:rPr>
          <w:rFonts w:ascii="Arial" w:eastAsia="Arial" w:hAnsi="Arial" w:cs="Arial"/>
          <w:color w:val="000000"/>
          <w:sz w:val="52"/>
          <w:szCs w:val="52"/>
        </w:rPr>
        <w:t>Chapter 3</w:t>
      </w:r>
    </w:p>
    <w:p w14:paraId="6CCEF5E2"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color w:val="000000"/>
          <w:sz w:val="22"/>
          <w:szCs w:val="22"/>
        </w:rPr>
      </w:pPr>
    </w:p>
    <w:p w14:paraId="5ABBD2CA" w14:textId="77777777" w:rsidR="00E9271A" w:rsidRPr="0077488A" w:rsidRDefault="00E9271A" w:rsidP="00E9271A">
      <w:pPr>
        <w:pBdr>
          <w:top w:val="nil"/>
          <w:left w:val="nil"/>
          <w:bottom w:val="nil"/>
          <w:right w:val="nil"/>
          <w:between w:val="nil"/>
        </w:pBdr>
        <w:spacing w:after="120" w:line="360" w:lineRule="auto"/>
        <w:jc w:val="center"/>
        <w:rPr>
          <w:rFonts w:ascii="Arial" w:eastAsia="Arial" w:hAnsi="Arial" w:cs="Arial"/>
          <w:b/>
          <w:color w:val="000000"/>
          <w:sz w:val="52"/>
          <w:szCs w:val="52"/>
        </w:rPr>
      </w:pPr>
      <w:r>
        <w:rPr>
          <w:rFonts w:ascii="Arial" w:eastAsia="Arial" w:hAnsi="Arial" w:cs="Arial"/>
          <w:b/>
          <w:color w:val="000000"/>
          <w:sz w:val="52"/>
          <w:szCs w:val="52"/>
        </w:rPr>
        <w:t>Methodology</w:t>
      </w:r>
    </w:p>
    <w:p w14:paraId="0279F8D6" w14:textId="483EC8F5" w:rsidR="00EE46CF" w:rsidRDefault="00EE46CF" w:rsidP="00BD19BB">
      <w:pPr>
        <w:spacing w:line="360" w:lineRule="auto"/>
        <w:ind w:left="576"/>
        <w:jc w:val="both"/>
        <w:rPr>
          <w:sz w:val="22"/>
          <w:szCs w:val="22"/>
        </w:rPr>
      </w:pPr>
    </w:p>
    <w:p w14:paraId="769FB703" w14:textId="77777777" w:rsidR="00EE46CF" w:rsidRDefault="00EE46CF" w:rsidP="00EE46CF">
      <w:pPr>
        <w:spacing w:line="360" w:lineRule="auto"/>
        <w:jc w:val="both"/>
        <w:rPr>
          <w:rFonts w:ascii="Arial" w:eastAsia="Arial" w:hAnsi="Arial" w:cs="Arial"/>
          <w:color w:val="000000"/>
          <w:sz w:val="52"/>
          <w:szCs w:val="52"/>
        </w:rPr>
      </w:pPr>
    </w:p>
    <w:p w14:paraId="62800F6D" w14:textId="5C63C589" w:rsidR="0007605C" w:rsidRPr="0077488A" w:rsidRDefault="00E9271A">
      <w:pPr>
        <w:pStyle w:val="Heading1"/>
        <w:numPr>
          <w:ilvl w:val="0"/>
          <w:numId w:val="5"/>
        </w:numPr>
      </w:pPr>
      <w:bookmarkStart w:id="61" w:name="_Toc243576466"/>
      <w:r>
        <w:lastRenderedPageBreak/>
        <w:t>M</w:t>
      </w:r>
      <w:r w:rsidR="00C52628">
        <w:t>ethodology</w:t>
      </w:r>
      <w:bookmarkEnd w:id="61"/>
    </w:p>
    <w:p w14:paraId="55EE18F2" w14:textId="77777777" w:rsidR="00FA550C" w:rsidRPr="007B5532" w:rsidRDefault="00FA550C" w:rsidP="008C2F6A">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This chapter sets out the methodology the project follows to answer the two research questions stated in Chapter 1 and confirmed by the review in Chapter 2. It describes the Heterogeneous Ensemble Annotation Framework the project proposes, specifies how each part of it is built, applied and evaluated, and states the weaknesses the design carries so that they can be measured rather than hidden.</w:t>
      </w:r>
    </w:p>
    <w:p w14:paraId="0C87627E" w14:textId="6FCC5847" w:rsidR="00A3760E" w:rsidRPr="0077488A" w:rsidRDefault="00A3760E" w:rsidP="00A3760E">
      <w:pPr>
        <w:pBdr>
          <w:top w:val="nil"/>
          <w:left w:val="nil"/>
          <w:bottom w:val="nil"/>
          <w:right w:val="nil"/>
          <w:between w:val="nil"/>
        </w:pBdr>
        <w:spacing w:after="120" w:line="360" w:lineRule="auto"/>
        <w:ind w:left="720"/>
        <w:jc w:val="both"/>
        <w:rPr>
          <w:color w:val="000000"/>
          <w:sz w:val="22"/>
          <w:szCs w:val="22"/>
        </w:rPr>
      </w:pPr>
      <w:r w:rsidRPr="00A3760E">
        <w:rPr>
          <w:color w:val="000000"/>
          <w:sz w:val="22"/>
          <w:szCs w:val="22"/>
        </w:rPr>
        <w:t>This chapter specifies two connected experiments. Experiment 1 addresses RQ1 and RO1</w:t>
      </w:r>
      <w:r w:rsidR="00CB57F0">
        <w:rPr>
          <w:color w:val="000000"/>
          <w:sz w:val="22"/>
          <w:szCs w:val="22"/>
        </w:rPr>
        <w:t>-</w:t>
      </w:r>
      <w:r w:rsidRPr="00A3760E">
        <w:rPr>
          <w:color w:val="000000"/>
          <w:sz w:val="22"/>
          <w:szCs w:val="22"/>
        </w:rPr>
        <w:t>RO3 through corpus preparation, automated annotation, and comparative annotation-quality evaluation, as described in Sections 3.2</w:t>
      </w:r>
      <w:r w:rsidR="00CB57F0">
        <w:rPr>
          <w:color w:val="000000"/>
          <w:sz w:val="22"/>
          <w:szCs w:val="22"/>
        </w:rPr>
        <w:t>-</w:t>
      </w:r>
      <w:r w:rsidRPr="00A3760E">
        <w:rPr>
          <w:color w:val="000000"/>
          <w:sz w:val="22"/>
          <w:szCs w:val="22"/>
        </w:rPr>
        <w:t>3.6. Experiment 2 addresses RQ2 and RO4 through a controlled comparison of sentiment classifiers trained using the resulting corpus, as described in Section 3.7. The experiments share a training-resource pipeline but have different evaluation targets: Experiment 1 evaluates generated labels, whereas Experiment 2 evaluates classifier predictions. Section 3.9 summarises the evidence required to answer each research question and assess each objective.</w:t>
      </w:r>
    </w:p>
    <w:p w14:paraId="14924817" w14:textId="2335B0CA" w:rsidR="008C2F6A" w:rsidRPr="007B5532" w:rsidRDefault="008C2F6A" w:rsidP="00FA550C">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 xml:space="preserve">The chapter follows the order in which the framework runs. Section 3.1 gives the overall architecture and shows how the parts fit together. Section 3.2 explains the choice of source corpus and the preprocessing decisions that follow from it. Section 3.3 introduces the three models that vote on each post, and defends the claim that they are genuinely different from one another. Section 3.4 presents confidence-gated routing, which is the main contribution this design claims. Section 3.5 covers the model that resolves the disagreements the voters cannot settle. Section 3.6 sets out the two-stage validation design that establishes the quality of the output. Section 3.7 explains the comparative evaluation that answers RQ2. </w:t>
      </w:r>
      <w:r w:rsidR="00FA550C" w:rsidRPr="007B5532">
        <w:rPr>
          <w:color w:val="000000"/>
          <w:sz w:val="22"/>
          <w:szCs w:val="22"/>
        </w:rPr>
        <w:t>Section 3.8 records the environment the work runs in and what the project pins and publishes, and Section 3.9 summarises the chapter and evaluates the design against its own limitations.</w:t>
      </w:r>
    </w:p>
    <w:p w14:paraId="781BBCA4" w14:textId="44C6C9E1" w:rsidR="00FA550C" w:rsidRPr="007B5532" w:rsidRDefault="00FA550C" w:rsidP="00FA550C">
      <w:pPr>
        <w:pBdr>
          <w:top w:val="nil"/>
          <w:left w:val="nil"/>
          <w:bottom w:val="nil"/>
          <w:right w:val="nil"/>
          <w:between w:val="nil"/>
        </w:pBdr>
        <w:spacing w:after="120" w:line="360" w:lineRule="auto"/>
        <w:ind w:left="432"/>
        <w:jc w:val="both"/>
        <w:rPr>
          <w:color w:val="000000"/>
          <w:sz w:val="22"/>
          <w:szCs w:val="22"/>
        </w:rPr>
      </w:pPr>
      <w:r w:rsidRPr="007B5532">
        <w:rPr>
          <w:color w:val="000000"/>
          <w:sz w:val="22"/>
          <w:szCs w:val="22"/>
        </w:rPr>
        <w:t>How this chapter is organised. Each section states an operation or a decision and then justifies it immediately, so that the reasoning and the specification are read together rather than separately.</w:t>
      </w:r>
    </w:p>
    <w:p w14:paraId="1773AAE1" w14:textId="7C33C105" w:rsidR="0007605C" w:rsidRDefault="00071F98">
      <w:pPr>
        <w:pStyle w:val="Heading2"/>
        <w:numPr>
          <w:ilvl w:val="1"/>
          <w:numId w:val="5"/>
        </w:numPr>
      </w:pPr>
      <w:bookmarkStart w:id="62" w:name="_Toc243576467"/>
      <w:r w:rsidRPr="00071F98">
        <w:t>The Proposed Heterogeneous Ensemble Annotation Framework</w:t>
      </w:r>
      <w:bookmarkEnd w:id="62"/>
    </w:p>
    <w:p w14:paraId="389F1224" w14:textId="77777777" w:rsidR="000E1ACA" w:rsidRPr="000E1ACA" w:rsidRDefault="000E1ACA" w:rsidP="000E1ACA">
      <w:pPr>
        <w:pBdr>
          <w:top w:val="nil"/>
          <w:left w:val="nil"/>
          <w:bottom w:val="nil"/>
          <w:right w:val="nil"/>
          <w:between w:val="nil"/>
        </w:pBdr>
        <w:spacing w:after="120" w:line="360" w:lineRule="auto"/>
        <w:ind w:left="720"/>
        <w:jc w:val="both"/>
        <w:rPr>
          <w:color w:val="000000"/>
          <w:sz w:val="22"/>
          <w:szCs w:val="22"/>
        </w:rPr>
      </w:pPr>
      <w:commentRangeStart w:id="63"/>
      <w:r w:rsidRPr="000E1ACA">
        <w:rPr>
          <w:color w:val="000000"/>
          <w:sz w:val="22"/>
          <w:szCs w:val="22"/>
        </w:rPr>
        <w:t xml:space="preserve">Chapter 2 identified limitations in the scale, domain coverage, and validation of the reviewed Malay-English sentiment datasets. These limitations motivate the construction of a labelled resource for the target Malaysian social-media corpus and an independent assessment of its annotation quality. Although MESocSentiment contains 78.23% neutral labels (Mohd Shamsuddin et al., 2024), this proportion alone does not establish annotation error or </w:t>
      </w:r>
      <w:r w:rsidRPr="000E1ACA">
        <w:rPr>
          <w:color w:val="000000"/>
          <w:sz w:val="22"/>
          <w:szCs w:val="22"/>
        </w:rPr>
        <w:lastRenderedPageBreak/>
        <w:t>insufficient minority-class data. Those concerns require examination of human-reference agreement and actual class counts.</w:t>
      </w:r>
    </w:p>
    <w:p w14:paraId="49E676B0" w14:textId="75505CA4" w:rsidR="000E1ACA" w:rsidRPr="005A11B5" w:rsidRDefault="000E1ACA" w:rsidP="000E1ACA">
      <w:pPr>
        <w:pBdr>
          <w:top w:val="nil"/>
          <w:left w:val="nil"/>
          <w:bottom w:val="nil"/>
          <w:right w:val="nil"/>
          <w:between w:val="nil"/>
        </w:pBdr>
        <w:spacing w:after="120" w:line="360" w:lineRule="auto"/>
        <w:ind w:left="720"/>
        <w:jc w:val="both"/>
        <w:rPr>
          <w:color w:val="000000"/>
          <w:sz w:val="22"/>
          <w:szCs w:val="22"/>
        </w:rPr>
      </w:pPr>
      <w:r w:rsidRPr="000E1ACA">
        <w:rPr>
          <w:color w:val="000000"/>
          <w:sz w:val="22"/>
          <w:szCs w:val="22"/>
        </w:rPr>
        <w:t>The proposed methodology therefore separates corpus construction, annotation-quality evaluation, and class-distribution reporting. It investigates whether the annotation framework improves agreement with human reference labels compared with the selected baselines, while also examining how adjudication changes labels. The framework is not assumed to produce a balanced corpus or to improve reliability merely because it combines different models.</w:t>
      </w:r>
      <w:commentRangeEnd w:id="63"/>
      <w:r w:rsidR="00C3053F" w:rsidRPr="005A11B5">
        <w:rPr>
          <w:rStyle w:val="CommentReference"/>
          <w:color w:val="000000"/>
          <w:sz w:val="22"/>
          <w:szCs w:val="22"/>
        </w:rPr>
        <w:commentReference w:id="63"/>
      </w:r>
    </w:p>
    <w:p w14:paraId="6C575D09" w14:textId="4DD8B2C3" w:rsidR="005A11B5" w:rsidRDefault="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This section describes the framework the project proposes in response. It gives the shape of the whole design first, then the three kinds of data the design works with, and then the two commitments that explain why the later sections are arranged as they are.</w:t>
      </w:r>
    </w:p>
    <w:p w14:paraId="036E456C" w14:textId="1A1AAB26" w:rsidR="0007605C" w:rsidRPr="0077488A" w:rsidRDefault="00071F98">
      <w:pPr>
        <w:pStyle w:val="Heading3"/>
        <w:numPr>
          <w:ilvl w:val="2"/>
          <w:numId w:val="5"/>
        </w:numPr>
      </w:pPr>
      <w:bookmarkStart w:id="64" w:name="_Toc243576468"/>
      <w:r w:rsidRPr="00071F98">
        <w:t>Architecture Overview</w:t>
      </w:r>
      <w:bookmarkEnd w:id="64"/>
    </w:p>
    <w:p w14:paraId="02FB514B"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The project proposes a Heterogeneous Ensemble Annotation Framework.</w:t>
      </w:r>
    </w:p>
    <w:p w14:paraId="7E6A4E22" w14:textId="1AD4C666" w:rsidR="005A11B5" w:rsidRPr="005A11B5" w:rsidRDefault="005A11B5" w:rsidP="00341DF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 xml:space="preserve">Three models of deliberately different design read each post and predict its sentiment, and each one also reports how confident it is. These three models are called the voters. </w:t>
      </w:r>
      <w:r w:rsidR="00341DF5" w:rsidRPr="00341DF5">
        <w:rPr>
          <w:color w:val="000000"/>
          <w:sz w:val="22"/>
          <w:szCs w:val="22"/>
        </w:rPr>
        <w:t>They are a fine-tuned XLM-RoBERTa (Conneau et al., 2020), Llama 3.1 8B (Llama Team, 2024), and Qwen2.5 7B Instruct (Qwen Team, 2024).</w:t>
      </w:r>
      <w:r w:rsidR="00341DF5">
        <w:rPr>
          <w:color w:val="000000"/>
          <w:sz w:val="22"/>
          <w:szCs w:val="22"/>
        </w:rPr>
        <w:t xml:space="preserve"> </w:t>
      </w:r>
      <w:r w:rsidRPr="005A11B5">
        <w:rPr>
          <w:color w:val="000000"/>
          <w:sz w:val="22"/>
          <w:szCs w:val="22"/>
        </w:rPr>
        <w:t>Section 3.3 explains why these three were chosen and what makes them different from one another.</w:t>
      </w:r>
    </w:p>
    <w:p w14:paraId="4F447D27" w14:textId="77777777" w:rsidR="005A11B5" w:rsidRP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A label is accepted automatically only when the voters agree and are confident. Every other case is passed to a separate model that examines the disagreement and decides. A sample of the finished labels is then relabelled, independently and blind, by two human annotators, and that sample is what the framework's output is measured against.</w:t>
      </w:r>
    </w:p>
    <w:p w14:paraId="1182231A" w14:textId="1E8DCA5F" w:rsidR="005A11B5" w:rsidRDefault="005A11B5" w:rsidP="005A11B5">
      <w:pPr>
        <w:pBdr>
          <w:top w:val="nil"/>
          <w:left w:val="nil"/>
          <w:bottom w:val="nil"/>
          <w:right w:val="nil"/>
          <w:between w:val="nil"/>
        </w:pBdr>
        <w:spacing w:after="120" w:line="360" w:lineRule="auto"/>
        <w:ind w:left="720"/>
        <w:jc w:val="both"/>
        <w:rPr>
          <w:color w:val="000000"/>
          <w:sz w:val="22"/>
          <w:szCs w:val="22"/>
        </w:rPr>
      </w:pPr>
      <w:r w:rsidRPr="005A11B5">
        <w:rPr>
          <w:color w:val="000000"/>
          <w:sz w:val="22"/>
          <w:szCs w:val="22"/>
        </w:rPr>
        <w:t>Figure 3.1(a) and Figure 3.1(b) show the complete framework. The description below walks through it once, in the order the stages run.</w:t>
      </w:r>
    </w:p>
    <w:p w14:paraId="37142FD5" w14:textId="69465287" w:rsidR="00391095" w:rsidRPr="00391095" w:rsidRDefault="00391095" w:rsidP="00391095">
      <w:pPr>
        <w:pBdr>
          <w:top w:val="nil"/>
          <w:left w:val="nil"/>
          <w:bottom w:val="nil"/>
          <w:right w:val="nil"/>
          <w:between w:val="nil"/>
        </w:pBdr>
        <w:spacing w:after="120" w:line="360" w:lineRule="auto"/>
        <w:ind w:left="720"/>
        <w:jc w:val="center"/>
        <w:rPr>
          <w:noProof/>
        </w:rPr>
      </w:pPr>
      <w:r w:rsidRPr="00391095">
        <w:rPr>
          <w:noProof/>
        </w:rPr>
        <w:lastRenderedPageBreak/>
        <w:drawing>
          <wp:inline distT="0" distB="0" distL="0" distR="0" wp14:anchorId="3AED2794" wp14:editId="2AEDDC09">
            <wp:extent cx="4828032" cy="5833872"/>
            <wp:effectExtent l="0" t="0" r="0" b="0"/>
            <wp:docPr id="465772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8032" cy="5833872"/>
                    </a:xfrm>
                    <a:prstGeom prst="rect">
                      <a:avLst/>
                    </a:prstGeom>
                    <a:noFill/>
                    <a:ln>
                      <a:noFill/>
                    </a:ln>
                  </pic:spPr>
                </pic:pic>
              </a:graphicData>
            </a:graphic>
          </wp:inline>
        </w:drawing>
      </w:r>
    </w:p>
    <w:p w14:paraId="1706FEA0" w14:textId="026305E3" w:rsidR="00015023" w:rsidRPr="00015023" w:rsidRDefault="00015023" w:rsidP="00015023">
      <w:pPr>
        <w:pBdr>
          <w:top w:val="nil"/>
          <w:left w:val="nil"/>
          <w:bottom w:val="nil"/>
          <w:right w:val="nil"/>
          <w:between w:val="nil"/>
        </w:pBdr>
        <w:spacing w:after="120" w:line="360" w:lineRule="auto"/>
        <w:ind w:left="720"/>
        <w:jc w:val="center"/>
        <w:rPr>
          <w:noProof/>
        </w:rPr>
      </w:pPr>
      <w:r w:rsidRPr="00A350D3">
        <w:rPr>
          <w:color w:val="000000"/>
          <w:sz w:val="22"/>
          <w:szCs w:val="22"/>
        </w:rPr>
        <w:t>Figure 3.1(a): The annotation pipeline of the Heterogeneous Ensemble Annotation Framework</w:t>
      </w:r>
    </w:p>
    <w:p w14:paraId="594F1604" w14:textId="4E53C84C" w:rsidR="00A350D3" w:rsidRDefault="00A350D3" w:rsidP="005A11B5">
      <w:pPr>
        <w:pBdr>
          <w:top w:val="nil"/>
          <w:left w:val="nil"/>
          <w:bottom w:val="nil"/>
          <w:right w:val="nil"/>
          <w:between w:val="nil"/>
        </w:pBdr>
        <w:spacing w:after="120" w:line="360" w:lineRule="auto"/>
        <w:ind w:left="720"/>
        <w:jc w:val="both"/>
        <w:rPr>
          <w:color w:val="000000"/>
          <w:sz w:val="22"/>
          <w:szCs w:val="22"/>
        </w:rPr>
      </w:pPr>
    </w:p>
    <w:p w14:paraId="06D660D6" w14:textId="77777777" w:rsidR="00A350D3" w:rsidRDefault="00A350D3" w:rsidP="005A11B5">
      <w:pPr>
        <w:pBdr>
          <w:top w:val="nil"/>
          <w:left w:val="nil"/>
          <w:bottom w:val="nil"/>
          <w:right w:val="nil"/>
          <w:between w:val="nil"/>
        </w:pBdr>
        <w:spacing w:after="120" w:line="360" w:lineRule="auto"/>
        <w:ind w:left="720"/>
        <w:jc w:val="both"/>
        <w:rPr>
          <w:noProof/>
        </w:rPr>
      </w:pPr>
    </w:p>
    <w:p w14:paraId="7DC56BF0" w14:textId="77777777" w:rsidR="00A350D3" w:rsidRDefault="00A350D3">
      <w:pPr>
        <w:rPr>
          <w:noProof/>
        </w:rPr>
      </w:pPr>
      <w:r>
        <w:rPr>
          <w:noProof/>
        </w:rPr>
        <w:br w:type="page"/>
      </w:r>
    </w:p>
    <w:p w14:paraId="7525ED9C" w14:textId="77777777" w:rsidR="00015023" w:rsidRDefault="00A350D3" w:rsidP="00015023">
      <w:pPr>
        <w:pBdr>
          <w:top w:val="nil"/>
          <w:left w:val="nil"/>
          <w:bottom w:val="nil"/>
          <w:right w:val="nil"/>
          <w:between w:val="nil"/>
        </w:pBdr>
        <w:spacing w:after="120" w:line="360" w:lineRule="auto"/>
        <w:ind w:left="720"/>
        <w:jc w:val="center"/>
        <w:rPr>
          <w:b/>
          <w:bCs/>
          <w:color w:val="000000"/>
          <w:sz w:val="22"/>
          <w:szCs w:val="22"/>
        </w:rPr>
      </w:pPr>
      <w:r>
        <w:rPr>
          <w:noProof/>
        </w:rPr>
        <w:lastRenderedPageBreak/>
        <w:drawing>
          <wp:inline distT="0" distB="0" distL="0" distR="0" wp14:anchorId="4EA8D8A5" wp14:editId="65A2A055">
            <wp:extent cx="4617720" cy="5449824"/>
            <wp:effectExtent l="0" t="0" r="0" b="0"/>
            <wp:docPr id="56188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12312"/>
                    <a:stretch>
                      <a:fillRect/>
                    </a:stretch>
                  </pic:blipFill>
                  <pic:spPr bwMode="auto">
                    <a:xfrm>
                      <a:off x="0" y="0"/>
                      <a:ext cx="4617720" cy="5449824"/>
                    </a:xfrm>
                    <a:prstGeom prst="rect">
                      <a:avLst/>
                    </a:prstGeom>
                    <a:noFill/>
                    <a:ln>
                      <a:noFill/>
                    </a:ln>
                    <a:extLst>
                      <a:ext uri="{53640926-AAD7-44D8-BBD7-CCE9431645EC}">
                        <a14:shadowObscured xmlns:a14="http://schemas.microsoft.com/office/drawing/2010/main"/>
                      </a:ext>
                    </a:extLst>
                  </pic:spPr>
                </pic:pic>
              </a:graphicData>
            </a:graphic>
          </wp:inline>
        </w:drawing>
      </w:r>
    </w:p>
    <w:p w14:paraId="4B19802B" w14:textId="77777777" w:rsidR="00015023" w:rsidRDefault="00015023" w:rsidP="00015023">
      <w:pPr>
        <w:pBdr>
          <w:top w:val="nil"/>
          <w:left w:val="nil"/>
          <w:bottom w:val="nil"/>
          <w:right w:val="nil"/>
          <w:between w:val="nil"/>
        </w:pBdr>
        <w:spacing w:after="120" w:line="360" w:lineRule="auto"/>
        <w:ind w:left="720"/>
        <w:jc w:val="center"/>
        <w:rPr>
          <w:noProof/>
        </w:rPr>
      </w:pPr>
      <w:r w:rsidRPr="00A350D3">
        <w:rPr>
          <w:noProof/>
        </w:rPr>
        <w:t>Figure 3.1(b): Validation and evaluation of the framework output</w:t>
      </w:r>
    </w:p>
    <w:p w14:paraId="48895F6E" w14:textId="75B67EA8"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Corpus preparation. The raw post file is filtered to remove duplicates, very short posts, and spam or promotional material. A stable identifier is given to every surviving post, because the source file supplies none and the labels must later be joined back to it. A measure of how heavily each post mixes the two languages is also computed. This measure is not used to remove posts. It is recorded so that performance can later be reported separately for lightly and heavily mixed text.</w:t>
      </w:r>
    </w:p>
    <w:p w14:paraId="1DD4B382" w14:textId="77777777" w:rsidR="00923DA1" w:rsidRPr="007B5532" w:rsidRDefault="00923DA1"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Voting and routing. Every post is read by each of the three voters in turn, and each returns a predicted label together with a confidence score. A gate then examines the three votes and their confidence scores together. A label is accepted where at least two voters agree on it and both of those voters are confident. Every other post is passed on. This gate is the main contribution the design claims, and the confidence gate is set out in full in Section 3.4.</w:t>
      </w:r>
    </w:p>
    <w:p w14:paraId="11A9288B" w14:textId="6EEAA39C"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Adjudication. Posts passed on by the gate are decided by a different-lineage, regionally</w:t>
      </w:r>
      <w:r w:rsidR="00BE02CA" w:rsidRPr="007B5532">
        <w:rPr>
          <w:color w:val="000000"/>
          <w:sz w:val="22"/>
          <w:szCs w:val="22"/>
        </w:rPr>
        <w:t xml:space="preserve"> </w:t>
      </w:r>
      <w:r w:rsidRPr="007B5532">
        <w:rPr>
          <w:color w:val="000000"/>
          <w:sz w:val="22"/>
          <w:szCs w:val="22"/>
        </w:rPr>
        <w:t>adapted reasoning adjudicator. This is a separate model, taken from a third model family, adapted to Southeast Asian languages, and run on local hardware rather than through a commercial service. It sees the post and the votes that conflicted, and it reasons through the disagreement instead of discarding the post. The labelled corpus is the output of these stages.</w:t>
      </w:r>
    </w:p>
    <w:p w14:paraId="2185052F" w14:textId="63B236C4" w:rsidR="005A11B5" w:rsidRPr="007B5532" w:rsidRDefault="005A11B5" w:rsidP="00015023">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Validation and evaluation. Two validation stages sit around the annotation run. Before the run, the complete framework is applied to a set of posts that three expert annotators have already labelled. This is where the confidence thresholds are set, and where a poor design would show itself before a large amount of computing time is spent. After the run, a stratified sample of the finished corpus is relabelled by two bilingual annotators who cannot see the machine labels. The agreement between the two sets of labels is the evidence for H1. Finally, three sentiment classifiers, one multilingual and two </w:t>
      </w:r>
      <w:r w:rsidR="00840B56" w:rsidRPr="007B5532">
        <w:rPr>
          <w:color w:val="000000"/>
          <w:sz w:val="22"/>
          <w:szCs w:val="22"/>
        </w:rPr>
        <w:t>monolingual</w:t>
      </w:r>
      <w:r w:rsidRPr="007B5532">
        <w:rPr>
          <w:color w:val="000000"/>
          <w:sz w:val="22"/>
          <w:szCs w:val="22"/>
        </w:rPr>
        <w:t>, are trained on the same data and marked against that human-validated sample. That comparison is the evidence for H2.</w:t>
      </w:r>
    </w:p>
    <w:p w14:paraId="6EE86243" w14:textId="5FDEE1A4" w:rsidR="005A11B5" w:rsidRPr="0077488A" w:rsidRDefault="005A11B5" w:rsidP="005A11B5">
      <w:pPr>
        <w:pStyle w:val="Heading3"/>
        <w:numPr>
          <w:ilvl w:val="2"/>
          <w:numId w:val="5"/>
        </w:numPr>
        <w:ind w:left="0" w:firstLine="0"/>
      </w:pPr>
      <w:bookmarkStart w:id="65" w:name="_Toc243576469"/>
      <w:r>
        <w:t>The Three Tiers of Data</w:t>
      </w:r>
      <w:bookmarkEnd w:id="65"/>
    </w:p>
    <w:p w14:paraId="552FE222"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framework works with data at three separate tiers, and keeping them distinct removes a confusion that otherwise runs through the whole design. All three tiers are sets of posts, not models. The models in this design are the three voters and the adjudicator described above.</w:t>
      </w:r>
    </w:p>
    <w:p w14:paraId="29030D9E"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1 is the raw pool. This is the collection of posts before any filtering, described in Section 3.2. It carries no sentiment labels, which is the reason the framework is needed at all.</w:t>
      </w:r>
    </w:p>
    <w:p w14:paraId="7658A281" w14:textId="5BBB7CEF" w:rsidR="00FA550C" w:rsidRPr="007B5532" w:rsidRDefault="005A11B5" w:rsidP="00FA550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2 is the machine-annotated corpus. These are the posts after the framework has labelled them, and this labelled corpus is the deliverable for RQ1. The project commits to annotating at least 150,000 posts and works towards the full filtered corpus. The lower figure is a floor rather than an estimate. It is set well below what the available hardware is expected to process, so that the contribution claimed for RQ1 does not depend on the annotation run going better than planned, and so that a shortfall would change the size of the result rather than the design. Even at the floor the corpus is more than ten times the size of the largest human-validated Malay-English code-mixed sentiment corpus reviewed in Chapter 2. Posts annotated above the floor are reported as a larger result rather than as a revised commitment</w:t>
      </w:r>
      <w:r w:rsidR="00FA550C" w:rsidRPr="007B5532">
        <w:rPr>
          <w:color w:val="000000"/>
          <w:sz w:val="22"/>
          <w:szCs w:val="22"/>
        </w:rPr>
        <w:t>. The final figure is fixed by measurement rather than by choice. A pilot run pushes between 5,000 and 10,000 posts through all three voters and records two quantities: the throughput of each voter, and the share of posts the gate sends to adjudication. Together these project the wall-clock time the full filtered corpus would take on the hardware described in Section 3.8. The annotation run is then set at the largest figure that projection supports within the project timetable, and never below the committed floor.</w:t>
      </w:r>
    </w:p>
    <w:p w14:paraId="06022846" w14:textId="415F16F0"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Tier 3 is the gold evaluation set. This is a stratified sample of at least 500 posts, and up to 1,000 where annotator time allows, drawn from Tier 2 and relabelled by two bilingual human annotators. It is not a product of the framework. It is the instrument used to measure the framework, and later the instrument used to mark the models in RQ2.</w:t>
      </w:r>
    </w:p>
    <w:p w14:paraId="1BCFB46A"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Tier 2 is the product. Tier 3 is the measuring instrument. The distinction matters because the project is easily misread as producing only 500 to 1,000 labels, which would be a modest contribution. That is not what it produces. It produces the Tier 2 corpus, and the role of the human annotation is to establish how far that corpus can be trusted.</w:t>
      </w:r>
    </w:p>
    <w:p w14:paraId="0A48F5B7"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contribution is therefore the ratio between the two. Roughly a thousand human judgements are used to justify confidence in tens of thousands of machine labels. Manual annotation cannot reach the scale the field needs, and unchecked machine annotation cannot be trusted at any scale. Measuring the machine labels against a human-validated sample is what allows the project to claim both scale and trustworthiness at once.</w:t>
      </w:r>
    </w:p>
    <w:p w14:paraId="162C6747" w14:textId="5997E194" w:rsidR="005A11B5" w:rsidRPr="0077488A" w:rsidRDefault="005A11B5" w:rsidP="005A11B5">
      <w:pPr>
        <w:pStyle w:val="Heading3"/>
        <w:numPr>
          <w:ilvl w:val="2"/>
          <w:numId w:val="5"/>
        </w:numPr>
        <w:ind w:left="0" w:firstLine="0"/>
      </w:pPr>
      <w:bookmarkStart w:id="66" w:name="_Toc243576470"/>
      <w:r w:rsidRPr="005A11B5">
        <w:t>Design Commitments and Traceability</w:t>
      </w:r>
      <w:bookmarkEnd w:id="66"/>
    </w:p>
    <w:p w14:paraId="3AE7736E"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decisions run through every later section, and stating them here explains why those sections are shaped as they are.</w:t>
      </w:r>
    </w:p>
    <w:p w14:paraId="5C44117C"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Heterogeneity is built in rather than incidental. Chapter 2 showed that a consensus of three models can still fail badly if the three fail in the same way. The voters in this framework are therefore chosen so that their differences are structural. One reads a post as a whole and classifies it directly, while the other two generate an answer as text. All three were pre-trained on different data by different teams, and all three split text into pieces using different methods. Section 3.3 defines this precisely and also states where the claim is weakest.</w:t>
      </w:r>
    </w:p>
    <w:p w14:paraId="3A5FA9AC"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Nothing used to build or tune the framework is later used to judge it. The gold evaluation set is kept apart from every stage that could have shaped how the framework behaves. It is not used to train any voter, it is not used to set the confidence thresholds, and it is not used to train the models compared in RQ2. Section 3.6 sets this separation out in a table, because it is the clearest answer available to the objection that the project marks its own work.</w:t>
      </w:r>
    </w:p>
    <w:p w14:paraId="02FD0D58" w14:textId="77777777" w:rsidR="005A11B5" w:rsidRPr="007B5532" w:rsidRDefault="005A11B5" w:rsidP="005A11B5">
      <w:pPr>
        <w:pBdr>
          <w:top w:val="nil"/>
          <w:left w:val="nil"/>
          <w:bottom w:val="nil"/>
          <w:right w:val="nil"/>
          <w:between w:val="nil"/>
        </w:pBdr>
        <w:spacing w:after="120" w:line="360" w:lineRule="auto"/>
        <w:ind w:left="720"/>
        <w:jc w:val="both"/>
        <w:rPr>
          <w:color w:val="000000"/>
          <w:sz w:val="22"/>
          <w:szCs w:val="22"/>
        </w:rPr>
      </w:pPr>
      <w:r>
        <w:rPr>
          <w:color w:val="000000"/>
          <w:sz w:val="22"/>
          <w:szCs w:val="22"/>
        </w:rPr>
        <w:t>Table 1.1 states the research-purpose mapping. The evidence summary in Section 3.9 links each objective to its methodology section and measurable outcomes.</w:t>
      </w:r>
    </w:p>
    <w:p w14:paraId="467220B7"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674507D6" w14:textId="77777777" w:rsidR="00F806DE" w:rsidRDefault="00F806DE" w:rsidP="005A11B5">
      <w:pPr>
        <w:pBdr>
          <w:top w:val="nil"/>
          <w:left w:val="nil"/>
          <w:bottom w:val="nil"/>
          <w:right w:val="nil"/>
          <w:between w:val="nil"/>
        </w:pBdr>
        <w:spacing w:after="120" w:line="360" w:lineRule="auto"/>
        <w:ind w:left="720"/>
        <w:jc w:val="both"/>
        <w:rPr>
          <w:color w:val="000000"/>
          <w:sz w:val="22"/>
          <w:szCs w:val="22"/>
        </w:rPr>
      </w:pPr>
    </w:p>
    <w:p w14:paraId="528346D9" w14:textId="77777777" w:rsidR="006E1951" w:rsidRDefault="006E1951" w:rsidP="005A11B5">
      <w:pPr>
        <w:pBdr>
          <w:top w:val="nil"/>
          <w:left w:val="nil"/>
          <w:bottom w:val="nil"/>
          <w:right w:val="nil"/>
          <w:between w:val="nil"/>
        </w:pBdr>
        <w:spacing w:after="120" w:line="360" w:lineRule="auto"/>
        <w:ind w:left="720"/>
        <w:jc w:val="both"/>
        <w:rPr>
          <w:color w:val="000000"/>
          <w:sz w:val="22"/>
          <w:szCs w:val="22"/>
        </w:rPr>
      </w:pPr>
    </w:p>
    <w:p w14:paraId="23336138" w14:textId="77777777" w:rsidR="006E1951" w:rsidRDefault="006E1951" w:rsidP="005A11B5">
      <w:pPr>
        <w:pBdr>
          <w:top w:val="nil"/>
          <w:left w:val="nil"/>
          <w:bottom w:val="nil"/>
          <w:right w:val="nil"/>
          <w:between w:val="nil"/>
        </w:pBdr>
        <w:spacing w:after="120" w:line="360" w:lineRule="auto"/>
        <w:ind w:left="720"/>
        <w:jc w:val="both"/>
        <w:rPr>
          <w:color w:val="000000"/>
          <w:sz w:val="22"/>
          <w:szCs w:val="22"/>
        </w:rPr>
      </w:pPr>
    </w:p>
    <w:p w14:paraId="2267C4F8" w14:textId="77777777" w:rsidR="005A11B5" w:rsidRDefault="005A11B5" w:rsidP="006E1951">
      <w:pPr>
        <w:pBdr>
          <w:top w:val="nil"/>
          <w:left w:val="nil"/>
          <w:bottom w:val="nil"/>
          <w:right w:val="nil"/>
          <w:between w:val="nil"/>
        </w:pBdr>
        <w:spacing w:after="120" w:line="360" w:lineRule="auto"/>
        <w:jc w:val="both"/>
        <w:rPr>
          <w:color w:val="000000"/>
          <w:sz w:val="22"/>
          <w:szCs w:val="22"/>
        </w:rPr>
      </w:pPr>
    </w:p>
    <w:p w14:paraId="5574EABE" w14:textId="3076005C" w:rsidR="0007605C" w:rsidRPr="0077488A" w:rsidRDefault="000E516F">
      <w:pPr>
        <w:pStyle w:val="Heading2"/>
        <w:numPr>
          <w:ilvl w:val="1"/>
          <w:numId w:val="5"/>
        </w:numPr>
      </w:pPr>
      <w:bookmarkStart w:id="67" w:name="_Toc243576471"/>
      <w:r>
        <w:t>Corpus and Preprocessing</w:t>
      </w:r>
      <w:bookmarkEnd w:id="67"/>
    </w:p>
    <w:p w14:paraId="015E61D4" w14:textId="6D9DB396" w:rsidR="0007605C" w:rsidRDefault="000E516F">
      <w:pPr>
        <w:pBdr>
          <w:top w:val="nil"/>
          <w:left w:val="nil"/>
          <w:bottom w:val="nil"/>
          <w:right w:val="nil"/>
          <w:between w:val="nil"/>
        </w:pBdr>
        <w:spacing w:after="120" w:line="360" w:lineRule="auto"/>
        <w:ind w:left="720"/>
        <w:jc w:val="both"/>
        <w:rPr>
          <w:color w:val="000000"/>
          <w:sz w:val="22"/>
          <w:szCs w:val="22"/>
        </w:rPr>
      </w:pPr>
      <w:r>
        <w:rPr>
          <w:color w:val="000000"/>
          <w:sz w:val="22"/>
          <w:szCs w:val="22"/>
        </w:rPr>
        <w:t>This section sets out which body of text the framework annotates, and what is done to that text before the annotation begins. Two decisions carry weight for everything that follows</w:t>
      </w:r>
      <w:r w:rsidR="009E4CAE">
        <w:rPr>
          <w:color w:val="000000"/>
          <w:sz w:val="22"/>
          <w:szCs w:val="22"/>
        </w:rPr>
        <w:t>:</w:t>
      </w:r>
      <w:r>
        <w:rPr>
          <w:color w:val="000000"/>
          <w:sz w:val="22"/>
          <w:szCs w:val="22"/>
        </w:rPr>
        <w:t xml:space="preserve"> the choice of source corpus, and the decision to leave most of its surface features untouched.</w:t>
      </w:r>
    </w:p>
    <w:p w14:paraId="73BE2759" w14:textId="003E325E" w:rsidR="000E516F" w:rsidRPr="0077488A" w:rsidRDefault="000E516F" w:rsidP="000E516F">
      <w:pPr>
        <w:pStyle w:val="Heading3"/>
        <w:numPr>
          <w:ilvl w:val="2"/>
          <w:numId w:val="5"/>
        </w:numPr>
        <w:ind w:left="0" w:firstLine="0"/>
      </w:pPr>
      <w:bookmarkStart w:id="68" w:name="_Toc243576472"/>
      <w:r>
        <w:t>Selection of Target Corpus</w:t>
      </w:r>
      <w:bookmarkEnd w:id="68"/>
    </w:p>
    <w:p w14:paraId="60F864AF" w14:textId="606DDBBC"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The framework annotates the X-post corpus released by Maskat et al. (2024). It was chosen mainly for a property that would normally be a shortcoming, which is that it carries no sentiment labels at all.</w:t>
      </w:r>
    </w:p>
    <w:p w14:paraId="45C1B1E7" w14:textId="786D57B7" w:rsidR="000E516F" w:rsidRDefault="000E516F" w:rsidP="000E516F">
      <w:pPr>
        <w:pBdr>
          <w:top w:val="nil"/>
          <w:left w:val="nil"/>
          <w:bottom w:val="nil"/>
          <w:right w:val="nil"/>
          <w:between w:val="nil"/>
        </w:pBdr>
        <w:spacing w:after="120" w:line="360" w:lineRule="auto"/>
        <w:ind w:left="720"/>
        <w:jc w:val="both"/>
        <w:rPr>
          <w:color w:val="000000"/>
          <w:sz w:val="22"/>
          <w:szCs w:val="22"/>
        </w:rPr>
      </w:pPr>
      <w:r w:rsidRPr="000E516F">
        <w:rPr>
          <w:color w:val="000000"/>
          <w:sz w:val="22"/>
          <w:szCs w:val="22"/>
        </w:rPr>
        <w:t xml:space="preserve">The corpus was built for a different purpose. Its authors annotated it for gender and for authorship, so that models could be trained to work out who wrote a post and whether the writer was male or female. Sentiment was never part of that work. The corpus therefore arrives with exactly what the framework needs: a large quantity of genuine Malaysian code-mixed writing, and no existing sentiment labels that a new labelling method would be </w:t>
      </w:r>
      <w:r w:rsidR="001B3A2D">
        <w:rPr>
          <w:color w:val="000000"/>
          <w:sz w:val="22"/>
          <w:szCs w:val="22"/>
        </w:rPr>
        <w:t>required</w:t>
      </w:r>
      <w:r w:rsidRPr="000E516F">
        <w:rPr>
          <w:color w:val="000000"/>
          <w:sz w:val="22"/>
          <w:szCs w:val="22"/>
        </w:rPr>
        <w:t xml:space="preserve"> to agree with or argue against.</w:t>
      </w:r>
    </w:p>
    <w:p w14:paraId="27C4C3FA" w14:textId="10E562CC"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That absence is the reason the corpus is suitable, not a defect to be worked around. Chapter 2 showed that the Malay</w:t>
      </w:r>
      <w:r>
        <w:rPr>
          <w:color w:val="000000"/>
          <w:sz w:val="22"/>
          <w:szCs w:val="22"/>
        </w:rPr>
        <w:t>-</w:t>
      </w:r>
      <w:r w:rsidRPr="001B3A2D">
        <w:rPr>
          <w:color w:val="000000"/>
          <w:sz w:val="22"/>
          <w:szCs w:val="22"/>
        </w:rPr>
        <w:t xml:space="preserve">English corpora which do carry sentiment labels fall into two groups, and neither can be extended. The manually annotated corpora are reliable but small, and the effort that made them reliable is the same effort that stopped them growing. </w:t>
      </w:r>
      <w:r>
        <w:rPr>
          <w:color w:val="000000"/>
          <w:sz w:val="22"/>
          <w:szCs w:val="22"/>
        </w:rPr>
        <w:t>The large semi-automated corpus reached social-media scale, but its labels were shown to be unreliable,</w:t>
      </w:r>
      <w:r w:rsidRPr="001B3A2D">
        <w:rPr>
          <w:color w:val="000000"/>
          <w:sz w:val="22"/>
          <w:szCs w:val="22"/>
        </w:rPr>
        <w:t xml:space="preserve"> so building on it would mean building on top of the error the project exists to correct. A corpus with no labels avoids both problems, because there is nothing to inherit.</w:t>
      </w:r>
    </w:p>
    <w:p w14:paraId="2228882F" w14:textId="7325DB9E" w:rsidR="001B3A2D" w:rsidRDefault="001B3A2D" w:rsidP="000E516F">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Two further properties matter. First, it is casual social-media writing rather than news, reviews or forum posts, so it contains the informal features Chapter 2 identified as sentiment-bearing in Manglish. Second, it is code-mixed throughout rather than a general corpus from which code-mixed posts must be extracted. One condition of use is still open: the terms under which the corpus may be redistributed are not yet confirmed, which is why Section 3.8 designs the release to carry labels alone rather than the posts themselves.</w:t>
      </w:r>
    </w:p>
    <w:p w14:paraId="27519EAE" w14:textId="26278942" w:rsidR="001B3A2D" w:rsidRPr="0077488A" w:rsidRDefault="001B3A2D" w:rsidP="001B3A2D">
      <w:pPr>
        <w:pStyle w:val="Heading3"/>
        <w:numPr>
          <w:ilvl w:val="2"/>
          <w:numId w:val="5"/>
        </w:numPr>
        <w:ind w:left="0" w:firstLine="0"/>
      </w:pPr>
      <w:bookmarkStart w:id="69" w:name="_Toc243576473"/>
      <w:r>
        <w:t>Corpus Composition and Its Limitations</w:t>
      </w:r>
      <w:bookmarkEnd w:id="69"/>
    </w:p>
    <w:p w14:paraId="5B7FF635" w14:textId="0BE8A2B4" w:rsidR="000E516F"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corpus contains 709,012 posts written by 50 authors, an average of about 14,180 posts per author, with the most prolific account contributing 47,067 posts and the least 2,300. The gender split across those accounts is 380,865 posts by female authors and 328,147 by male authors.</w:t>
      </w:r>
    </w:p>
    <w:p w14:paraId="51279DED" w14:textId="0985E4DC" w:rsidR="001B3A2D" w:rsidRDefault="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lastRenderedPageBreak/>
        <w:t>The author concentration follows from the corpus's original purpose. Authorship attribution needs many posts from each writer, not a few posts from many writers, so the sampling was deliberately author-centred. That design has a consequence the project must state rather than leave to be discovered, since the author count can be obtained from the released file in a single line of code</w:t>
      </w:r>
      <w:r w:rsidR="00CF1D9C">
        <w:rPr>
          <w:color w:val="000000"/>
          <w:sz w:val="22"/>
          <w:szCs w:val="22"/>
        </w:rPr>
        <w:t>. A</w:t>
      </w:r>
      <w:r w:rsidRPr="001B3A2D">
        <w:rPr>
          <w:color w:val="000000"/>
          <w:sz w:val="22"/>
          <w:szCs w:val="22"/>
        </w:rPr>
        <w:t xml:space="preserve"> corpus of 709,012 posts from 50 accounts is a large sample of fifty people's writing, not a cross-section of Malaysian social media.</w:t>
      </w:r>
    </w:p>
    <w:p w14:paraId="2D76E627" w14:textId="6F200DAC" w:rsidR="001B3A2D" w:rsidRDefault="001B3A2D" w:rsidP="001B3A2D">
      <w:pPr>
        <w:pBdr>
          <w:top w:val="nil"/>
          <w:left w:val="nil"/>
          <w:bottom w:val="nil"/>
          <w:right w:val="nil"/>
          <w:between w:val="nil"/>
        </w:pBdr>
        <w:spacing w:after="120" w:line="360" w:lineRule="auto"/>
        <w:ind w:left="720"/>
        <w:jc w:val="both"/>
        <w:rPr>
          <w:color w:val="000000"/>
          <w:sz w:val="22"/>
          <w:szCs w:val="22"/>
        </w:rPr>
      </w:pPr>
      <w:r w:rsidRPr="001B3A2D">
        <w:rPr>
          <w:color w:val="000000"/>
          <w:sz w:val="22"/>
          <w:szCs w:val="22"/>
        </w:rPr>
        <w:t>The concentration creates three separate problems, each dealt with in a later section rather than here.</w:t>
      </w:r>
    </w:p>
    <w:p w14:paraId="5145B1A5" w14:textId="280DF76F"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weakens the scale claim. Chapter 2 compared existing regional corpora partly on size, and this corpus is far larger than any of them. That comparison remains valid, but it must be stated as scale in posts with acknowledged concentration in authors, not as scale alone. Anyone training on the released corpus inherits fifty people's vocabulary, topics and interests along with the labels.</w:t>
      </w:r>
    </w:p>
    <w:p w14:paraId="5D72B10D" w14:textId="02A9E4BB"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makes the gold sample vulnerable to a few accounts. Without a limit, a stratified sample of a thousand posts could be dominated by two or three prolific writers, and the human validation would then measure how well the framework handles those writers rather than the corpus.</w:t>
      </w:r>
    </w:p>
    <w:p w14:paraId="3FD754B4" w14:textId="5D69BB9F"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leaves the RQ2 evaluation with only 50 units to split. An author-disjoint split between training and test data is the standard defence against a model learning writing style instead of sentiment, and at roughly 14,180 posts per author that defence is essential. But splitting 50 authors leaves a test set built on a handful of writers. Section 3.7.2 addresses this directly, including a second test set drawn from a corpus with far broader author coverage, so that the RQ2 result does not rest on this corpus alone.</w:t>
      </w:r>
    </w:p>
    <w:p w14:paraId="520BE6A8" w14:textId="7006A6A2" w:rsidR="001B3A2D" w:rsidRPr="007B5532" w:rsidRDefault="001B3A2D" w:rsidP="001B3A2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None of these is solved by choosing a different corpus. No Malay</w:t>
      </w:r>
      <w:r w:rsidR="00213D57" w:rsidRPr="007B5532">
        <w:rPr>
          <w:color w:val="000000"/>
          <w:sz w:val="22"/>
          <w:szCs w:val="22"/>
        </w:rPr>
        <w:t>-</w:t>
      </w:r>
      <w:r w:rsidRPr="007B5532">
        <w:rPr>
          <w:color w:val="000000"/>
          <w:sz w:val="22"/>
          <w:szCs w:val="22"/>
        </w:rPr>
        <w:t>English code</w:t>
      </w:r>
      <w:r w:rsidR="00213D57" w:rsidRPr="007B5532">
        <w:rPr>
          <w:color w:val="000000"/>
          <w:sz w:val="22"/>
          <w:szCs w:val="22"/>
        </w:rPr>
        <w:t>-</w:t>
      </w:r>
      <w:r w:rsidRPr="007B5532">
        <w:rPr>
          <w:color w:val="000000"/>
          <w:sz w:val="22"/>
          <w:szCs w:val="22"/>
        </w:rPr>
        <w:t>mixed corpus exists at anything approaching this scale, so replacement is not an available option. The response is to measure the limitation rather than remove it.</w:t>
      </w:r>
    </w:p>
    <w:p w14:paraId="6A7281AB" w14:textId="6A4E4BF4" w:rsidR="00213D57" w:rsidRPr="0077488A" w:rsidRDefault="00213D57" w:rsidP="00213D57">
      <w:pPr>
        <w:pStyle w:val="Heading3"/>
        <w:numPr>
          <w:ilvl w:val="2"/>
          <w:numId w:val="5"/>
        </w:numPr>
        <w:ind w:left="0" w:firstLine="0"/>
      </w:pPr>
      <w:bookmarkStart w:id="70" w:name="_Toc243576474"/>
      <w:r>
        <w:t>Filtering Design</w:t>
      </w:r>
      <w:bookmarkEnd w:id="70"/>
    </w:p>
    <w:p w14:paraId="0BF2534E" w14:textId="091034E9" w:rsidR="00213D57" w:rsidRDefault="00213D57"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Because the corpus is code-mixed throughout, filtering has a narrower job</w:t>
      </w:r>
      <w:r w:rsidRPr="00213D57">
        <w:rPr>
          <w:color w:val="000000"/>
          <w:sz w:val="22"/>
          <w:szCs w:val="22"/>
        </w:rPr>
        <w:t xml:space="preserve"> here than it usually does. In most annotation projects the filtering stage decides which posts are worth keeping, and language identification does much of that work by separating the target language from everything else. Here there is nothing to separate. The consequence is that the size of the annotated corpus is limited by available computing time, not by data quality</w:t>
      </w:r>
      <w:r>
        <w:rPr>
          <w:color w:val="000000"/>
          <w:sz w:val="22"/>
          <w:szCs w:val="22"/>
        </w:rPr>
        <w:t>;</w:t>
      </w:r>
      <w:r w:rsidRPr="00213D57">
        <w:rPr>
          <w:color w:val="000000"/>
          <w:sz w:val="22"/>
          <w:szCs w:val="22"/>
        </w:rPr>
        <w:t xml:space="preserve"> every retained post is usable, and the only question is how many are processed above the floor committed to in Section 3.1.2.</w:t>
      </w:r>
    </w:p>
    <w:p w14:paraId="0AD445B2" w14:textId="305FA1E1" w:rsidR="001B00B1" w:rsidRDefault="00213D57" w:rsidP="008326AD">
      <w:pPr>
        <w:pBdr>
          <w:top w:val="nil"/>
          <w:left w:val="nil"/>
          <w:bottom w:val="nil"/>
          <w:right w:val="nil"/>
          <w:between w:val="nil"/>
        </w:pBdr>
        <w:spacing w:after="120" w:line="360" w:lineRule="auto"/>
        <w:ind w:left="720"/>
        <w:jc w:val="both"/>
        <w:rPr>
          <w:color w:val="000000"/>
          <w:sz w:val="22"/>
          <w:szCs w:val="22"/>
        </w:rPr>
      </w:pPr>
      <w:r>
        <w:rPr>
          <w:color w:val="000000"/>
          <w:sz w:val="22"/>
          <w:szCs w:val="22"/>
        </w:rPr>
        <w:lastRenderedPageBreak/>
        <w:t>Filtering is therefore kept light, and removes only posts that would waste computation or distort the result. Table 3.1 lists each filter and the reason for it.</w:t>
      </w:r>
    </w:p>
    <w:p w14:paraId="440CCD8F" w14:textId="2F87E120" w:rsidR="00213D57" w:rsidRDefault="00213D57" w:rsidP="00213D57">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 Filtering stages and their purpose</w:t>
      </w:r>
    </w:p>
    <w:tbl>
      <w:tblPr>
        <w:tblStyle w:val="TableGrid"/>
        <w:tblW w:w="0" w:type="auto"/>
        <w:tblInd w:w="715" w:type="dxa"/>
        <w:tblLook w:val="04A0" w:firstRow="1" w:lastRow="0" w:firstColumn="1" w:lastColumn="0" w:noHBand="0" w:noVBand="1"/>
      </w:tblPr>
      <w:tblGrid>
        <w:gridCol w:w="1292"/>
        <w:gridCol w:w="2112"/>
        <w:gridCol w:w="4900"/>
      </w:tblGrid>
      <w:tr w:rsidR="00213D57" w14:paraId="039229F2" w14:textId="77777777" w:rsidTr="008326AD">
        <w:trPr>
          <w:tblHeader/>
        </w:trPr>
        <w:tc>
          <w:tcPr>
            <w:tcW w:w="1024" w:type="dxa"/>
            <w:vAlign w:val="center"/>
          </w:tcPr>
          <w:p w14:paraId="391D752D" w14:textId="4888952F"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Stage</w:t>
            </w:r>
          </w:p>
        </w:tc>
        <w:tc>
          <w:tcPr>
            <w:tcW w:w="0" w:type="auto"/>
            <w:vAlign w:val="center"/>
          </w:tcPr>
          <w:p w14:paraId="3A251FC8" w14:textId="3AD0052A"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What it removes</w:t>
            </w:r>
          </w:p>
        </w:tc>
        <w:tc>
          <w:tcPr>
            <w:tcW w:w="0" w:type="auto"/>
            <w:vAlign w:val="center"/>
          </w:tcPr>
          <w:p w14:paraId="3D410CBB" w14:textId="5962F4F9" w:rsidR="00213D57" w:rsidRPr="00D5054D" w:rsidRDefault="00213D57" w:rsidP="00213D57">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it is needed</w:t>
            </w:r>
          </w:p>
        </w:tc>
      </w:tr>
      <w:tr w:rsidR="00213D57" w14:paraId="22FB8B87" w14:textId="77777777" w:rsidTr="008326AD">
        <w:tc>
          <w:tcPr>
            <w:tcW w:w="1024" w:type="dxa"/>
            <w:vAlign w:val="center"/>
          </w:tcPr>
          <w:p w14:paraId="195FCB62" w14:textId="78811932"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Duplicate removal</w:t>
            </w:r>
          </w:p>
        </w:tc>
        <w:tc>
          <w:tcPr>
            <w:tcW w:w="0" w:type="auto"/>
            <w:vAlign w:val="center"/>
          </w:tcPr>
          <w:p w14:paraId="0B0A375C" w14:textId="57BA92B3"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Exact repeats and near-duplicates</w:t>
            </w:r>
          </w:p>
        </w:tc>
        <w:tc>
          <w:tcPr>
            <w:tcW w:w="0" w:type="auto"/>
            <w:vAlign w:val="center"/>
          </w:tcPr>
          <w:p w14:paraId="21FA8636" w14:textId="45C7A2A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Reposts and copied text would be annotated repeatedly, inflating the corpus without adding new material, and would let identical posts fall on both sides of a train and test split</w:t>
            </w:r>
          </w:p>
        </w:tc>
      </w:tr>
      <w:tr w:rsidR="00213D57" w14:paraId="2AE9C811" w14:textId="77777777" w:rsidTr="008326AD">
        <w:tc>
          <w:tcPr>
            <w:tcW w:w="1024" w:type="dxa"/>
            <w:vAlign w:val="center"/>
          </w:tcPr>
          <w:p w14:paraId="27247F94" w14:textId="0BB08236"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Length floor</w:t>
            </w:r>
          </w:p>
        </w:tc>
        <w:tc>
          <w:tcPr>
            <w:tcW w:w="0" w:type="auto"/>
            <w:vAlign w:val="center"/>
          </w:tcPr>
          <w:p w14:paraId="3E3F19D2" w14:textId="2B9AB944"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Posts too short to carry a sentiment judgement</w:t>
            </w:r>
          </w:p>
        </w:tc>
        <w:tc>
          <w:tcPr>
            <w:tcW w:w="0" w:type="auto"/>
            <w:vAlign w:val="center"/>
          </w:tcPr>
          <w:p w14:paraId="15CE6AF4" w14:textId="16B7C41A"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Very short posts give the voters almost nothing to read, so their labels would be close to arbitrary and would add noise rather than signal</w:t>
            </w:r>
          </w:p>
        </w:tc>
      </w:tr>
      <w:tr w:rsidR="00213D57" w14:paraId="06FAFECA" w14:textId="77777777" w:rsidTr="008326AD">
        <w:tc>
          <w:tcPr>
            <w:tcW w:w="1024" w:type="dxa"/>
            <w:vAlign w:val="center"/>
          </w:tcPr>
          <w:p w14:paraId="65ACFB35" w14:textId="0D800C97"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Spam and promotional removal</w:t>
            </w:r>
          </w:p>
        </w:tc>
        <w:tc>
          <w:tcPr>
            <w:tcW w:w="0" w:type="auto"/>
            <w:vAlign w:val="center"/>
          </w:tcPr>
          <w:p w14:paraId="382E0196" w14:textId="69C2302E"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Advertising, bulk marketing and automated posts</w:t>
            </w:r>
          </w:p>
        </w:tc>
        <w:tc>
          <w:tcPr>
            <w:tcW w:w="0" w:type="auto"/>
            <w:vAlign w:val="center"/>
          </w:tcPr>
          <w:p w14:paraId="57FFAF75" w14:textId="22EACE59" w:rsidR="00213D57" w:rsidRPr="00D5054D" w:rsidRDefault="00213D57" w:rsidP="00213D57">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These are not personal expression, so a sentiment label for them is not meaningful, and their formulaic wording is over-represented relative to how often it occurs in real discourse</w:t>
            </w:r>
          </w:p>
        </w:tc>
      </w:tr>
    </w:tbl>
    <w:p w14:paraId="0B9E3A30" w14:textId="77777777" w:rsidR="00213D57" w:rsidRDefault="00213D57" w:rsidP="00213D57">
      <w:pPr>
        <w:pBdr>
          <w:top w:val="nil"/>
          <w:left w:val="nil"/>
          <w:bottom w:val="nil"/>
          <w:right w:val="nil"/>
          <w:between w:val="nil"/>
        </w:pBdr>
        <w:spacing w:after="120" w:line="360" w:lineRule="auto"/>
        <w:ind w:left="720"/>
        <w:jc w:val="both"/>
        <w:rPr>
          <w:color w:val="000000"/>
          <w:sz w:val="22"/>
          <w:szCs w:val="22"/>
        </w:rPr>
      </w:pPr>
    </w:p>
    <w:p w14:paraId="5D6742F9" w14:textId="1BDEFA37"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Two further operations run at this stage, and neither is a filter.</w:t>
      </w:r>
    </w:p>
    <w:p w14:paraId="42035F1F" w14:textId="46AC3500"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 stable row identifier is assigned to every post. The source file has three columns</w:t>
      </w:r>
      <w:r w:rsidR="009E4CAE">
        <w:rPr>
          <w:color w:val="000000"/>
          <w:sz w:val="22"/>
          <w:szCs w:val="22"/>
        </w:rPr>
        <w:t>:</w:t>
      </w:r>
      <w:r w:rsidRPr="00213D57">
        <w:rPr>
          <w:color w:val="000000"/>
          <w:sz w:val="22"/>
          <w:szCs w:val="22"/>
        </w:rPr>
        <w:t xml:space="preserve"> Gender, Author and Xpost</w:t>
      </w:r>
      <w:r>
        <w:rPr>
          <w:color w:val="000000"/>
          <w:sz w:val="22"/>
          <w:szCs w:val="22"/>
        </w:rPr>
        <w:t>,</w:t>
      </w:r>
      <w:r w:rsidRPr="00213D57">
        <w:rPr>
          <w:color w:val="000000"/>
          <w:sz w:val="22"/>
          <w:szCs w:val="22"/>
        </w:rPr>
        <w:t xml:space="preserve"> and no identifier of any kind. Without one, the labels the framework produces cannot be reliably matched back to the posts they belong to. The identifier is created when the data is first read, and fixed from then on.</w:t>
      </w:r>
    </w:p>
    <w:p w14:paraId="3BE07330" w14:textId="20D5428C"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Code-mixing and spelling-noise measures are assigned to the human-labelled evaluation posts using the procedure in Section 3.7.3. They describe evaluation conditions and are not preprocessing filters. The full corpus is not assumed to have reliable token-level language labels.</w:t>
      </w:r>
    </w:p>
    <w:p w14:paraId="6E7392DC" w14:textId="06F77984" w:rsidR="00213D57" w:rsidRPr="00213D57" w:rsidRDefault="00213D57" w:rsidP="00213D57">
      <w:pPr>
        <w:pBdr>
          <w:top w:val="nil"/>
          <w:left w:val="nil"/>
          <w:bottom w:val="nil"/>
          <w:right w:val="nil"/>
          <w:between w:val="nil"/>
        </w:pBdr>
        <w:spacing w:after="120" w:line="360" w:lineRule="auto"/>
        <w:ind w:left="720"/>
        <w:jc w:val="both"/>
        <w:rPr>
          <w:color w:val="000000"/>
          <w:sz w:val="22"/>
          <w:szCs w:val="22"/>
        </w:rPr>
      </w:pPr>
      <w:r w:rsidRPr="00213D57">
        <w:rPr>
          <w:color w:val="000000"/>
          <w:sz w:val="22"/>
          <w:szCs w:val="22"/>
        </w:rPr>
        <w:t>Author identifiers are retained throughout, because the RQ2 split must be author-disjoint and cannot be built without them.</w:t>
      </w:r>
    </w:p>
    <w:p w14:paraId="3491725F" w14:textId="62D60605" w:rsidR="00213D57" w:rsidRDefault="00213D57"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proportion of evaluated posts containing identifiable Malay and English tokens will be reported using the token-coding protocol in Section 3.7.3. Posts with no identified mixture remain in the overall evaluation and are reported as a separate group. This check describes the evaluation sample and does not establish the prevalence of code-mixing throughout the source corpus.</w:t>
      </w:r>
    </w:p>
    <w:p w14:paraId="750CCFCF" w14:textId="4E798686" w:rsidR="008B202A" w:rsidRPr="0077488A" w:rsidRDefault="008B202A" w:rsidP="008B202A">
      <w:pPr>
        <w:pStyle w:val="Heading3"/>
        <w:numPr>
          <w:ilvl w:val="2"/>
          <w:numId w:val="5"/>
        </w:numPr>
        <w:ind w:left="0" w:firstLine="0"/>
      </w:pPr>
      <w:bookmarkStart w:id="71" w:name="_Toc243576475"/>
      <w:r>
        <w:lastRenderedPageBreak/>
        <w:t>The Normalisation Decision</w:t>
      </w:r>
      <w:bookmarkEnd w:id="71"/>
    </w:p>
    <w:p w14:paraId="090B5E7B" w14:textId="7C034EF5"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This subsection contains the most consequential preprocessing decision in the chapter, and it is a decision to do less rather than more.</w:t>
      </w:r>
    </w:p>
    <w:p w14:paraId="5E9EFA72" w14:textId="6C2455D2" w:rsidR="008B202A" w:rsidRDefault="008B202A" w:rsidP="00213D57">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The standard preparation applied to social media text is to convert it to lower case, strip punctuation, and remove emoji. It is applied so routinely that it usually passes without being mentioned. Chapter 2 argued that in Manglish this recipe removes the sentiment rather than the noise</w:t>
      </w:r>
      <w:r>
        <w:rPr>
          <w:color w:val="000000"/>
          <w:sz w:val="22"/>
          <w:szCs w:val="22"/>
        </w:rPr>
        <w:t xml:space="preserve"> because</w:t>
      </w:r>
      <w:r w:rsidRPr="008B202A">
        <w:rPr>
          <w:color w:val="000000"/>
          <w:sz w:val="22"/>
          <w:szCs w:val="22"/>
        </w:rPr>
        <w:t xml:space="preserve"> emoji frequently carry the only explicit sentiment marker in a short post, capital letters and repeated punctuation mark emphasis, and elongated spellings such as "lahhh" or "ramaiii" signal intensity. A pipeline that strips these features deletes the signals the project is trying to detect.</w:t>
      </w:r>
    </w:p>
    <w:p w14:paraId="38A75350" w14:textId="733C476A" w:rsidR="008B202A" w:rsidRDefault="008B202A" w:rsidP="00213D57">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corpus makes this unusually easy to demonstrate, because its authors released two versions of the same data: a raw file, and a pre-processed file to which that standard recipe has already been applied. Comparing them shows the effect directly rather than as a claim about what would happen. Table 3.2 shows two posts in both versions.</w:t>
      </w:r>
    </w:p>
    <w:p w14:paraId="70FB873E" w14:textId="6EF51DC7" w:rsidR="008B202A" w:rsidRDefault="008B202A" w:rsidP="008B202A">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3.2: The same posts before and after the corpus's supplied preprocessing</w:t>
      </w:r>
    </w:p>
    <w:tbl>
      <w:tblPr>
        <w:tblStyle w:val="TableGrid"/>
        <w:tblW w:w="0" w:type="auto"/>
        <w:tblInd w:w="706" w:type="dxa"/>
        <w:tblLook w:val="04A0" w:firstRow="1" w:lastRow="0" w:firstColumn="1" w:lastColumn="0" w:noHBand="0" w:noVBand="1"/>
      </w:tblPr>
      <w:tblGrid>
        <w:gridCol w:w="620"/>
        <w:gridCol w:w="4007"/>
        <w:gridCol w:w="3686"/>
      </w:tblGrid>
      <w:tr w:rsidR="008B202A" w14:paraId="34F2B220" w14:textId="77777777" w:rsidTr="00F77DDE">
        <w:trPr>
          <w:tblHeader/>
        </w:trPr>
        <w:tc>
          <w:tcPr>
            <w:tcW w:w="245" w:type="dxa"/>
          </w:tcPr>
          <w:p w14:paraId="514F0B3C" w14:textId="2EE85529"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Post</w:t>
            </w:r>
          </w:p>
        </w:tc>
        <w:tc>
          <w:tcPr>
            <w:tcW w:w="0" w:type="auto"/>
          </w:tcPr>
          <w:p w14:paraId="75A63FFF" w14:textId="163D861F" w:rsidR="008B202A" w:rsidRPr="00F77DDE" w:rsidRDefault="008B202A" w:rsidP="008B202A">
            <w:pPr>
              <w:spacing w:after="120" w:line="360" w:lineRule="auto"/>
              <w:rPr>
                <w:rFonts w:ascii="Times New Roman" w:hAnsi="Times New Roman"/>
                <w:b/>
                <w:bCs/>
                <w:color w:val="000000"/>
                <w:sz w:val="22"/>
                <w:szCs w:val="22"/>
              </w:rPr>
            </w:pPr>
            <w:r w:rsidRPr="00F77DDE">
              <w:rPr>
                <w:rFonts w:ascii="Times New Roman" w:hAnsi="Times New Roman"/>
                <w:b/>
                <w:bCs/>
                <w:color w:val="000000"/>
                <w:sz w:val="22"/>
                <w:szCs w:val="22"/>
              </w:rPr>
              <w:t>Raw Version</w:t>
            </w:r>
          </w:p>
        </w:tc>
        <w:tc>
          <w:tcPr>
            <w:tcW w:w="0" w:type="auto"/>
          </w:tcPr>
          <w:p w14:paraId="05F22143" w14:textId="55AFE065" w:rsidR="008B202A" w:rsidRPr="00F77DDE" w:rsidRDefault="008B202A" w:rsidP="008B202A">
            <w:pPr>
              <w:spacing w:after="120" w:line="360" w:lineRule="auto"/>
              <w:jc w:val="center"/>
              <w:rPr>
                <w:rFonts w:ascii="Times New Roman" w:hAnsi="Times New Roman"/>
                <w:b/>
                <w:bCs/>
                <w:color w:val="000000"/>
                <w:sz w:val="22"/>
                <w:szCs w:val="22"/>
              </w:rPr>
            </w:pPr>
            <w:r w:rsidRPr="00F77DDE">
              <w:rPr>
                <w:rFonts w:ascii="Times New Roman" w:hAnsi="Times New Roman"/>
                <w:b/>
                <w:bCs/>
                <w:color w:val="000000"/>
                <w:sz w:val="22"/>
                <w:szCs w:val="22"/>
              </w:rPr>
              <w:t>Pre-process Version</w:t>
            </w:r>
          </w:p>
        </w:tc>
      </w:tr>
      <w:tr w:rsidR="008B202A" w14:paraId="488CD229" w14:textId="77777777" w:rsidTr="008326AD">
        <w:tc>
          <w:tcPr>
            <w:tcW w:w="245" w:type="dxa"/>
          </w:tcPr>
          <w:p w14:paraId="155E31B6" w14:textId="2217C37D"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w:t>
            </w:r>
          </w:p>
        </w:tc>
        <w:tc>
          <w:tcPr>
            <w:tcW w:w="0" w:type="auto"/>
          </w:tcPr>
          <w:p w14:paraId="5DA84499" w14:textId="606ECA92"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Baru nak active jadi seller kat TT tapi mcm ramai orang hilang duit kat sana.. cm takowdt pulak </w:t>
            </w:r>
            <w:r w:rsidRPr="00D5054D">
              <w:rPr>
                <w:rFonts w:ascii="Segoe UI Emoji" w:hAnsi="Segoe UI Emoji" w:cs="Segoe UI Emoji"/>
                <w:color w:val="000000"/>
                <w:sz w:val="22"/>
                <w:szCs w:val="22"/>
              </w:rPr>
              <w:t>😔</w:t>
            </w:r>
          </w:p>
        </w:tc>
        <w:tc>
          <w:tcPr>
            <w:tcW w:w="0" w:type="auto"/>
          </w:tcPr>
          <w:p w14:paraId="1B5C8CA8" w14:textId="3F1A13C6"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baru nak active jadi seller kat tt tapi mcm ramai orang hilang duit kat sana cm takowdt pulak</w:t>
            </w:r>
          </w:p>
        </w:tc>
      </w:tr>
      <w:tr w:rsidR="008B202A" w14:paraId="647F04BD" w14:textId="77777777" w:rsidTr="008326AD">
        <w:tc>
          <w:tcPr>
            <w:tcW w:w="245" w:type="dxa"/>
          </w:tcPr>
          <w:p w14:paraId="49615423" w14:textId="04B351BA"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w:t>
            </w:r>
          </w:p>
        </w:tc>
        <w:tc>
          <w:tcPr>
            <w:tcW w:w="0" w:type="auto"/>
          </w:tcPr>
          <w:p w14:paraId="5D675386" w14:textId="59A5D175"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 xml:space="preserve">Takpelah. After jogging maybe akan rasa better balik </w:t>
            </w:r>
            <w:r w:rsidRPr="00D5054D">
              <w:rPr>
                <w:rFonts w:ascii="Segoe UI Emoji" w:hAnsi="Segoe UI Emoji" w:cs="Segoe UI Emoji"/>
                <w:color w:val="000000"/>
                <w:sz w:val="22"/>
                <w:szCs w:val="22"/>
              </w:rPr>
              <w:t>😀</w:t>
            </w:r>
          </w:p>
        </w:tc>
        <w:tc>
          <w:tcPr>
            <w:tcW w:w="0" w:type="auto"/>
          </w:tcPr>
          <w:p w14:paraId="5FFC1358" w14:textId="090F2081" w:rsidR="008B202A" w:rsidRPr="00D5054D" w:rsidRDefault="008B202A" w:rsidP="008B202A">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takpelah after jogging maybe akan rasa better balik</w:t>
            </w:r>
          </w:p>
        </w:tc>
      </w:tr>
    </w:tbl>
    <w:p w14:paraId="7581BF7D" w14:textId="77777777" w:rsidR="008B202A" w:rsidRDefault="008B202A" w:rsidP="008B202A">
      <w:pPr>
        <w:pBdr>
          <w:top w:val="nil"/>
          <w:left w:val="nil"/>
          <w:bottom w:val="nil"/>
          <w:right w:val="nil"/>
          <w:between w:val="nil"/>
        </w:pBdr>
        <w:spacing w:after="120" w:line="360" w:lineRule="auto"/>
        <w:jc w:val="both"/>
        <w:rPr>
          <w:color w:val="000000"/>
          <w:sz w:val="22"/>
          <w:szCs w:val="22"/>
        </w:rPr>
      </w:pPr>
    </w:p>
    <w:p w14:paraId="1EA15DBD" w14:textId="708B44CD" w:rsidR="008B202A" w:rsidRDefault="008B202A" w:rsidP="008B202A">
      <w:pPr>
        <w:pBdr>
          <w:top w:val="nil"/>
          <w:left w:val="nil"/>
          <w:bottom w:val="nil"/>
          <w:right w:val="nil"/>
          <w:between w:val="nil"/>
        </w:pBdr>
        <w:spacing w:after="120" w:line="360" w:lineRule="auto"/>
        <w:ind w:left="720"/>
        <w:jc w:val="both"/>
        <w:rPr>
          <w:color w:val="000000"/>
          <w:sz w:val="22"/>
          <w:szCs w:val="22"/>
        </w:rPr>
      </w:pPr>
      <w:r w:rsidRPr="008B202A">
        <w:rPr>
          <w:color w:val="000000"/>
          <w:sz w:val="22"/>
          <w:szCs w:val="22"/>
        </w:rPr>
        <w:t xml:space="preserve">In the first post the words report a situation </w:t>
      </w:r>
      <w:r>
        <w:rPr>
          <w:color w:val="000000"/>
          <w:sz w:val="22"/>
          <w:szCs w:val="22"/>
        </w:rPr>
        <w:t>where</w:t>
      </w:r>
      <w:r w:rsidRPr="008B202A">
        <w:rPr>
          <w:color w:val="000000"/>
          <w:sz w:val="22"/>
          <w:szCs w:val="22"/>
        </w:rPr>
        <w:t xml:space="preserve"> people are losing money on that platform</w:t>
      </w:r>
      <w:r>
        <w:rPr>
          <w:color w:val="000000"/>
          <w:sz w:val="22"/>
          <w:szCs w:val="22"/>
        </w:rPr>
        <w:t xml:space="preserve"> </w:t>
      </w:r>
      <w:r w:rsidRPr="008B202A">
        <w:rPr>
          <w:color w:val="000000"/>
          <w:sz w:val="22"/>
          <w:szCs w:val="22"/>
        </w:rPr>
        <w:t>and the sad emoji is what marks the writer's attitude towards it. Once it is removed, what remains reads much closer to a factual statement. In the second, the words are resigned and the emoji is what makes the post positive; without it the post reads flat. In both cases the transformation has not cleaned the post</w:t>
      </w:r>
      <w:r w:rsidR="00015023">
        <w:rPr>
          <w:color w:val="000000"/>
          <w:sz w:val="22"/>
          <w:szCs w:val="22"/>
        </w:rPr>
        <w:t>;</w:t>
      </w:r>
      <w:r w:rsidRPr="008B202A">
        <w:rPr>
          <w:color w:val="000000"/>
          <w:sz w:val="22"/>
          <w:szCs w:val="22"/>
        </w:rPr>
        <w:t xml:space="preserve"> it has removed the part that carries the sentiment.</w:t>
      </w:r>
    </w:p>
    <w:p w14:paraId="7B2D0B68" w14:textId="77777777" w:rsidR="008B202A" w:rsidRPr="007B5532" w:rsidRDefault="008B202A" w:rsidP="008B202A">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Three measurements confirm the damage is not limited to a few examples. The raw file contains 3,369 duplicate posts; after the supplied preprocessing that figure rises to 52,037, meaning stripping surface features collapsed tens of thousands of distinct posts into strings identical to some other post. The pre-processed file also contains 587 rows with no text at all, against none in the raw file. And it contains 650,409 rows against the raw file's 709,012, so 58,603 posts are absent from it entirely, with no record of which ones or why. Because posts were dropped </w:t>
      </w:r>
      <w:r w:rsidRPr="007B5532">
        <w:rPr>
          <w:color w:val="000000"/>
          <w:sz w:val="22"/>
          <w:szCs w:val="22"/>
        </w:rPr>
        <w:lastRenderedPageBreak/>
        <w:t>without an identifier being assigned first, the two files cannot even be reliably matched to each other by position.</w:t>
      </w:r>
    </w:p>
    <w:p w14:paraId="72CA7330" w14:textId="77777777" w:rsidR="00DB0EAC" w:rsidRPr="007B5532" w:rsidRDefault="00DB0EAC" w:rsidP="00DB0EA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project therefore uses the raw file, and this is a defended decision rather than a default. The features a standard pipeline would remove are retained deliberately:</w:t>
      </w:r>
    </w:p>
    <w:p w14:paraId="5BB1FDE2" w14:textId="77777777"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Emoji, because in short posts they are often the clearest and sometimes the only explicit indication of the writer's attitude.</w:t>
      </w:r>
    </w:p>
    <w:p w14:paraId="5665B445" w14:textId="77777777"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Capitalisation, because capitals are used for emphasis rather than only at the start of sentences.</w:t>
      </w:r>
    </w:p>
    <w:p w14:paraId="16C1ADDC" w14:textId="4753AADE" w:rsidR="00DB0EAC" w:rsidRPr="007B5532" w:rsidRDefault="00DB0EAC" w:rsidP="00DB0EAC">
      <w:pPr>
        <w:pStyle w:val="ListParagraph"/>
        <w:numPr>
          <w:ilvl w:val="0"/>
          <w:numId w:val="25"/>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rPr>
        <w:t>Elongation and repeated punctuation, because both mark intensity</w:t>
      </w:r>
      <w:r w:rsidR="00BE02CA" w:rsidRPr="007B5532">
        <w:rPr>
          <w:rFonts w:ascii="Times New Roman" w:hAnsi="Times New Roman"/>
          <w:color w:val="000000"/>
        </w:rPr>
        <w:t>:</w:t>
      </w:r>
      <w:r w:rsidRPr="007B5532">
        <w:rPr>
          <w:rFonts w:ascii="Times New Roman" w:hAnsi="Times New Roman"/>
          <w:color w:val="000000"/>
        </w:rPr>
        <w:t xml:space="preserve"> </w:t>
      </w:r>
      <w:r w:rsidR="00291592" w:rsidRPr="007B5532">
        <w:rPr>
          <w:rFonts w:ascii="Times New Roman" w:hAnsi="Times New Roman"/>
          <w:color w:val="000000"/>
        </w:rPr>
        <w:t>h</w:t>
      </w:r>
      <w:r w:rsidRPr="007B5532">
        <w:rPr>
          <w:rFonts w:ascii="Times New Roman" w:hAnsi="Times New Roman"/>
          <w:color w:val="000000"/>
        </w:rPr>
        <w:t>ow strongly something is felt, rather than whether the feeling is positive or negative.</w:t>
      </w:r>
    </w:p>
    <w:p w14:paraId="3243EC3B" w14:textId="483395F4" w:rsidR="00DB0EAC" w:rsidRPr="007B5532" w:rsidRDefault="00DB0EAC" w:rsidP="00DB0EAC">
      <w:pPr>
        <w:pStyle w:val="ListParagraph"/>
        <w:numPr>
          <w:ilvl w:val="0"/>
          <w:numId w:val="25"/>
        </w:numPr>
        <w:rPr>
          <w:rFonts w:ascii="Times New Roman" w:hAnsi="Times New Roman"/>
          <w:color w:val="000000"/>
        </w:rPr>
      </w:pPr>
      <w:r w:rsidRPr="007B5532">
        <w:rPr>
          <w:rFonts w:ascii="Times New Roman" w:hAnsi="Times New Roman"/>
          <w:color w:val="000000"/>
        </w:rPr>
        <w:t>Phonetic and shortened spellings, such as the Malay negator appearing as tak, tk or x, because these are the ordinary written forms in this variety rather than errors in it</w:t>
      </w:r>
      <w:r w:rsidR="00A2754E" w:rsidRPr="007B5532">
        <w:rPr>
          <w:rFonts w:ascii="Times New Roman" w:hAnsi="Times New Roman"/>
          <w:color w:val="000000"/>
        </w:rPr>
        <w:t xml:space="preserve">. </w:t>
      </w:r>
      <w:r w:rsidRPr="007B5532">
        <w:rPr>
          <w:rFonts w:ascii="Times New Roman" w:hAnsi="Times New Roman"/>
          <w:color w:val="000000"/>
        </w:rPr>
        <w:t>Normalising them to dictionary Malay would train and evaluate the models on a form of the language Malaysians do not actually write.</w:t>
      </w:r>
    </w:p>
    <w:p w14:paraId="1BB62211" w14:textId="1A153826" w:rsidR="00DB0EAC" w:rsidRPr="007B5532" w:rsidRDefault="00DB0EAC" w:rsidP="00DB0EA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few light operations are still applied, because they remove material that carries no sentiment and would otherwise be learned as a signal. Web links and user mentions are handled here</w:t>
      </w:r>
      <w:r w:rsidR="001B00B1" w:rsidRPr="007B5532">
        <w:rPr>
          <w:color w:val="000000"/>
          <w:sz w:val="22"/>
          <w:szCs w:val="22"/>
        </w:rPr>
        <w:t>,</w:t>
      </w:r>
      <w:r w:rsidRPr="007B5532">
        <w:rPr>
          <w:color w:val="000000"/>
          <w:sz w:val="22"/>
          <w:szCs w:val="22"/>
        </w:rPr>
        <w:t xml:space="preserve"> </w:t>
      </w:r>
      <w:r w:rsidR="001B00B1" w:rsidRPr="007B5532">
        <w:rPr>
          <w:color w:val="000000"/>
          <w:sz w:val="22"/>
          <w:szCs w:val="22"/>
        </w:rPr>
        <w:t xml:space="preserve">because </w:t>
      </w:r>
      <w:r w:rsidRPr="007B5532">
        <w:rPr>
          <w:color w:val="000000"/>
          <w:sz w:val="22"/>
          <w:szCs w:val="22"/>
        </w:rPr>
        <w:t>neither expresses the writer's attitude, and user mentions are tied to individual accounts, so leaving them in would give the models an easy route to identifying the author instead of the sentiment. Surrounding whitespace is tidied. Nothing else is changed.</w:t>
      </w:r>
    </w:p>
    <w:p w14:paraId="6E3FABFE" w14:textId="1227D1B2" w:rsidR="00DB0EAC" w:rsidRPr="007B5532" w:rsidRDefault="00DB0EAC" w:rsidP="001B00B1">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decision carries a real cost. Retaining the variation means the models must cope with a far wider range of surface forms for the same word, which is harder than being handed a normalised version. That is accepted deliberately, because Chapter 2's argument was that models unable to tolerate this variation are exactly the models that fail on Malaysian code-mixed text. Removing it before testing would produce a result about a language nobody writes in.</w:t>
      </w:r>
    </w:p>
    <w:p w14:paraId="45EF9854" w14:textId="54687857" w:rsidR="001B00B1" w:rsidRPr="0077488A" w:rsidRDefault="001B00B1" w:rsidP="001B00B1">
      <w:pPr>
        <w:pStyle w:val="Heading2"/>
        <w:numPr>
          <w:ilvl w:val="1"/>
          <w:numId w:val="5"/>
        </w:numPr>
        <w:ind w:left="0" w:firstLine="0"/>
      </w:pPr>
      <w:bookmarkStart w:id="72" w:name="_Toc243576476"/>
      <w:r w:rsidRPr="001B00B1">
        <w:t>Heterogeneous Voter Panel</w:t>
      </w:r>
      <w:bookmarkEnd w:id="72"/>
    </w:p>
    <w:p w14:paraId="13B39DA5" w14:textId="482AF6A8" w:rsidR="001B00B1" w:rsidRDefault="001B00B1" w:rsidP="001B00B1">
      <w:pPr>
        <w:pBdr>
          <w:top w:val="nil"/>
          <w:left w:val="nil"/>
          <w:bottom w:val="nil"/>
          <w:right w:val="nil"/>
          <w:between w:val="nil"/>
        </w:pBdr>
        <w:spacing w:after="120" w:line="360" w:lineRule="auto"/>
        <w:ind w:left="720"/>
        <w:jc w:val="both"/>
        <w:rPr>
          <w:color w:val="000000"/>
          <w:sz w:val="22"/>
          <w:szCs w:val="22"/>
        </w:rPr>
      </w:pPr>
      <w:r w:rsidRPr="001B00B1">
        <w:rPr>
          <w:color w:val="000000"/>
          <w:sz w:val="22"/>
          <w:szCs w:val="22"/>
        </w:rPr>
        <w:t>The voter panel is the part of the framework that produces the labels. Three models read each post independently, and each returns a predicted sentiment together with a confidence score. This section explains what makes the three different from one another, why that difference is the point of the design rather than a detail of its implementation, and where the claim is weakest.</w:t>
      </w:r>
    </w:p>
    <w:p w14:paraId="6CB36F39" w14:textId="662C6B1F" w:rsidR="001B00B1" w:rsidRPr="0077488A" w:rsidRDefault="001B00B1" w:rsidP="001B00B1">
      <w:pPr>
        <w:pStyle w:val="Heading3"/>
        <w:numPr>
          <w:ilvl w:val="2"/>
          <w:numId w:val="5"/>
        </w:numPr>
        <w:ind w:left="0" w:firstLine="0"/>
      </w:pPr>
      <w:bookmarkStart w:id="73" w:name="_Toc243576477"/>
      <w:r w:rsidRPr="001B00B1">
        <w:t>Defining Heterogeneity and Its Limits</w:t>
      </w:r>
      <w:bookmarkEnd w:id="73"/>
    </w:p>
    <w:p w14:paraId="51FD8138" w14:textId="770C7340" w:rsidR="007A51AA" w:rsidRPr="007A51AA" w:rsidRDefault="007A51AA" w:rsidP="007A51AA">
      <w:pPr>
        <w:pBdr>
          <w:top w:val="nil"/>
          <w:left w:val="nil"/>
          <w:bottom w:val="nil"/>
          <w:right w:val="nil"/>
          <w:between w:val="nil"/>
        </w:pBdr>
        <w:spacing w:after="120" w:line="360" w:lineRule="auto"/>
        <w:ind w:left="720"/>
        <w:jc w:val="both"/>
        <w:rPr>
          <w:color w:val="000000"/>
          <w:sz w:val="22"/>
          <w:szCs w:val="22"/>
        </w:rPr>
      </w:pPr>
      <w:commentRangeStart w:id="74"/>
      <w:r w:rsidRPr="007A51AA">
        <w:rPr>
          <w:color w:val="000000"/>
          <w:sz w:val="22"/>
          <w:szCs w:val="22"/>
        </w:rPr>
        <w:t xml:space="preserve">Chapter 2 identified that agreement among annotation tools does not guarantee correct labels. Mohd Shamsuddin et al. (2024) reported manually inspected examples of positive posts incorrectly labelled as neutral by the voting procedure used to construct MESocSentiment. Section 3.3.2 provides additional evidence through this project's comparison of the automatic </w:t>
      </w:r>
      <w:r w:rsidRPr="007A51AA">
        <w:rPr>
          <w:color w:val="000000"/>
          <w:sz w:val="22"/>
          <w:szCs w:val="22"/>
        </w:rPr>
        <w:lastRenderedPageBreak/>
        <w:t>and human labels supplied for the same test posts. These comparisons support the need to evaluate annotation quality independently; the corpus's 78.23% neutral proportion alone does not establish whether voting improved or reduced accuracy.</w:t>
      </w:r>
    </w:p>
    <w:p w14:paraId="05532FDE" w14:textId="77777777" w:rsidR="007A51AA" w:rsidRDefault="007A51AA" w:rsidP="007A51AA">
      <w:pPr>
        <w:pBdr>
          <w:top w:val="nil"/>
          <w:left w:val="nil"/>
          <w:bottom w:val="nil"/>
          <w:right w:val="nil"/>
          <w:between w:val="nil"/>
        </w:pBdr>
        <w:spacing w:after="120" w:line="360" w:lineRule="auto"/>
        <w:ind w:left="720"/>
        <w:jc w:val="both"/>
        <w:rPr>
          <w:color w:val="000000"/>
          <w:sz w:val="22"/>
          <w:szCs w:val="22"/>
        </w:rPr>
      </w:pPr>
      <w:r w:rsidRPr="007A51AA">
        <w:rPr>
          <w:color w:val="000000"/>
          <w:sz w:val="22"/>
          <w:szCs w:val="22"/>
        </w:rPr>
        <w:t>The individual analysers also produced neutral-heavy outputs. Table 8 of Mohd Shamsuddin et al. (2024) reports that, among 19,714 posts, TextBlob assigned 14,305 to neutral, VADER assigned 13,115, and pysentimiento assigned 16,916. These totals describe each analyser's output distribution. They do not establish which posts received matching predictions, whether those predictions were incorrect, or whether errors had a common cause. Shared errors are therefore treated as a possibility to investigate rather than a conclusion inferred from class proportions. For the proposed panel, the evaluation will compare each voter's predictions against the same human reference labels and examine how often voters make the same incorrect prediction on the same post. This will provide evidence about whether their errors are complementary.</w:t>
      </w:r>
      <w:commentRangeEnd w:id="74"/>
      <w:r w:rsidR="00C3053F">
        <w:rPr>
          <w:rStyle w:val="CommentReference"/>
          <w:color w:val="000000"/>
          <w:sz w:val="22"/>
          <w:szCs w:val="22"/>
        </w:rPr>
        <w:commentReference w:id="74"/>
      </w:r>
    </w:p>
    <w:p w14:paraId="21C5127A" w14:textId="77777777" w:rsidR="00C40EDD" w:rsidRPr="00C40EDD" w:rsidRDefault="00C40EDD" w:rsidP="00C40EDD">
      <w:pPr>
        <w:pBdr>
          <w:top w:val="nil"/>
          <w:left w:val="nil"/>
          <w:bottom w:val="nil"/>
          <w:right w:val="nil"/>
          <w:between w:val="nil"/>
        </w:pBdr>
        <w:spacing w:after="120" w:line="360" w:lineRule="auto"/>
        <w:ind w:left="720"/>
        <w:jc w:val="both"/>
        <w:rPr>
          <w:color w:val="000000"/>
          <w:sz w:val="22"/>
          <w:szCs w:val="22"/>
        </w:rPr>
      </w:pPr>
      <w:commentRangeStart w:id="75"/>
      <w:r w:rsidRPr="00C40EDD">
        <w:rPr>
          <w:color w:val="000000"/>
          <w:sz w:val="22"/>
          <w:szCs w:val="22"/>
        </w:rPr>
        <w:t>This study distinguishes structural heterogeneity from empirical error complementarity. Structural heterogeneity describes differences in model architecture, pre-training lineage and tokenisation. Error complementarity concerns whether one voter supplies a correct sentiment label when another voter is incorrect. The former motivates the panel’s composition; the latter must be assessed against human reference labels.</w:t>
      </w:r>
    </w:p>
    <w:p w14:paraId="20628426" w14:textId="77777777" w:rsidR="00C40EDD" w:rsidRPr="00C40EDD" w:rsidRDefault="00C40EDD" w:rsidP="00C40EDD">
      <w:pPr>
        <w:pBdr>
          <w:top w:val="nil"/>
          <w:left w:val="nil"/>
          <w:bottom w:val="nil"/>
          <w:right w:val="nil"/>
          <w:between w:val="nil"/>
        </w:pBdr>
        <w:spacing w:after="120" w:line="360" w:lineRule="auto"/>
        <w:ind w:left="720"/>
        <w:jc w:val="both"/>
        <w:rPr>
          <w:color w:val="000000"/>
          <w:sz w:val="22"/>
          <w:szCs w:val="22"/>
        </w:rPr>
      </w:pPr>
      <w:r w:rsidRPr="00C40EDD">
        <w:rPr>
          <w:color w:val="000000"/>
          <w:sz w:val="22"/>
          <w:szCs w:val="22"/>
        </w:rPr>
        <w:t>The panel combines two architectural types. XLM-RoBERTa is an encoder used for direct sentiment classification, whereas Llama 3.1 8B and Qwen2.5 7B Instruct are generative decoder models. The panel therefore contains an encoder–decoder distinction, but not three different architectural types. The two decoder models may still share weaknesses despite belonging to different model families.</w:t>
      </w:r>
    </w:p>
    <w:p w14:paraId="7E74779F" w14:textId="77777777" w:rsidR="00C40EDD" w:rsidRPr="00C40EDD" w:rsidRDefault="00C40EDD" w:rsidP="00C40EDD">
      <w:pPr>
        <w:pBdr>
          <w:top w:val="nil"/>
          <w:left w:val="nil"/>
          <w:bottom w:val="nil"/>
          <w:right w:val="nil"/>
          <w:between w:val="nil"/>
        </w:pBdr>
        <w:spacing w:after="120" w:line="360" w:lineRule="auto"/>
        <w:ind w:left="720"/>
        <w:jc w:val="both"/>
        <w:rPr>
          <w:color w:val="000000"/>
          <w:sz w:val="22"/>
          <w:szCs w:val="22"/>
        </w:rPr>
      </w:pPr>
      <w:r w:rsidRPr="00C40EDD">
        <w:rPr>
          <w:color w:val="000000"/>
          <w:sz w:val="22"/>
          <w:szCs w:val="22"/>
        </w:rPr>
        <w:t>Differences in pre-training lineage and tokenisation provide further reasons to investigate the selected combination. However, separately developed models may encounter overlapping training material or share difficulties with the same linguistic features. Similarly, different token vocabularies do not establish that unfamiliar spellings will be interpreted correctly or that tokenisation-related errors will differ.</w:t>
      </w:r>
    </w:p>
    <w:p w14:paraId="551E1C73" w14:textId="77777777" w:rsidR="00C40EDD" w:rsidRPr="00C40EDD" w:rsidRDefault="00C40EDD" w:rsidP="00C40EDD">
      <w:pPr>
        <w:pBdr>
          <w:top w:val="nil"/>
          <w:left w:val="nil"/>
          <w:bottom w:val="nil"/>
          <w:right w:val="nil"/>
          <w:between w:val="nil"/>
        </w:pBdr>
        <w:spacing w:after="120" w:line="360" w:lineRule="auto"/>
        <w:ind w:left="720"/>
        <w:jc w:val="both"/>
        <w:rPr>
          <w:color w:val="000000"/>
          <w:sz w:val="22"/>
          <w:szCs w:val="22"/>
        </w:rPr>
      </w:pPr>
      <w:r w:rsidRPr="00C40EDD">
        <w:rPr>
          <w:color w:val="000000"/>
          <w:sz w:val="22"/>
          <w:szCs w:val="22"/>
        </w:rPr>
        <w:t>Table 3.3 summarises these structural properties. Their practical value will be examined through the evaluation in Section 3.6, using each voter’s predictions before confidence gating and adjudication. The analysis will measure shared errors, cases in which one voter is correct while another is wrong, and the accuracy of the resulting majority decisions. Structural differences will therefore be treated as a design rationale rather than evidence of independent errors or guaranteed improvement.</w:t>
      </w:r>
      <w:commentRangeEnd w:id="75"/>
      <w:r w:rsidR="00C3053F" w:rsidRPr="00C40EDD">
        <w:rPr>
          <w:rStyle w:val="CommentReference"/>
          <w:color w:val="000000"/>
          <w:sz w:val="22"/>
          <w:szCs w:val="22"/>
        </w:rPr>
        <w:commentReference w:id="75"/>
      </w:r>
    </w:p>
    <w:p w14:paraId="71A4A927" w14:textId="77777777" w:rsidR="00C40EDD" w:rsidRPr="007A51AA" w:rsidRDefault="00C40EDD" w:rsidP="007A51AA">
      <w:pPr>
        <w:pBdr>
          <w:top w:val="nil"/>
          <w:left w:val="nil"/>
          <w:bottom w:val="nil"/>
          <w:right w:val="nil"/>
          <w:between w:val="nil"/>
        </w:pBdr>
        <w:spacing w:after="120" w:line="360" w:lineRule="auto"/>
        <w:ind w:left="720"/>
        <w:jc w:val="both"/>
        <w:rPr>
          <w:color w:val="000000"/>
          <w:sz w:val="22"/>
          <w:szCs w:val="22"/>
        </w:rPr>
      </w:pPr>
    </w:p>
    <w:p w14:paraId="082F9718" w14:textId="583A6F49" w:rsidR="001B00B1" w:rsidRDefault="001B00B1" w:rsidP="001B00B1">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lastRenderedPageBreak/>
        <w:t>Table 3.3: The voter panel and the properties that make it heterogeneous</w:t>
      </w:r>
    </w:p>
    <w:tbl>
      <w:tblPr>
        <w:tblStyle w:val="TableGrid"/>
        <w:tblW w:w="0" w:type="auto"/>
        <w:tblInd w:w="720" w:type="dxa"/>
        <w:tblLook w:val="04A0" w:firstRow="1" w:lastRow="0" w:firstColumn="1" w:lastColumn="0" w:noHBand="0" w:noVBand="1"/>
      </w:tblPr>
      <w:tblGrid>
        <w:gridCol w:w="1891"/>
        <w:gridCol w:w="2580"/>
        <w:gridCol w:w="1914"/>
        <w:gridCol w:w="1914"/>
      </w:tblGrid>
      <w:tr w:rsidR="001B00B1" w14:paraId="29546FDC" w14:textId="77777777" w:rsidTr="00015023">
        <w:trPr>
          <w:tblHeader/>
        </w:trPr>
        <w:tc>
          <w:tcPr>
            <w:tcW w:w="0" w:type="auto"/>
            <w:vAlign w:val="center"/>
          </w:tcPr>
          <w:p w14:paraId="60769208" w14:textId="5F6C164E"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Property</w:t>
            </w:r>
          </w:p>
        </w:tc>
        <w:tc>
          <w:tcPr>
            <w:tcW w:w="0" w:type="auto"/>
            <w:vAlign w:val="center"/>
          </w:tcPr>
          <w:p w14:paraId="3FCD14B9" w14:textId="50A0A0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1</w:t>
            </w:r>
          </w:p>
        </w:tc>
        <w:tc>
          <w:tcPr>
            <w:tcW w:w="0" w:type="auto"/>
            <w:vAlign w:val="center"/>
          </w:tcPr>
          <w:p w14:paraId="39A0D28D" w14:textId="3D3E0DDC"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2</w:t>
            </w:r>
          </w:p>
        </w:tc>
        <w:tc>
          <w:tcPr>
            <w:tcW w:w="0" w:type="auto"/>
            <w:vAlign w:val="center"/>
          </w:tcPr>
          <w:p w14:paraId="69BA40CA" w14:textId="10A68991"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 3</w:t>
            </w:r>
          </w:p>
        </w:tc>
      </w:tr>
      <w:tr w:rsidR="001B00B1" w14:paraId="10D1FE02" w14:textId="77777777" w:rsidTr="00D66C66">
        <w:tc>
          <w:tcPr>
            <w:tcW w:w="0" w:type="auto"/>
            <w:vAlign w:val="center"/>
          </w:tcPr>
          <w:p w14:paraId="275402AC" w14:textId="40B3DC4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Model</w:t>
            </w:r>
          </w:p>
        </w:tc>
        <w:tc>
          <w:tcPr>
            <w:tcW w:w="0" w:type="auto"/>
            <w:vAlign w:val="center"/>
          </w:tcPr>
          <w:p w14:paraId="5CF7395A" w14:textId="77E34C9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XLM-RoBERTa (fine-tuned)</w:t>
            </w:r>
          </w:p>
        </w:tc>
        <w:tc>
          <w:tcPr>
            <w:tcW w:w="0" w:type="auto"/>
            <w:vAlign w:val="center"/>
          </w:tcPr>
          <w:p w14:paraId="13602CBB" w14:textId="65FD7F9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Llama 3.1 8B</w:t>
            </w:r>
          </w:p>
        </w:tc>
        <w:tc>
          <w:tcPr>
            <w:tcW w:w="0" w:type="auto"/>
            <w:vAlign w:val="center"/>
          </w:tcPr>
          <w:p w14:paraId="6BA0BF26" w14:textId="4913ACB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Qwen2.5 7B Instruct</w:t>
            </w:r>
          </w:p>
        </w:tc>
      </w:tr>
      <w:tr w:rsidR="001B00B1" w14:paraId="2E00A395" w14:textId="77777777" w:rsidTr="00D66C66">
        <w:tc>
          <w:tcPr>
            <w:tcW w:w="0" w:type="auto"/>
            <w:vAlign w:val="center"/>
          </w:tcPr>
          <w:p w14:paraId="630A471A" w14:textId="4F162539"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Architecture</w:t>
            </w:r>
          </w:p>
        </w:tc>
        <w:tc>
          <w:tcPr>
            <w:tcW w:w="0" w:type="auto"/>
            <w:vAlign w:val="center"/>
          </w:tcPr>
          <w:p w14:paraId="1C568903" w14:textId="12D62740"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Encoder</w:t>
            </w:r>
          </w:p>
        </w:tc>
        <w:tc>
          <w:tcPr>
            <w:tcW w:w="0" w:type="auto"/>
            <w:vAlign w:val="center"/>
          </w:tcPr>
          <w:p w14:paraId="3ED30664" w14:textId="3CAC8742"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c>
          <w:tcPr>
            <w:tcW w:w="0" w:type="auto"/>
            <w:vAlign w:val="center"/>
          </w:tcPr>
          <w:p w14:paraId="40A8FD0D" w14:textId="41CDD3F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Decoder</w:t>
            </w:r>
          </w:p>
        </w:tc>
      </w:tr>
      <w:tr w:rsidR="001B00B1" w14:paraId="115B11C6" w14:textId="77777777" w:rsidTr="00D66C66">
        <w:tc>
          <w:tcPr>
            <w:tcW w:w="0" w:type="auto"/>
            <w:vAlign w:val="center"/>
          </w:tcPr>
          <w:p w14:paraId="69904605" w14:textId="1F9ED39A"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How the label is produced</w:t>
            </w:r>
          </w:p>
        </w:tc>
        <w:tc>
          <w:tcPr>
            <w:tcW w:w="0" w:type="auto"/>
            <w:vAlign w:val="center"/>
          </w:tcPr>
          <w:p w14:paraId="5EDB252D" w14:textId="104A185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Classified directly from the whole post</w:t>
            </w:r>
          </w:p>
        </w:tc>
        <w:tc>
          <w:tcPr>
            <w:tcW w:w="0" w:type="auto"/>
            <w:vAlign w:val="center"/>
          </w:tcPr>
          <w:p w14:paraId="182E16C0" w14:textId="059427A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c>
          <w:tcPr>
            <w:tcW w:w="0" w:type="auto"/>
            <w:vAlign w:val="center"/>
          </w:tcPr>
          <w:p w14:paraId="3B2B90B4" w14:textId="1FC31DE6"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Generated as text</w:t>
            </w:r>
          </w:p>
        </w:tc>
      </w:tr>
      <w:tr w:rsidR="001B00B1" w14:paraId="64A2016C" w14:textId="77777777" w:rsidTr="00D66C66">
        <w:tc>
          <w:tcPr>
            <w:tcW w:w="0" w:type="auto"/>
            <w:vAlign w:val="center"/>
          </w:tcPr>
          <w:p w14:paraId="6DC59E3C" w14:textId="2B2870E5"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Pre-training lineage</w:t>
            </w:r>
          </w:p>
        </w:tc>
        <w:tc>
          <w:tcPr>
            <w:tcW w:w="0" w:type="auto"/>
            <w:vAlign w:val="center"/>
          </w:tcPr>
          <w:p w14:paraId="515464AC" w14:textId="1B5EB24F"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2DA70482" w14:textId="1AEB4B8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c>
          <w:tcPr>
            <w:tcW w:w="0" w:type="auto"/>
            <w:vAlign w:val="center"/>
          </w:tcPr>
          <w:p w14:paraId="7B64C9E3" w14:textId="4FBE4BAB"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Separate</w:t>
            </w:r>
          </w:p>
        </w:tc>
      </w:tr>
      <w:tr w:rsidR="001B00B1" w14:paraId="6E6293F9" w14:textId="77777777" w:rsidTr="00D66C66">
        <w:tc>
          <w:tcPr>
            <w:tcW w:w="0" w:type="auto"/>
            <w:vAlign w:val="center"/>
          </w:tcPr>
          <w:p w14:paraId="361D8518" w14:textId="497FD2A3"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Tokenisation</w:t>
            </w:r>
          </w:p>
        </w:tc>
        <w:tc>
          <w:tcPr>
            <w:tcW w:w="0" w:type="auto"/>
            <w:vAlign w:val="center"/>
          </w:tcPr>
          <w:p w14:paraId="2587C309" w14:textId="5269CB18"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6451F786" w14:textId="3FA127B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c>
          <w:tcPr>
            <w:tcW w:w="0" w:type="auto"/>
            <w:vAlign w:val="center"/>
          </w:tcPr>
          <w:p w14:paraId="3791C5EB" w14:textId="247E7D91"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Own vocabulary</w:t>
            </w:r>
          </w:p>
        </w:tc>
      </w:tr>
      <w:tr w:rsidR="001B00B1" w14:paraId="6DED5B3A" w14:textId="77777777" w:rsidTr="00D66C66">
        <w:tc>
          <w:tcPr>
            <w:tcW w:w="0" w:type="auto"/>
            <w:vAlign w:val="center"/>
          </w:tcPr>
          <w:p w14:paraId="6B8B9CBF" w14:textId="47C0A210"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Role in the panel</w:t>
            </w:r>
          </w:p>
        </w:tc>
        <w:tc>
          <w:tcPr>
            <w:tcW w:w="0" w:type="auto"/>
            <w:vAlign w:val="center"/>
          </w:tcPr>
          <w:p w14:paraId="6609436B" w14:textId="23A3D97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Regional pattern recognition after fine-tuning</w:t>
            </w:r>
          </w:p>
        </w:tc>
        <w:tc>
          <w:tcPr>
            <w:tcW w:w="0" w:type="auto"/>
            <w:vAlign w:val="center"/>
          </w:tcPr>
          <w:p w14:paraId="0C6C5FC7" w14:textId="5FDAE0D4"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c>
          <w:tcPr>
            <w:tcW w:w="0" w:type="auto"/>
            <w:vAlign w:val="center"/>
          </w:tcPr>
          <w:p w14:paraId="34A30B18" w14:textId="6AF0181A"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Contextual reasoning</w:t>
            </w:r>
          </w:p>
        </w:tc>
      </w:tr>
      <w:tr w:rsidR="001B00B1" w14:paraId="02A58CAA" w14:textId="77777777" w:rsidTr="00D66C66">
        <w:tc>
          <w:tcPr>
            <w:tcW w:w="0" w:type="auto"/>
            <w:vAlign w:val="center"/>
          </w:tcPr>
          <w:p w14:paraId="38BB3859" w14:textId="44161A67" w:rsidR="001B00B1" w:rsidRPr="00D5054D" w:rsidRDefault="001B00B1" w:rsidP="001B00B1">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Source of confidence</w:t>
            </w:r>
          </w:p>
        </w:tc>
        <w:tc>
          <w:tcPr>
            <w:tcW w:w="0" w:type="auto"/>
            <w:vAlign w:val="center"/>
          </w:tcPr>
          <w:p w14:paraId="016D810F" w14:textId="17D99DA7"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across the three classes</w:t>
            </w:r>
          </w:p>
        </w:tc>
        <w:tc>
          <w:tcPr>
            <w:tcW w:w="0" w:type="auto"/>
            <w:vAlign w:val="center"/>
          </w:tcPr>
          <w:p w14:paraId="60FCBDF1" w14:textId="1281BB0E"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c>
          <w:tcPr>
            <w:tcW w:w="0" w:type="auto"/>
            <w:vAlign w:val="center"/>
          </w:tcPr>
          <w:p w14:paraId="5B0FA7CF" w14:textId="15F1C215" w:rsidR="001B00B1" w:rsidRPr="00D5054D" w:rsidRDefault="001B00B1"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Probability of the label token</w:t>
            </w:r>
          </w:p>
        </w:tc>
      </w:tr>
    </w:tbl>
    <w:p w14:paraId="11D3355A" w14:textId="77777777" w:rsidR="001B00B1" w:rsidRPr="001B00B1" w:rsidRDefault="001B00B1" w:rsidP="00A313EF">
      <w:pPr>
        <w:pBdr>
          <w:top w:val="nil"/>
          <w:left w:val="nil"/>
          <w:bottom w:val="nil"/>
          <w:right w:val="nil"/>
          <w:between w:val="nil"/>
        </w:pBdr>
        <w:spacing w:after="120" w:line="360" w:lineRule="auto"/>
        <w:jc w:val="both"/>
        <w:rPr>
          <w:color w:val="000000"/>
          <w:sz w:val="22"/>
          <w:szCs w:val="22"/>
        </w:rPr>
      </w:pPr>
    </w:p>
    <w:p w14:paraId="1A8CF495" w14:textId="66C2C92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Where the claim is weakest. Two of the three voters are generative decoder models. That is a weaker separation than three unrelated designs would give. If a weakness is characteristic of instruction-tuned generative models in general, then Voters 2 and 3 could agree with each other and both be wrong. Malay sarcasm is the clearest candidate: the literal wording points one way and the speaker's intent the other, and a model reading the words closely can be misled by exactly the wording a Malaysian reader would recognise as mockery.</w:t>
      </w:r>
    </w:p>
    <w:p w14:paraId="2C8FA6A9" w14:textId="7777777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Three parts of the design respond to this, and none of them is a claim that it will not happen.</w:t>
      </w:r>
    </w:p>
    <w:p w14:paraId="12EE62F6" w14:textId="77777777" w:rsidR="00662F85" w:rsidRPr="009E4CAE" w:rsidRDefault="00662F85"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7B5532">
        <w:rPr>
          <w:rFonts w:ascii="Times New Roman" w:hAnsi="Times New Roman"/>
          <w:color w:val="000000"/>
          <w:lang w:val="en-GB"/>
        </w:rPr>
        <w:t>Section 3.4 does not accept any agreement on agreement alone, including unanimous agreement. An agreement held with low confidence</w:t>
      </w:r>
      <w:r w:rsidRPr="009E4CAE">
        <w:rPr>
          <w:rFonts w:ascii="Times New Roman" w:hAnsi="Times New Roman"/>
          <w:color w:val="000000"/>
          <w:lang w:val="en-GB"/>
        </w:rPr>
        <w:t xml:space="preserve"> is routed away rather than accepted.</w:t>
      </w:r>
    </w:p>
    <w:p w14:paraId="05D16BCB" w14:textId="4EBF10A5"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3.5 sends those cases to an adjudicator drawn from a third lineage, so a shared decoder bias is not the last word on them.</w:t>
      </w:r>
    </w:p>
    <w:p w14:paraId="4E21003F" w14:textId="77777777" w:rsidR="00A313EF" w:rsidRPr="009E4CAE" w:rsidRDefault="00A313EF" w:rsidP="00A313EF">
      <w:pPr>
        <w:pStyle w:val="ListParagraph"/>
        <w:numPr>
          <w:ilvl w:val="0"/>
          <w:numId w:val="27"/>
        </w:numPr>
        <w:pBdr>
          <w:top w:val="nil"/>
          <w:left w:val="nil"/>
          <w:bottom w:val="nil"/>
          <w:right w:val="nil"/>
          <w:between w:val="nil"/>
        </w:pBdr>
        <w:spacing w:after="120" w:line="360" w:lineRule="auto"/>
        <w:jc w:val="both"/>
        <w:rPr>
          <w:rFonts w:ascii="Times New Roman" w:hAnsi="Times New Roman"/>
          <w:color w:val="000000"/>
        </w:rPr>
      </w:pPr>
      <w:r w:rsidRPr="009E4CAE">
        <w:rPr>
          <w:rFonts w:ascii="Times New Roman" w:hAnsi="Times New Roman"/>
          <w:color w:val="000000"/>
        </w:rPr>
        <w:t>Section 3.6.1 measures the panel against expert labels before the full run, which is where a shared bias of this kind becomes visible instead of staying hidden inside the output.</w:t>
      </w:r>
    </w:p>
    <w:p w14:paraId="63133EE3" w14:textId="2CE241EB"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lastRenderedPageBreak/>
        <w:t>The expert-annotated corpus used for that validation carries sarcasm labels alongside its sentiment labels, so whether agreement between the voters degrades on sarcastic posts can be measured directly rather than assumed.</w:t>
      </w:r>
    </w:p>
    <w:p w14:paraId="55113CFA" w14:textId="6698E470" w:rsidR="00A313EF" w:rsidRPr="0077488A" w:rsidRDefault="00A313EF" w:rsidP="00A313EF">
      <w:pPr>
        <w:pStyle w:val="Heading3"/>
        <w:numPr>
          <w:ilvl w:val="2"/>
          <w:numId w:val="5"/>
        </w:numPr>
        <w:ind w:left="0" w:firstLine="0"/>
      </w:pPr>
      <w:bookmarkStart w:id="76" w:name="_Toc243576478"/>
      <w:r w:rsidRPr="00A313EF">
        <w:t>Voter 1</w:t>
      </w:r>
      <w:r>
        <w:t>:</w:t>
      </w:r>
      <w:r w:rsidRPr="00A313EF">
        <w:t xml:space="preserve"> </w:t>
      </w:r>
      <w:r>
        <w:t>T</w:t>
      </w:r>
      <w:r w:rsidRPr="00A313EF">
        <w:t xml:space="preserve">he </w:t>
      </w:r>
      <w:r>
        <w:t>F</w:t>
      </w:r>
      <w:r w:rsidRPr="00A313EF">
        <w:t>ine-</w:t>
      </w:r>
      <w:r w:rsidR="00D646EB">
        <w:t>t</w:t>
      </w:r>
      <w:r w:rsidRPr="00A313EF">
        <w:t xml:space="preserve">uned </w:t>
      </w:r>
      <w:r>
        <w:t>M</w:t>
      </w:r>
      <w:r w:rsidRPr="00A313EF">
        <w:t xml:space="preserve">ultilingual </w:t>
      </w:r>
      <w:r>
        <w:t>E</w:t>
      </w:r>
      <w:r w:rsidRPr="00A313EF">
        <w:t>ncoder</w:t>
      </w:r>
      <w:bookmarkEnd w:id="76"/>
    </w:p>
    <w:p w14:paraId="43C6994D" w14:textId="60569D3B"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Voter 1 is XLM-RoBERTa, fine-tuned on Malaysian code-mixed sentiment data.</w:t>
      </w:r>
    </w:p>
    <w:p w14:paraId="101B640A" w14:textId="5ADBA54C"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It is an encoder for two reasons. It reads the post as a whole rather than generating an answer, which is the complement of what the other two voters do; and it produces a probability across the three classes directly. It is fine-tuned because Chapter 2 showed that XLM-R's pre-training under-represents Malay, so it arrives with broad multilingual competence but limited exposure to the specific variety this project works on.</w:t>
      </w:r>
    </w:p>
    <w:p w14:paraId="036942A2" w14:textId="37614BE5"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The objection this raises. Chapter 2 criticised the MESocSentiment corpus by name for its neutral skew. Fine-tuning a voter on that same corpus looks like a contradiction. The answer is not that the criticism was overstated. It is that the corpus's errors have a measurable structure, and that a decision about training data should rest on that measurement rather than on assumption.</w:t>
      </w:r>
    </w:p>
    <w:p w14:paraId="6EB62B41" w14:textId="5B668679" w:rsidR="00A313EF" w:rsidRDefault="00A313EF" w:rsidP="003125A9">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measurement is available because the corpus ships a 2,000-post test set carrying both its automatic labels and human labels for the same posts. Comparing the two columns measures the corpus's label quality directly. Raw agreement is 66.15% and Cohen's Kappa is 0.192, which is "slight" agreement on the Landis and Koch (1977) scale. Table 3.4 gives the breakdown by class.</w:t>
      </w:r>
    </w:p>
    <w:p w14:paraId="0E68DE54" w14:textId="5DA65492" w:rsidR="00A313EF" w:rsidRDefault="00A313EF" w:rsidP="00A313EF">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3.4: Agreement between MESocSentiment's automatic labels and the manual labels shipped for the same 2,000 posts</w:t>
      </w:r>
    </w:p>
    <w:tbl>
      <w:tblPr>
        <w:tblStyle w:val="TableGrid"/>
        <w:tblW w:w="8365" w:type="dxa"/>
        <w:tblInd w:w="720" w:type="dxa"/>
        <w:tblLook w:val="04A0" w:firstRow="1" w:lastRow="0" w:firstColumn="1" w:lastColumn="0" w:noHBand="0" w:noVBand="1"/>
      </w:tblPr>
      <w:tblGrid>
        <w:gridCol w:w="1011"/>
        <w:gridCol w:w="803"/>
        <w:gridCol w:w="1084"/>
        <w:gridCol w:w="2374"/>
        <w:gridCol w:w="3093"/>
      </w:tblGrid>
      <w:tr w:rsidR="00A313EF" w14:paraId="6130F7E5" w14:textId="77777777" w:rsidTr="00D66C66">
        <w:trPr>
          <w:tblHeader/>
        </w:trPr>
        <w:tc>
          <w:tcPr>
            <w:tcW w:w="0" w:type="auto"/>
            <w:vAlign w:val="center"/>
          </w:tcPr>
          <w:p w14:paraId="751E8593" w14:textId="50CEAE0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Class</w:t>
            </w:r>
          </w:p>
        </w:tc>
        <w:tc>
          <w:tcPr>
            <w:tcW w:w="0" w:type="auto"/>
            <w:vAlign w:val="center"/>
          </w:tcPr>
          <w:p w14:paraId="2EF75708" w14:textId="23F68BC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Recall</w:t>
            </w:r>
          </w:p>
        </w:tc>
        <w:tc>
          <w:tcPr>
            <w:tcW w:w="0" w:type="auto"/>
            <w:vAlign w:val="center"/>
          </w:tcPr>
          <w:p w14:paraId="61D2A6D8" w14:textId="445CE6D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Precision</w:t>
            </w:r>
          </w:p>
        </w:tc>
        <w:tc>
          <w:tcPr>
            <w:tcW w:w="0" w:type="auto"/>
            <w:vAlign w:val="center"/>
          </w:tcPr>
          <w:p w14:paraId="69579D9C" w14:textId="3B11DED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automatically</w:t>
            </w:r>
          </w:p>
        </w:tc>
        <w:tc>
          <w:tcPr>
            <w:tcW w:w="3093" w:type="dxa"/>
            <w:vAlign w:val="center"/>
          </w:tcPr>
          <w:p w14:paraId="61464E26" w14:textId="379EB22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b/>
                <w:bCs/>
                <w:color w:val="000000"/>
                <w:sz w:val="22"/>
                <w:szCs w:val="22"/>
              </w:rPr>
              <w:t>Labelled by a human</w:t>
            </w:r>
          </w:p>
        </w:tc>
      </w:tr>
      <w:tr w:rsidR="00A313EF" w14:paraId="62BB0F3B" w14:textId="77777777" w:rsidTr="00D66C66">
        <w:tc>
          <w:tcPr>
            <w:tcW w:w="0" w:type="auto"/>
            <w:vAlign w:val="center"/>
          </w:tcPr>
          <w:p w14:paraId="2EA30234" w14:textId="07E8F46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Negative</w:t>
            </w:r>
          </w:p>
        </w:tc>
        <w:tc>
          <w:tcPr>
            <w:tcW w:w="0" w:type="auto"/>
            <w:vAlign w:val="center"/>
          </w:tcPr>
          <w:p w14:paraId="3E9861F4" w14:textId="0EF3F76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0.036</w:t>
            </w:r>
          </w:p>
        </w:tc>
        <w:tc>
          <w:tcPr>
            <w:tcW w:w="0" w:type="auto"/>
            <w:vAlign w:val="center"/>
          </w:tcPr>
          <w:p w14:paraId="76F2980B" w14:textId="406796F8"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0.359</w:t>
            </w:r>
          </w:p>
        </w:tc>
        <w:tc>
          <w:tcPr>
            <w:tcW w:w="0" w:type="auto"/>
            <w:vAlign w:val="center"/>
          </w:tcPr>
          <w:p w14:paraId="53BFC5FF" w14:textId="61176C6D"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39</w:t>
            </w:r>
          </w:p>
        </w:tc>
        <w:tc>
          <w:tcPr>
            <w:tcW w:w="3093" w:type="dxa"/>
            <w:vAlign w:val="center"/>
          </w:tcPr>
          <w:p w14:paraId="7F1BA5F8" w14:textId="5AA7849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388</w:t>
            </w:r>
          </w:p>
        </w:tc>
      </w:tr>
      <w:tr w:rsidR="00A313EF" w14:paraId="2BC88981" w14:textId="77777777" w:rsidTr="00D66C66">
        <w:tc>
          <w:tcPr>
            <w:tcW w:w="0" w:type="auto"/>
            <w:vAlign w:val="center"/>
          </w:tcPr>
          <w:p w14:paraId="3D443941" w14:textId="67974DE7"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Neutral</w:t>
            </w:r>
          </w:p>
        </w:tc>
        <w:tc>
          <w:tcPr>
            <w:tcW w:w="0" w:type="auto"/>
            <w:vAlign w:val="center"/>
          </w:tcPr>
          <w:p w14:paraId="7D553EE3" w14:textId="32949313"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0.867</w:t>
            </w:r>
          </w:p>
        </w:tc>
        <w:tc>
          <w:tcPr>
            <w:tcW w:w="0" w:type="auto"/>
            <w:vAlign w:val="center"/>
          </w:tcPr>
          <w:p w14:paraId="4A5A8738" w14:textId="08DB18EC"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0.747</w:t>
            </w:r>
          </w:p>
        </w:tc>
        <w:tc>
          <w:tcPr>
            <w:tcW w:w="0" w:type="auto"/>
            <w:vAlign w:val="center"/>
          </w:tcPr>
          <w:p w14:paraId="0E0259D2" w14:textId="5857C11E"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1,609</w:t>
            </w:r>
          </w:p>
        </w:tc>
        <w:tc>
          <w:tcPr>
            <w:tcW w:w="3093" w:type="dxa"/>
            <w:vAlign w:val="center"/>
          </w:tcPr>
          <w:p w14:paraId="0B3C850A" w14:textId="39987C4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1,386</w:t>
            </w:r>
          </w:p>
        </w:tc>
      </w:tr>
      <w:tr w:rsidR="00A313EF" w14:paraId="6E2399F8" w14:textId="77777777" w:rsidTr="00D66C66">
        <w:tc>
          <w:tcPr>
            <w:tcW w:w="0" w:type="auto"/>
            <w:vAlign w:val="center"/>
          </w:tcPr>
          <w:p w14:paraId="474FEE88" w14:textId="29E3BA15"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Positive</w:t>
            </w:r>
          </w:p>
        </w:tc>
        <w:tc>
          <w:tcPr>
            <w:tcW w:w="0" w:type="auto"/>
            <w:vAlign w:val="center"/>
          </w:tcPr>
          <w:p w14:paraId="607EBAFC" w14:textId="206683C2"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0.473</w:t>
            </w:r>
          </w:p>
        </w:tc>
        <w:tc>
          <w:tcPr>
            <w:tcW w:w="0" w:type="auto"/>
            <w:vAlign w:val="center"/>
          </w:tcPr>
          <w:p w14:paraId="78D83EBE" w14:textId="17D971EF"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0.304</w:t>
            </w:r>
          </w:p>
        </w:tc>
        <w:tc>
          <w:tcPr>
            <w:tcW w:w="0" w:type="auto"/>
            <w:vAlign w:val="center"/>
          </w:tcPr>
          <w:p w14:paraId="1AEC0021" w14:textId="0BF4AA1B"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352</w:t>
            </w:r>
          </w:p>
        </w:tc>
        <w:tc>
          <w:tcPr>
            <w:tcW w:w="3093" w:type="dxa"/>
            <w:vAlign w:val="center"/>
          </w:tcPr>
          <w:p w14:paraId="6ACDA443" w14:textId="442E7DD6" w:rsidR="00A313EF" w:rsidRPr="00D5054D" w:rsidRDefault="00A313EF" w:rsidP="00A313EF">
            <w:pPr>
              <w:spacing w:after="120" w:line="360" w:lineRule="auto"/>
              <w:rPr>
                <w:rFonts w:ascii="Times New Roman" w:hAnsi="Times New Roman"/>
                <w:color w:val="000000"/>
                <w:sz w:val="22"/>
                <w:szCs w:val="22"/>
              </w:rPr>
            </w:pPr>
            <w:r w:rsidRPr="00D5054D">
              <w:rPr>
                <w:rFonts w:ascii="Times New Roman" w:hAnsi="Times New Roman"/>
                <w:color w:val="000000"/>
                <w:sz w:val="22"/>
                <w:szCs w:val="22"/>
              </w:rPr>
              <w:t>226</w:t>
            </w:r>
          </w:p>
        </w:tc>
      </w:tr>
    </w:tbl>
    <w:p w14:paraId="586436ED" w14:textId="77777777" w:rsidR="00A313EF" w:rsidRPr="00A313EF" w:rsidRDefault="00A313EF" w:rsidP="00A313EF">
      <w:pPr>
        <w:pBdr>
          <w:top w:val="nil"/>
          <w:left w:val="nil"/>
          <w:bottom w:val="nil"/>
          <w:right w:val="nil"/>
          <w:between w:val="nil"/>
        </w:pBdr>
        <w:spacing w:after="120" w:line="360" w:lineRule="auto"/>
        <w:ind w:left="720"/>
        <w:jc w:val="both"/>
        <w:rPr>
          <w:color w:val="000000"/>
          <w:sz w:val="22"/>
          <w:szCs w:val="22"/>
        </w:rPr>
      </w:pPr>
    </w:p>
    <w:p w14:paraId="79DF3246" w14:textId="7777777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This is the project's own analysis of the released files rather than a figure reported by the corpus authors. They acknowledge in their paper that incorrect labels are present and that the imbalance is a limitation of their approach, but they do not report an agreement statistic, so none is attributed to them. The calculation uses both label columns of the released 2,000-post test set and can be reproduced by anyone holding the public corpus.</w:t>
      </w:r>
    </w:p>
    <w:p w14:paraId="02989EB9" w14:textId="3D832907" w:rsidR="00A313EF" w:rsidRPr="007B5532"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What the numbers show. The dominant failure is misfiling into neutral. Of 388 posts a human marked negative, only 14 were labelled negative, while 291 went to neutral and 83 to positive. The automatic labels recover under four percent of genuine negatives. This is the catch-all behaviour Chapter 2 described.</w:t>
      </w:r>
    </w:p>
    <w:p w14:paraId="340DBE74" w14:textId="77777777" w:rsidR="00A313EF" w:rsidRDefault="00A313EF" w:rsidP="00A313E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point that matters for this section, however, is</w:t>
      </w:r>
      <w:r w:rsidRPr="00A313EF">
        <w:rPr>
          <w:color w:val="000000"/>
          <w:sz w:val="22"/>
          <w:szCs w:val="22"/>
        </w:rPr>
        <w:t xml:space="preserve"> that the damage is not confined to the neutral class. Precision on both minority classes is also low: of the 39 posts labelled negative, 14 actually were, and of the 352 labelled positive, 107 were. The corpus therefore cannot be treated as a dependable source of labels for any of the three classes, including the two Chapter 2 criticised less directly.</w:t>
      </w:r>
    </w:p>
    <w:p w14:paraId="434DD9C7" w14:textId="0F032C0D"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A313EF">
        <w:rPr>
          <w:color w:val="000000"/>
          <w:sz w:val="22"/>
          <w:szCs w:val="22"/>
        </w:rPr>
        <w:t xml:space="preserve">That has a direct consequence for the design, and it is why the training data for Voter 1 is not simply asserted. The expert-annotated public-security corpus (Md Suhaimin et al., 2024a, 2024b) is the primary source, because its sentiment labels were assigned by three expert annotators and its </w:t>
      </w:r>
      <w:r w:rsidR="00334F02">
        <w:rPr>
          <w:color w:val="000000"/>
          <w:sz w:val="22"/>
          <w:szCs w:val="22"/>
        </w:rPr>
        <w:t xml:space="preserve">reported </w:t>
      </w:r>
      <w:r w:rsidRPr="00A313EF">
        <w:rPr>
          <w:color w:val="000000"/>
          <w:sz w:val="22"/>
          <w:szCs w:val="22"/>
        </w:rPr>
        <w:t>class distribution</w:t>
      </w:r>
      <w:r w:rsidR="00334F02">
        <w:rPr>
          <w:color w:val="000000"/>
          <w:sz w:val="22"/>
          <w:szCs w:val="22"/>
        </w:rPr>
        <w:t xml:space="preserve"> differs</w:t>
      </w:r>
      <w:r w:rsidRPr="00A313EF">
        <w:rPr>
          <w:color w:val="000000"/>
          <w:sz w:val="22"/>
          <w:szCs w:val="22"/>
        </w:rPr>
        <w:t>, at 4,197 negative, 2,569 neutral and 3,072 positive across 10,000 posts</w:t>
      </w:r>
      <w:r w:rsidR="00015023">
        <w:rPr>
          <w:color w:val="000000"/>
          <w:sz w:val="22"/>
          <w:szCs w:val="22"/>
        </w:rPr>
        <w:t>,</w:t>
      </w:r>
      <w:r w:rsidR="00015023" w:rsidRPr="00015023">
        <w:t xml:space="preserve"> </w:t>
      </w:r>
      <w:r w:rsidR="00015023" w:rsidRPr="00015023">
        <w:rPr>
          <w:color w:val="000000"/>
          <w:sz w:val="22"/>
          <w:szCs w:val="22"/>
        </w:rPr>
        <w:t>of which 162 reached no majority and carry no label</w:t>
      </w:r>
      <w:r w:rsidRPr="00A313EF">
        <w:rPr>
          <w:color w:val="000000"/>
          <w:sz w:val="22"/>
          <w:szCs w:val="22"/>
        </w:rPr>
        <w:t>. It carries two limitations of its own: it is drawn from one narrow domain, and only 2,320 of its rows are code-mixed. MESocSentiment offers what that corpus lacks, which is general social-media coverage and volume, but the measurement above shows that it cannot supply the label authority to go with them.</w:t>
      </w:r>
    </w:p>
    <w:p w14:paraId="5075CFAE" w14:textId="13BA2491" w:rsidR="00FA550C" w:rsidRPr="00FA550C" w:rsidRDefault="009242B7" w:rsidP="00FA550C">
      <w:pPr>
        <w:pBdr>
          <w:top w:val="nil"/>
          <w:left w:val="nil"/>
          <w:bottom w:val="nil"/>
          <w:right w:val="nil"/>
          <w:between w:val="nil"/>
        </w:pBdr>
        <w:spacing w:after="120" w:line="360" w:lineRule="auto"/>
        <w:ind w:left="720"/>
        <w:jc w:val="both"/>
        <w:rPr>
          <w:color w:val="000000"/>
          <w:sz w:val="22"/>
          <w:szCs w:val="22"/>
        </w:rPr>
      </w:pPr>
      <w:r w:rsidRPr="009242B7">
        <w:rPr>
          <w:color w:val="000000"/>
          <w:sz w:val="22"/>
          <w:szCs w:val="22"/>
        </w:rPr>
        <w:t xml:space="preserve">Neither source is therefore adequate on its own, and whether MESocSentiment is used at all, and in what proportion, is settled by a controlled comparison rather than by a judgement call. </w:t>
      </w:r>
      <w:r w:rsidR="00FA550C" w:rsidRPr="00FA550C">
        <w:rPr>
          <w:color w:val="000000"/>
          <w:sz w:val="22"/>
          <w:szCs w:val="22"/>
        </w:rPr>
        <w:t>Three conditions are compared: the general social-media corpus alone, the expert-annotated corpus alone, and the two combined with the majority neutral class subsampled so that the combined set is not dominated by it. Each condition is trained under three random seeds and scored by Macro-F1 against the held-out expert portion described in Section 3.6.1, and the mean across the three seeds decides the condition. The hyperparameters are held identical across the three conditions, so that the training data is the only thing that varies</w:t>
      </w:r>
      <w:r w:rsidR="00F806DE">
        <w:rPr>
          <w:color w:val="000000"/>
          <w:sz w:val="22"/>
          <w:szCs w:val="22"/>
        </w:rPr>
        <w:t>.</w:t>
      </w:r>
      <w:r w:rsidR="00FA550C" w:rsidRPr="00FA550C">
        <w:rPr>
          <w:color w:val="000000"/>
          <w:sz w:val="22"/>
          <w:szCs w:val="22"/>
        </w:rPr>
        <w:t xml:space="preserve"> The comparison runs to completion before any annotation begins, because the voter that helps produce the corpus cannot be chosen after the corpus exists.</w:t>
      </w:r>
    </w:p>
    <w:p w14:paraId="75735621" w14:textId="52AD2D89" w:rsidR="0026511E" w:rsidRPr="007B5532" w:rsidRDefault="0026511E" w:rsidP="0026511E">
      <w:pPr>
        <w:pBdr>
          <w:top w:val="nil"/>
          <w:left w:val="nil"/>
          <w:bottom w:val="nil"/>
          <w:right w:val="nil"/>
          <w:between w:val="nil"/>
        </w:pBdr>
        <w:spacing w:after="120" w:line="360" w:lineRule="auto"/>
        <w:ind w:left="720"/>
        <w:jc w:val="both"/>
        <w:rPr>
          <w:color w:val="000000"/>
          <w:sz w:val="22"/>
          <w:szCs w:val="22"/>
        </w:rPr>
      </w:pPr>
      <w:r w:rsidRPr="0026511E">
        <w:rPr>
          <w:color w:val="000000"/>
          <w:sz w:val="22"/>
          <w:szCs w:val="22"/>
        </w:rPr>
        <w:t>One further caution shape</w:t>
      </w:r>
      <w:r>
        <w:rPr>
          <w:color w:val="000000"/>
          <w:sz w:val="22"/>
          <w:szCs w:val="22"/>
        </w:rPr>
        <w:t>s</w:t>
      </w:r>
      <w:r w:rsidRPr="0026511E">
        <w:rPr>
          <w:color w:val="000000"/>
          <w:sz w:val="22"/>
          <w:szCs w:val="22"/>
        </w:rPr>
        <w:t xml:space="preserve"> how that comparison is built. MESocSentiment ships a pre-balanced training split, and its provenance does not hold up on inspection. It contains 10,863 rows but only 9,906 distinct posts, the balance having been reached by repeating minority-class posts rather than by reducing the majority class. Only 55.3% of its posts appear in the released corpus at all, and where they do appear the labels disagree in 17.4% of cases, including 497 posts the </w:t>
      </w:r>
      <w:r w:rsidRPr="007B5532">
        <w:rPr>
          <w:color w:val="000000"/>
          <w:sz w:val="22"/>
          <w:szCs w:val="22"/>
        </w:rPr>
        <w:t>corpus calls neutral and the training split calls negative. The project therefore builds its own splits from the released corpus rather than adopting the shipped one.</w:t>
      </w:r>
    </w:p>
    <w:p w14:paraId="64BC2C38" w14:textId="3552B5A0" w:rsidR="0026511E" w:rsidRDefault="0026511E" w:rsidP="0026511E">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framing that makes an imperfect Voter 1 acceptable. Fine-tuning here serves linguistic adaptation, not label authority. Voter 1's job is to have seen Malaysian code-mixed writing before, not to be the final word on any post. It holds one vote of three, its errors can be outvoted, and its low-confidence judgements are routed to adjudication. A somewhat imperfect Voter 1 is survivable. A quietly dominant one is</w:t>
      </w:r>
      <w:r w:rsidRPr="0026511E">
        <w:rPr>
          <w:color w:val="000000"/>
          <w:sz w:val="22"/>
          <w:szCs w:val="22"/>
        </w:rPr>
        <w:t xml:space="preserve"> not, and that is why the project checks its predicted class distribution against expert labels before the full annotation run, rather than discovering an inherited skew afterwards.</w:t>
      </w:r>
    </w:p>
    <w:p w14:paraId="19CA8F10" w14:textId="252A6EE9" w:rsidR="0026511E" w:rsidRPr="0077488A" w:rsidRDefault="0026511E" w:rsidP="0026511E">
      <w:pPr>
        <w:pStyle w:val="Heading3"/>
        <w:numPr>
          <w:ilvl w:val="2"/>
          <w:numId w:val="5"/>
        </w:numPr>
        <w:ind w:left="0" w:firstLine="0"/>
      </w:pPr>
      <w:bookmarkStart w:id="77" w:name="_Toc243576479"/>
      <w:r w:rsidRPr="0026511E">
        <w:t>Voters 2 and 3</w:t>
      </w:r>
      <w:r>
        <w:t>:</w:t>
      </w:r>
      <w:r w:rsidRPr="0026511E">
        <w:t xml:space="preserve"> </w:t>
      </w:r>
      <w:r>
        <w:t>T</w:t>
      </w:r>
      <w:r w:rsidRPr="0026511E">
        <w:t xml:space="preserve">he </w:t>
      </w:r>
      <w:r>
        <w:t>G</w:t>
      </w:r>
      <w:r w:rsidRPr="0026511E">
        <w:t xml:space="preserve">enerative </w:t>
      </w:r>
      <w:r>
        <w:t>V</w:t>
      </w:r>
      <w:r w:rsidRPr="0026511E">
        <w:t>oters</w:t>
      </w:r>
      <w:bookmarkEnd w:id="77"/>
    </w:p>
    <w:p w14:paraId="072672C1" w14:textId="28B52C87"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08558D">
        <w:rPr>
          <w:color w:val="000000"/>
          <w:sz w:val="22"/>
          <w:szCs w:val="22"/>
        </w:rPr>
        <w:t xml:space="preserve">Voters 2 and 3 are Llama 3.1 8B and Qwen2.5 7B Instruct. Both are fixed choices rather than </w:t>
      </w:r>
      <w:r w:rsidRPr="007B5532">
        <w:rPr>
          <w:color w:val="000000"/>
          <w:sz w:val="22"/>
          <w:szCs w:val="22"/>
        </w:rPr>
        <w:t xml:space="preserve">candidates still under consideration. If </w:t>
      </w:r>
      <w:r w:rsidR="00916B6A" w:rsidRPr="007B5532">
        <w:rPr>
          <w:color w:val="000000"/>
          <w:sz w:val="22"/>
          <w:szCs w:val="22"/>
        </w:rPr>
        <w:t>either cannot be run within the available graphics memory at four-bit quantisation</w:t>
      </w:r>
      <w:r w:rsidRPr="007B5532">
        <w:rPr>
          <w:color w:val="000000"/>
          <w:sz w:val="22"/>
          <w:szCs w:val="22"/>
        </w:rPr>
        <w:t>, its replacement is a smaller release from the same developer rather than a model from another family, so that the lineage separation the panel depends on survives the substitution.</w:t>
      </w:r>
    </w:p>
    <w:p w14:paraId="300C91BA" w14:textId="001E79D8" w:rsidR="00A420E0" w:rsidRPr="007B5532" w:rsidRDefault="00A420E0" w:rsidP="00A420E0">
      <w:pPr>
        <w:pBdr>
          <w:top w:val="nil"/>
          <w:left w:val="nil"/>
          <w:bottom w:val="nil"/>
          <w:right w:val="nil"/>
          <w:between w:val="nil"/>
        </w:pBdr>
        <w:spacing w:after="120" w:line="360" w:lineRule="auto"/>
        <w:ind w:left="720"/>
        <w:jc w:val="both"/>
        <w:rPr>
          <w:color w:val="000000"/>
          <w:sz w:val="22"/>
          <w:szCs w:val="22"/>
        </w:rPr>
      </w:pPr>
      <w:commentRangeStart w:id="78"/>
      <w:r w:rsidRPr="00A420E0">
        <w:rPr>
          <w:color w:val="000000"/>
          <w:sz w:val="22"/>
          <w:szCs w:val="22"/>
        </w:rPr>
        <w:t>Why generative models are in the panel. The two generative voters provide a different prediction approach from the fine-tuned encoder. Their inclusion allows the study to investigate whether they correctly interpret cases that the encoder misclassifies, including sarcasm, unfamiliar expressions and language switching. These are potential benefits rather than established capabilities on the target corpus. Section 3.6.2 will assess both complementary predictions and shared errors.</w:t>
      </w:r>
      <w:commentRangeEnd w:id="78"/>
      <w:r w:rsidR="00C3053F" w:rsidRPr="007B5532">
        <w:rPr>
          <w:rStyle w:val="CommentReference"/>
          <w:color w:val="000000"/>
          <w:sz w:val="22"/>
          <w:szCs w:val="22"/>
        </w:rPr>
        <w:commentReference w:id="78"/>
      </w:r>
    </w:p>
    <w:p w14:paraId="03A0EC3B" w14:textId="33724925" w:rsidR="0008558D" w:rsidRPr="007B5532" w:rsidRDefault="0008558D" w:rsidP="00D1156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these two models. They come from different developers and different pre-training lineages and use different tokenisers.</w:t>
      </w:r>
      <w:r w:rsidR="00341DF5" w:rsidRPr="007B5532">
        <w:rPr>
          <w:color w:val="000000"/>
          <w:sz w:val="22"/>
          <w:szCs w:val="22"/>
        </w:rPr>
        <w:t xml:space="preserve"> Their selection is justified against recent regional evaluation results rather than general leaderboards, because a model's average performance across many languages says little about its competence in Malay specifically. SEA-HELM (Susanto et al., 2025) is the evaluation used, because it scores Llama-3.1-8B-Instruct, Qwen2.5-7B-Instruct and the Gemma 2 9B lineage the adjudicator is drawn from on Southeast Asian languages </w:t>
      </w:r>
      <w:r w:rsidR="00D1156B" w:rsidRPr="007B5532">
        <w:rPr>
          <w:color w:val="000000"/>
          <w:sz w:val="22"/>
          <w:szCs w:val="22"/>
        </w:rPr>
        <w:t xml:space="preserve">at the same parameter sizes this project runs, and BHASA (Leong et al., 2023) covers the same region with a sentiment task. On SEA-HELM's Indonesian tasks, which include the NusaX sentiment dataset, Qwen2.5 7B Instruct scores 61.1 and Llama 3.1 8B 53.4 on a normalised scale to 100 (Susanto et al., 2025, Table 2). The more informative figure is how that difference moves between languages: the two models are 15.9 points apart on Thai, 7.7 on Indonesian and 0.4 on Filipino, and both fall to around 14 on Tamil. </w:t>
      </w:r>
      <w:r w:rsidR="008F7827" w:rsidRPr="008F7827">
        <w:rPr>
          <w:color w:val="000000"/>
          <w:sz w:val="22"/>
          <w:szCs w:val="22"/>
        </w:rPr>
        <w:t xml:space="preserve">These differences describe aggregate performance across the reported language tasks; they do not establish whether the models make different errors on the same Malaysian Malay-English posts. The regional results inform model selection, while error complementarity will be assessed directly using the paired prediction </w:t>
      </w:r>
      <w:r w:rsidR="008F7827" w:rsidRPr="008F7827">
        <w:rPr>
          <w:color w:val="000000"/>
          <w:sz w:val="22"/>
          <w:szCs w:val="22"/>
        </w:rPr>
        <w:lastRenderedPageBreak/>
        <w:t>analysis in Section 3.6.2. Indonesian results provide contextual evidence for selection but do not measure performance on Malaysian Malay-English text.</w:t>
      </w:r>
    </w:p>
    <w:p w14:paraId="12931260" w14:textId="3E94759A" w:rsidR="00A420E0" w:rsidRDefault="00A420E0" w:rsidP="00A420E0">
      <w:pPr>
        <w:pBdr>
          <w:top w:val="nil"/>
          <w:left w:val="nil"/>
          <w:bottom w:val="nil"/>
          <w:right w:val="nil"/>
          <w:between w:val="nil"/>
        </w:pBdr>
        <w:spacing w:after="120" w:line="360" w:lineRule="auto"/>
        <w:ind w:left="720"/>
        <w:jc w:val="both"/>
        <w:rPr>
          <w:color w:val="000000"/>
          <w:sz w:val="22"/>
          <w:szCs w:val="22"/>
        </w:rPr>
      </w:pPr>
      <w:commentRangeStart w:id="79"/>
      <w:r w:rsidRPr="00A420E0">
        <w:rPr>
          <w:color w:val="000000"/>
          <w:sz w:val="22"/>
          <w:szCs w:val="22"/>
        </w:rPr>
        <w:t>Why separate models rather than repeated sampling alone. Repeated sampling examines variation in one model’s predictions, whereas the proposed panel examines predictions from separately developed models. Neither approach guarantees protection against shared errors. The study selects the latter design to investigate complementarity between its chosen voters; it does not claim superiority over repeated sampling without a direct comparison.</w:t>
      </w:r>
      <w:commentRangeEnd w:id="79"/>
      <w:r w:rsidR="00C3053F">
        <w:rPr>
          <w:rStyle w:val="CommentReference"/>
          <w:color w:val="000000"/>
          <w:sz w:val="22"/>
          <w:szCs w:val="22"/>
        </w:rPr>
        <w:commentReference w:id="79"/>
      </w:r>
    </w:p>
    <w:p w14:paraId="5E11A177" w14:textId="06CD71CA" w:rsidR="0008558D" w:rsidRPr="007B5532" w:rsidRDefault="0008558D" w:rsidP="0008558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Sequential execution. The available graphics card holds one generative voter in memory at a time, so the voters are run over the corpus one after another rather than together. This follows from the hardware rather than from a design preference, and its effect falls on the length of the annotation run, not on the labels. Each voter reads each post independently in any case, and there is no exchange between them that running them at the same time would enable.</w:t>
      </w:r>
    </w:p>
    <w:p w14:paraId="72437015" w14:textId="2BCAE737" w:rsidR="00F806DE" w:rsidRPr="0008558D" w:rsidRDefault="00F806DE" w:rsidP="00F806DE">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Prompting and decoding. Both generative voters receive the same fixed instruction, and both are constrained to answer with one of the three labels</w:t>
      </w:r>
      <w:r w:rsidRPr="00F806DE">
        <w:rPr>
          <w:color w:val="000000"/>
          <w:sz w:val="22"/>
          <w:szCs w:val="22"/>
        </w:rPr>
        <w:t xml:space="preserve"> instead of free text. Holding the prompt identical across the two means any difference in their answers comes from the models themselves, not from how they were asked. Both run at four-bit quantisation and decode greedily, so the same post under the same prompt returns the same label on every run. The probability assigned to each of the three label words at the point of answering is read and renormalised, as Section 3.4.2 describes.</w:t>
      </w:r>
    </w:p>
    <w:p w14:paraId="7C26BA77" w14:textId="26D43B78" w:rsidR="0008558D" w:rsidRPr="0077488A" w:rsidRDefault="005759FF" w:rsidP="0008558D">
      <w:pPr>
        <w:pStyle w:val="Heading2"/>
        <w:numPr>
          <w:ilvl w:val="1"/>
          <w:numId w:val="5"/>
        </w:numPr>
        <w:ind w:left="0" w:firstLine="0"/>
      </w:pPr>
      <w:bookmarkStart w:id="80" w:name="_Toc243576480"/>
      <w:r w:rsidRPr="005759FF">
        <w:t>Confidence Extraction and Gated Routing</w:t>
      </w:r>
      <w:bookmarkEnd w:id="80"/>
    </w:p>
    <w:p w14:paraId="092FA621" w14:textId="5B75A7C6" w:rsid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This section presents the mechanism the project claims as its contribution. Everything before it is preparation: the three voters and the differences between them exist so that this stage has something useful to work with. What the framework does with the three votes is where the design departs from the consensus frameworks Chapter 2 reviewed.</w:t>
      </w:r>
    </w:p>
    <w:p w14:paraId="61E230E6" w14:textId="101AA074" w:rsidR="0008558D" w:rsidRPr="0077488A" w:rsidRDefault="005759FF" w:rsidP="0008558D">
      <w:pPr>
        <w:pStyle w:val="Heading3"/>
        <w:numPr>
          <w:ilvl w:val="2"/>
          <w:numId w:val="5"/>
        </w:numPr>
        <w:ind w:left="0" w:firstLine="0"/>
      </w:pPr>
      <w:bookmarkStart w:id="81" w:name="_Toc243576481"/>
      <w:r w:rsidRPr="005759FF">
        <w:t xml:space="preserve">Why </w:t>
      </w:r>
      <w:r>
        <w:t>A</w:t>
      </w:r>
      <w:r w:rsidRPr="005759FF">
        <w:t xml:space="preserve">greement </w:t>
      </w:r>
      <w:r>
        <w:t>A</w:t>
      </w:r>
      <w:r w:rsidRPr="005759FF">
        <w:t xml:space="preserve">lone </w:t>
      </w:r>
      <w:r>
        <w:t>I</w:t>
      </w:r>
      <w:r w:rsidRPr="005759FF">
        <w:t xml:space="preserve">s </w:t>
      </w:r>
      <w:r>
        <w:t>I</w:t>
      </w:r>
      <w:r w:rsidRPr="005759FF">
        <w:t>nsufficient</w:t>
      </w:r>
      <w:bookmarkEnd w:id="81"/>
    </w:p>
    <w:p w14:paraId="28906B20" w14:textId="77777777" w:rsidR="005759FF" w:rsidRPr="005759FF"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The obvious way to combine three votes is a majority rule: accept whichever label two or more voters agree on. It is the rule the corpus criticised in Chapter 2 used, and it fails in a specific and predictable way.</w:t>
      </w:r>
    </w:p>
    <w:p w14:paraId="476A7C12"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5759FF">
        <w:rPr>
          <w:color w:val="000000"/>
          <w:sz w:val="22"/>
          <w:szCs w:val="22"/>
        </w:rPr>
        <w:t xml:space="preserve">The </w:t>
      </w:r>
      <w:r w:rsidRPr="007B5532">
        <w:rPr>
          <w:color w:val="000000"/>
          <w:sz w:val="22"/>
          <w:szCs w:val="22"/>
        </w:rPr>
        <w:t>failure is that agreement is not evidence of correctness. Two models can agree because both read the sentiment correctly, or because both missed it in the same way. A majority rule cannot tell the two situations apart. It sees two identical votes in each case and accepts.</w:t>
      </w:r>
    </w:p>
    <w:p w14:paraId="4DC53737" w14:textId="0D3FA32E" w:rsidR="007A51AA" w:rsidRDefault="007A51AA" w:rsidP="007A51AA">
      <w:pPr>
        <w:pBdr>
          <w:top w:val="nil"/>
          <w:left w:val="nil"/>
          <w:bottom w:val="nil"/>
          <w:right w:val="nil"/>
          <w:between w:val="nil"/>
        </w:pBdr>
        <w:spacing w:after="120" w:line="360" w:lineRule="auto"/>
        <w:ind w:left="720"/>
        <w:jc w:val="both"/>
        <w:rPr>
          <w:color w:val="000000"/>
          <w:sz w:val="22"/>
          <w:szCs w:val="22"/>
        </w:rPr>
      </w:pPr>
      <w:commentRangeStart w:id="82"/>
      <w:r w:rsidRPr="007A51AA">
        <w:rPr>
          <w:color w:val="000000"/>
          <w:sz w:val="22"/>
          <w:szCs w:val="22"/>
        </w:rPr>
        <w:t xml:space="preserve">The incorrectly labelled examples discussed in Section 3.3.1 show that the earlier voting procedure could retain annotation errors. However, the reported class totals do not establish </w:t>
      </w:r>
      <w:r w:rsidRPr="007A51AA">
        <w:rPr>
          <w:color w:val="000000"/>
          <w:sz w:val="22"/>
          <w:szCs w:val="22"/>
        </w:rPr>
        <w:lastRenderedPageBreak/>
        <w:t>that all three analysers failed on the same posts or for the same reason. This motivates testing whether confidence-gated routing and adjudication improve annotation quality relative to the initial panel predictions. Their contribution will be assessed against human reference labels, including cases where confident agreement remains incorrect.</w:t>
      </w:r>
      <w:commentRangeEnd w:id="82"/>
      <w:r w:rsidR="00C3053F">
        <w:rPr>
          <w:rStyle w:val="CommentReference"/>
          <w:color w:val="000000"/>
          <w:sz w:val="22"/>
          <w:szCs w:val="22"/>
        </w:rPr>
        <w:commentReference w:id="82"/>
      </w:r>
    </w:p>
    <w:p w14:paraId="753D158D" w14:textId="0328C2C8"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consequences follow. The first is that a majority rule does not merely pass shared error through, it certifies it. The output arrives looking like consensus, and consensus is what a reader treats as a sign of reliability, so the error is delivered with a mark of quality attached to it.</w:t>
      </w:r>
    </w:p>
    <w:p w14:paraId="4370B337" w14:textId="09C093E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second is less obvious and is what this framework acts on. A majority rule treats every majority as equal. A post where two voters were nearly certain and a post where two voters barely preferred one label over another produce exactly the same output. The second is far more likely to be wrong, and the rule has discarded the very information that would have revealed it because the voters do produce that information. A model that predicts a class also produces some measure of how strongly it prefers that class to the alternatives. A plain majority rule throws this away at the moment of voting, and then has nothing left with which to separate a firm agreement from a weak one.</w:t>
      </w:r>
    </w:p>
    <w:p w14:paraId="55981B86"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Keeping that information, and requiring an agreement to be confident before it is accepted, is what this section adds.</w:t>
      </w:r>
    </w:p>
    <w:p w14:paraId="4764B5A7" w14:textId="5DC04A64"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One alternative deserves stating, because it is the natural first thought and it is not what this framework does. Confidence could be used to weight the votes, so that a confident voter counts for more than a hesitant one. Weighting still produces a label for every post, however confident or not the panel was. The design here uses confidence to route rather than to weight: a weak agreement is not resolved by arithmetic</w:t>
      </w:r>
      <w:r w:rsidR="00015023" w:rsidRPr="007B5532">
        <w:rPr>
          <w:color w:val="000000"/>
          <w:sz w:val="22"/>
          <w:szCs w:val="22"/>
        </w:rPr>
        <w:t>;</w:t>
      </w:r>
      <w:r w:rsidRPr="007B5532">
        <w:rPr>
          <w:color w:val="000000"/>
          <w:sz w:val="22"/>
          <w:szCs w:val="22"/>
        </w:rPr>
        <w:t xml:space="preserve"> it is passed to something better equipped to resolve it. The framework is allowed to say that the panel did not settle a post, which a weighting scheme never says.</w:t>
      </w:r>
    </w:p>
    <w:p w14:paraId="663B73B6" w14:textId="6E5616DC" w:rsidR="005759FF" w:rsidRPr="0077488A" w:rsidRDefault="005759FF" w:rsidP="005759FF">
      <w:pPr>
        <w:pStyle w:val="Heading3"/>
        <w:numPr>
          <w:ilvl w:val="2"/>
          <w:numId w:val="5"/>
        </w:numPr>
        <w:ind w:left="0" w:firstLine="0"/>
      </w:pPr>
      <w:bookmarkStart w:id="83" w:name="_Toc243576482"/>
      <w:r w:rsidRPr="005759FF">
        <w:t>Extracting Confidence from Each Voter</w:t>
      </w:r>
      <w:bookmarkEnd w:id="83"/>
    </w:p>
    <w:p w14:paraId="2CBB081E"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Confidence has to be obtained from each voter in a way that suits how that voter produces its answer, and the two kinds of voter differ.</w:t>
      </w:r>
    </w:p>
    <w:p w14:paraId="1E332637"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Voter 1 is an encoder. It produces a score for each of the three classes and converts them into probabilities that add up to one, so the probability of the class it chose is its confidence. Nothing extra is required.</w:t>
      </w:r>
    </w:p>
    <w:p w14:paraId="2B4DD21D" w14:textId="77777777"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Voters 2 and 3 are generative and produce text rather than a distribution over classes. The method used here constrains their answer to the three label words, and reads the probability the model assigned to each of those words at the point it answered, renormalised across the three. This gives a distribution of the same form as Voter 1's, at one pass per post.</w:t>
      </w:r>
    </w:p>
    <w:p w14:paraId="63827CF9" w14:textId="6CA52932" w:rsidR="005759FF" w:rsidRPr="007B5532" w:rsidRDefault="005759FF" w:rsidP="005759F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alternative is to ask each generative voter the same question several times and use how often it gives each answer as a measure of confidence. Chapter 2 covered this approach, and it works. It also multiplies the cost of the annotation run several times over, and at the size of this corpus that difference decides whether the run fits within the project timetable. Reading the probabilities directly obtains the same information in a single pass.</w:t>
      </w:r>
    </w:p>
    <w:p w14:paraId="4158C1C4" w14:textId="64724B2C" w:rsidR="00E7664A" w:rsidRDefault="005759FF" w:rsidP="00923DA1">
      <w:pPr>
        <w:pBdr>
          <w:top w:val="nil"/>
          <w:left w:val="nil"/>
          <w:bottom w:val="nil"/>
          <w:right w:val="nil"/>
          <w:between w:val="nil"/>
        </w:pBdr>
        <w:spacing w:after="120" w:line="360" w:lineRule="auto"/>
        <w:ind w:left="720"/>
        <w:jc w:val="both"/>
        <w:rPr>
          <w:color w:val="000000"/>
          <w:sz w:val="22"/>
          <w:szCs w:val="22"/>
        </w:rPr>
      </w:pPr>
      <w:r>
        <w:rPr>
          <w:color w:val="000000"/>
          <w:sz w:val="22"/>
          <w:szCs w:val="22"/>
        </w:rPr>
        <w:t>One method is rejected outright: asking a model to state its own confidence in words, for instance on a scale from zero to ten. It is easy to implement, which is why it is common, and it is not usable here. A figure a model writes as text is produced the same way as any other text it writes, so it reflects how such statements are usually phrased rather than how likely that particular answer is to be correct. Since the gate is the mechanism the framework's contribution rests on, it cannot be built on a signal with no dependable relationship to correctness. Table 3.5 sets out how confidence is obtained from each voter.</w:t>
      </w:r>
    </w:p>
    <w:p w14:paraId="0CE7EE8E" w14:textId="77777777" w:rsidR="007B5532" w:rsidRDefault="007B5532" w:rsidP="00923DA1">
      <w:pPr>
        <w:pBdr>
          <w:top w:val="nil"/>
          <w:left w:val="nil"/>
          <w:bottom w:val="nil"/>
          <w:right w:val="nil"/>
          <w:between w:val="nil"/>
        </w:pBdr>
        <w:spacing w:after="120" w:line="360" w:lineRule="auto"/>
        <w:ind w:left="720"/>
        <w:jc w:val="both"/>
        <w:rPr>
          <w:color w:val="000000"/>
          <w:sz w:val="22"/>
          <w:szCs w:val="22"/>
        </w:rPr>
      </w:pPr>
    </w:p>
    <w:p w14:paraId="7261EE7F" w14:textId="77777777" w:rsidR="007B5532" w:rsidRDefault="007B5532" w:rsidP="00923DA1">
      <w:pPr>
        <w:pBdr>
          <w:top w:val="nil"/>
          <w:left w:val="nil"/>
          <w:bottom w:val="nil"/>
          <w:right w:val="nil"/>
          <w:between w:val="nil"/>
        </w:pBdr>
        <w:spacing w:after="120" w:line="360" w:lineRule="auto"/>
        <w:ind w:left="720"/>
        <w:jc w:val="both"/>
        <w:rPr>
          <w:color w:val="000000"/>
          <w:sz w:val="22"/>
          <w:szCs w:val="22"/>
        </w:rPr>
      </w:pPr>
    </w:p>
    <w:p w14:paraId="208ED10D" w14:textId="00DD3577" w:rsidR="005759FF" w:rsidRPr="005759FF" w:rsidRDefault="005759FF" w:rsidP="005759FF">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3.5: How confidence is obtained from each voter</w:t>
      </w:r>
    </w:p>
    <w:tbl>
      <w:tblPr>
        <w:tblStyle w:val="TableGrid"/>
        <w:tblW w:w="0" w:type="auto"/>
        <w:tblInd w:w="720" w:type="dxa"/>
        <w:tblLook w:val="04A0" w:firstRow="1" w:lastRow="0" w:firstColumn="1" w:lastColumn="0" w:noHBand="0" w:noVBand="1"/>
      </w:tblPr>
      <w:tblGrid>
        <w:gridCol w:w="1532"/>
        <w:gridCol w:w="3675"/>
        <w:gridCol w:w="3092"/>
      </w:tblGrid>
      <w:tr w:rsidR="005759FF" w14:paraId="45D1FF08" w14:textId="77777777" w:rsidTr="00E7664A">
        <w:trPr>
          <w:tblHeader/>
        </w:trPr>
        <w:tc>
          <w:tcPr>
            <w:tcW w:w="0" w:type="auto"/>
            <w:vAlign w:val="center"/>
          </w:tcPr>
          <w:p w14:paraId="301CB34C" w14:textId="5F30631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Voter</w:t>
            </w:r>
          </w:p>
        </w:tc>
        <w:tc>
          <w:tcPr>
            <w:tcW w:w="0" w:type="auto"/>
            <w:vAlign w:val="center"/>
          </w:tcPr>
          <w:p w14:paraId="581730AB" w14:textId="688B45FD"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How confidence is obtained</w:t>
            </w:r>
          </w:p>
        </w:tc>
        <w:tc>
          <w:tcPr>
            <w:tcW w:w="0" w:type="auto"/>
            <w:vAlign w:val="center"/>
          </w:tcPr>
          <w:p w14:paraId="0CB2E398" w14:textId="4208F7E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b/>
                <w:bCs/>
                <w:color w:val="000000"/>
                <w:sz w:val="22"/>
                <w:szCs w:val="22"/>
              </w:rPr>
              <w:t>Why this method</w:t>
            </w:r>
          </w:p>
        </w:tc>
      </w:tr>
      <w:tr w:rsidR="005759FF" w14:paraId="740EFEB2" w14:textId="77777777" w:rsidTr="00E7664A">
        <w:tc>
          <w:tcPr>
            <w:tcW w:w="0" w:type="auto"/>
            <w:vAlign w:val="center"/>
          </w:tcPr>
          <w:p w14:paraId="2431B451" w14:textId="08FFB6CF"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Voter 1 (encoder)</w:t>
            </w:r>
          </w:p>
        </w:tc>
        <w:tc>
          <w:tcPr>
            <w:tcW w:w="0" w:type="auto"/>
            <w:vAlign w:val="center"/>
          </w:tcPr>
          <w:p w14:paraId="21DF5C2C" w14:textId="1B2830DA"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probability assigned to the predicted class, from the distribution the model produces across all three classes</w:t>
            </w:r>
          </w:p>
        </w:tc>
        <w:tc>
          <w:tcPr>
            <w:tcW w:w="0" w:type="auto"/>
            <w:vAlign w:val="center"/>
          </w:tcPr>
          <w:p w14:paraId="10DFC82C" w14:textId="6FE6E5D2"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model produces this directly, so no extra step is needed</w:t>
            </w:r>
          </w:p>
        </w:tc>
      </w:tr>
      <w:tr w:rsidR="005759FF" w14:paraId="007E9D42" w14:textId="77777777" w:rsidTr="00E7664A">
        <w:tc>
          <w:tcPr>
            <w:tcW w:w="0" w:type="auto"/>
            <w:vAlign w:val="center"/>
          </w:tcPr>
          <w:p w14:paraId="7E4DF423" w14:textId="5514DD45"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Voters 2 and 3 (generative)</w:t>
            </w:r>
          </w:p>
        </w:tc>
        <w:tc>
          <w:tcPr>
            <w:tcW w:w="0" w:type="auto"/>
            <w:vAlign w:val="center"/>
          </w:tcPr>
          <w:p w14:paraId="0F9BDE20" w14:textId="080BA633"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The answer is constrained to the three label words, and the probability given to each is read at the point of answering, then renormalised across the three</w:t>
            </w:r>
          </w:p>
        </w:tc>
        <w:tc>
          <w:tcPr>
            <w:tcW w:w="0" w:type="auto"/>
            <w:vAlign w:val="center"/>
          </w:tcPr>
          <w:p w14:paraId="69A52B64" w14:textId="41F39E36"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Produces a distribution of the same form as Voter 1's at one pass per post</w:t>
            </w:r>
          </w:p>
        </w:tc>
      </w:tr>
      <w:tr w:rsidR="005759FF" w14:paraId="07719668" w14:textId="77777777" w:rsidTr="00E7664A">
        <w:tc>
          <w:tcPr>
            <w:tcW w:w="0" w:type="auto"/>
            <w:vAlign w:val="center"/>
          </w:tcPr>
          <w:p w14:paraId="14639F1B" w14:textId="1C797124"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Rejected for all voters</w:t>
            </w:r>
          </w:p>
        </w:tc>
        <w:tc>
          <w:tcPr>
            <w:tcW w:w="0" w:type="auto"/>
            <w:vAlign w:val="center"/>
          </w:tcPr>
          <w:p w14:paraId="4CDB9624" w14:textId="3A09537C"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Asking the model to state a confidence figure in words</w:t>
            </w:r>
          </w:p>
        </w:tc>
        <w:tc>
          <w:tcPr>
            <w:tcW w:w="0" w:type="auto"/>
            <w:vAlign w:val="center"/>
          </w:tcPr>
          <w:p w14:paraId="1F1BC56D" w14:textId="12D49C08" w:rsidR="005759FF" w:rsidRPr="00D5054D" w:rsidRDefault="005759FF" w:rsidP="005759FF">
            <w:pPr>
              <w:spacing w:after="120" w:line="360" w:lineRule="auto"/>
              <w:jc w:val="both"/>
              <w:rPr>
                <w:rFonts w:ascii="Times New Roman" w:hAnsi="Times New Roman"/>
                <w:color w:val="000000"/>
                <w:sz w:val="22"/>
                <w:szCs w:val="22"/>
              </w:rPr>
            </w:pPr>
            <w:r w:rsidRPr="00D5054D">
              <w:rPr>
                <w:rFonts w:ascii="Times New Roman" w:hAnsi="Times New Roman"/>
                <w:color w:val="000000"/>
                <w:sz w:val="22"/>
                <w:szCs w:val="22"/>
              </w:rPr>
              <w:t>A figure written as text is generated like any other text and bears no dependable relationship to whether the answer is right</w:t>
            </w:r>
          </w:p>
        </w:tc>
      </w:tr>
    </w:tbl>
    <w:p w14:paraId="393457DE" w14:textId="77777777" w:rsidR="0064158C" w:rsidRDefault="0064158C" w:rsidP="00E7664A">
      <w:pPr>
        <w:pBdr>
          <w:top w:val="nil"/>
          <w:left w:val="nil"/>
          <w:bottom w:val="nil"/>
          <w:right w:val="nil"/>
          <w:between w:val="nil"/>
        </w:pBdr>
        <w:spacing w:after="120" w:line="360" w:lineRule="auto"/>
        <w:jc w:val="both"/>
        <w:rPr>
          <w:color w:val="000000"/>
          <w:sz w:val="22"/>
          <w:szCs w:val="22"/>
        </w:rPr>
      </w:pPr>
    </w:p>
    <w:p w14:paraId="2B0A39D5" w14:textId="59BE18AB" w:rsidR="005759FF" w:rsidRPr="0077488A" w:rsidRDefault="005759FF" w:rsidP="005759FF">
      <w:pPr>
        <w:pStyle w:val="Heading3"/>
        <w:numPr>
          <w:ilvl w:val="2"/>
          <w:numId w:val="5"/>
        </w:numPr>
        <w:ind w:left="0" w:firstLine="0"/>
      </w:pPr>
      <w:bookmarkStart w:id="84" w:name="_Toc243576483"/>
      <w:r>
        <w:t>T</w:t>
      </w:r>
      <w:r w:rsidRPr="005759FF">
        <w:t xml:space="preserve">he </w:t>
      </w:r>
      <w:r>
        <w:t>C</w:t>
      </w:r>
      <w:r w:rsidRPr="005759FF">
        <w:t>onfidence-</w:t>
      </w:r>
      <w:r>
        <w:t>G</w:t>
      </w:r>
      <w:r w:rsidRPr="005759FF">
        <w:t xml:space="preserve">ated </w:t>
      </w:r>
      <w:r>
        <w:t>R</w:t>
      </w:r>
      <w:r w:rsidRPr="005759FF">
        <w:t xml:space="preserve">outing </w:t>
      </w:r>
      <w:r>
        <w:t>R</w:t>
      </w:r>
      <w:r w:rsidRPr="005759FF">
        <w:t>ule</w:t>
      </w:r>
      <w:bookmarkEnd w:id="84"/>
    </w:p>
    <w:p w14:paraId="314FB41A" w14:textId="7CAEE8EE" w:rsidR="00662F85" w:rsidRDefault="00662F85" w:rsidP="00662F85">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rule takes the three votes together with their confidence scores and sends each post down one of two paths: accepted as labelled, or passed to adjudication. No post is discarded. The rule is stated first as a single condition, then justified, and Figure 3.2 shows it.</w:t>
      </w:r>
    </w:p>
    <w:p w14:paraId="1EB3E6A7" w14:textId="7DA4AEF7" w:rsidR="00086D41" w:rsidRDefault="001E48FC" w:rsidP="00DD5CA8">
      <w:pPr>
        <w:pBdr>
          <w:top w:val="nil"/>
          <w:left w:val="nil"/>
          <w:bottom w:val="nil"/>
          <w:right w:val="nil"/>
          <w:between w:val="nil"/>
        </w:pBdr>
        <w:tabs>
          <w:tab w:val="left" w:pos="9000"/>
        </w:tabs>
        <w:spacing w:after="120" w:line="360" w:lineRule="auto"/>
        <w:ind w:left="720" w:right="-61"/>
        <w:jc w:val="center"/>
        <w:rPr>
          <w:color w:val="000000"/>
          <w:sz w:val="22"/>
          <w:szCs w:val="22"/>
        </w:rPr>
      </w:pPr>
      <w:r w:rsidRPr="001E48FC">
        <w:rPr>
          <w:noProof/>
          <w:color w:val="000000"/>
          <w:sz w:val="22"/>
          <w:szCs w:val="22"/>
        </w:rPr>
        <w:lastRenderedPageBreak/>
        <w:drawing>
          <wp:inline distT="0" distB="0" distL="0" distR="0" wp14:anchorId="09F0E427" wp14:editId="6EDA6D9C">
            <wp:extent cx="4789837" cy="2368296"/>
            <wp:effectExtent l="0" t="0" r="0" b="1905"/>
            <wp:docPr id="18934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2906" name=""/>
                    <pic:cNvPicPr/>
                  </pic:nvPicPr>
                  <pic:blipFill>
                    <a:blip r:embed="rId32"/>
                    <a:stretch>
                      <a:fillRect/>
                    </a:stretch>
                  </pic:blipFill>
                  <pic:spPr>
                    <a:xfrm>
                      <a:off x="0" y="0"/>
                      <a:ext cx="4793094" cy="2368296"/>
                    </a:xfrm>
                    <a:prstGeom prst="rect">
                      <a:avLst/>
                    </a:prstGeom>
                  </pic:spPr>
                </pic:pic>
              </a:graphicData>
            </a:graphic>
          </wp:inline>
        </w:drawing>
      </w:r>
    </w:p>
    <w:p w14:paraId="65176715" w14:textId="5181EED5" w:rsidR="009878B1" w:rsidRPr="00086D41" w:rsidRDefault="009878B1" w:rsidP="009878B1">
      <w:pPr>
        <w:pBdr>
          <w:top w:val="nil"/>
          <w:left w:val="nil"/>
          <w:bottom w:val="nil"/>
          <w:right w:val="nil"/>
          <w:between w:val="nil"/>
        </w:pBdr>
        <w:spacing w:after="120" w:line="360" w:lineRule="auto"/>
        <w:ind w:left="720"/>
        <w:jc w:val="center"/>
        <w:rPr>
          <w:color w:val="000000"/>
          <w:sz w:val="22"/>
          <w:szCs w:val="22"/>
        </w:rPr>
      </w:pPr>
      <w:r w:rsidRPr="00086D41">
        <w:rPr>
          <w:color w:val="000000"/>
          <w:sz w:val="22"/>
          <w:szCs w:val="22"/>
        </w:rPr>
        <w:t>Figure 3.2: The confidence-gated routing rule</w:t>
      </w:r>
    </w:p>
    <w:p w14:paraId="7A9B85B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rule. A label</w:t>
      </w:r>
      <w:r w:rsidRPr="00662F85">
        <w:rPr>
          <w:color w:val="000000"/>
          <w:sz w:val="22"/>
          <w:szCs w:val="22"/>
        </w:rPr>
        <w:t xml:space="preserve"> is accepted when at least two voters have predicted it and each of those two voters has cleared its own confidence threshold. Every other post is adjudicated.</w:t>
      </w:r>
    </w:p>
    <w:p w14:paraId="0FC7AD1C" w14:textId="687FC32C" w:rsidR="00662F85" w:rsidRDefault="00662F85" w:rsidP="00086D41">
      <w:pPr>
        <w:pBdr>
          <w:top w:val="nil"/>
          <w:left w:val="nil"/>
          <w:bottom w:val="nil"/>
          <w:right w:val="nil"/>
          <w:between w:val="nil"/>
        </w:pBdr>
        <w:spacing w:after="120" w:line="360" w:lineRule="auto"/>
        <w:ind w:left="720"/>
        <w:jc w:val="both"/>
        <w:rPr>
          <w:color w:val="000000"/>
          <w:sz w:val="22"/>
          <w:szCs w:val="22"/>
        </w:rPr>
      </w:pPr>
      <w:r>
        <w:rPr>
          <w:color w:val="000000"/>
          <w:sz w:val="22"/>
          <w:szCs w:val="22"/>
        </w:rPr>
        <w:t>With three voters and three classes, at most one label can carry more than one vote, so there is never a question of which label the condition is being applied to. Table 3.6 sets out every configuration the panel can produce, and where each one is sent.</w:t>
      </w:r>
    </w:p>
    <w:p w14:paraId="5B7FEB0D" w14:textId="4E3CDBC3" w:rsidR="00662F85" w:rsidRPr="00662F85" w:rsidRDefault="00662F85" w:rsidP="00662F85">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3.6: Every configuration the panel can produce, and the route it takes</w:t>
      </w:r>
    </w:p>
    <w:tbl>
      <w:tblPr>
        <w:tblStyle w:val="TableGrid"/>
        <w:tblW w:w="0" w:type="auto"/>
        <w:tblInd w:w="715" w:type="dxa"/>
        <w:tblLook w:val="04A0" w:firstRow="1" w:lastRow="0" w:firstColumn="1" w:lastColumn="0" w:noHBand="0" w:noVBand="1"/>
      </w:tblPr>
      <w:tblGrid>
        <w:gridCol w:w="1106"/>
        <w:gridCol w:w="1590"/>
        <w:gridCol w:w="1292"/>
        <w:gridCol w:w="4316"/>
      </w:tblGrid>
      <w:tr w:rsidR="00662F85" w14:paraId="3AE8D0CD" w14:textId="77777777" w:rsidTr="00291592">
        <w:trPr>
          <w:tblHeader/>
        </w:trPr>
        <w:tc>
          <w:tcPr>
            <w:tcW w:w="0" w:type="auto"/>
            <w:vAlign w:val="center"/>
          </w:tcPr>
          <w:p w14:paraId="42577432" w14:textId="1CD7029C"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The votes</w:t>
            </w:r>
          </w:p>
        </w:tc>
        <w:tc>
          <w:tcPr>
            <w:tcW w:w="0" w:type="auto"/>
            <w:vAlign w:val="center"/>
          </w:tcPr>
          <w:p w14:paraId="3011709E" w14:textId="7F8BDE67"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The agreeing voters' confidence</w:t>
            </w:r>
          </w:p>
        </w:tc>
        <w:tc>
          <w:tcPr>
            <w:tcW w:w="0" w:type="auto"/>
            <w:vAlign w:val="center"/>
          </w:tcPr>
          <w:p w14:paraId="281A17B2" w14:textId="33E01D6A"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Route</w:t>
            </w:r>
          </w:p>
        </w:tc>
        <w:tc>
          <w:tcPr>
            <w:tcW w:w="0" w:type="auto"/>
            <w:vAlign w:val="center"/>
          </w:tcPr>
          <w:p w14:paraId="0C0BC748" w14:textId="37D5390F" w:rsidR="00662F85" w:rsidRPr="007D14C4" w:rsidRDefault="00662F85" w:rsidP="00662F85">
            <w:pPr>
              <w:spacing w:after="120" w:line="360" w:lineRule="auto"/>
              <w:jc w:val="both"/>
              <w:rPr>
                <w:rFonts w:ascii="Times New Roman" w:hAnsi="Times New Roman"/>
                <w:color w:val="000000"/>
                <w:sz w:val="22"/>
                <w:szCs w:val="22"/>
              </w:rPr>
            </w:pPr>
            <w:r w:rsidRPr="007D14C4">
              <w:rPr>
                <w:rFonts w:ascii="Times New Roman" w:hAnsi="Times New Roman"/>
                <w:b/>
                <w:bCs/>
                <w:color w:val="000000"/>
                <w:sz w:val="22"/>
                <w:szCs w:val="22"/>
              </w:rPr>
              <w:t>Why</w:t>
            </w:r>
          </w:p>
        </w:tc>
      </w:tr>
      <w:tr w:rsidR="00662F85" w14:paraId="2DDB27C9" w14:textId="77777777" w:rsidTr="00662F85">
        <w:tc>
          <w:tcPr>
            <w:tcW w:w="0" w:type="auto"/>
            <w:vAlign w:val="center"/>
          </w:tcPr>
          <w:p w14:paraId="109F126E" w14:textId="6DEEB30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4192C427" w14:textId="79574EEF"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clear their thresholds</w:t>
            </w:r>
          </w:p>
        </w:tc>
        <w:tc>
          <w:tcPr>
            <w:tcW w:w="0" w:type="auto"/>
            <w:vAlign w:val="center"/>
          </w:tcPr>
          <w:p w14:paraId="367BDCDE" w14:textId="257C31F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48D4FC2D" w14:textId="2895B66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Three voters built on different architectures, different pre-training data and different tokenisers agree, and none of them is hesitant. This is the strongest evidence the panel is able to produce.</w:t>
            </w:r>
          </w:p>
        </w:tc>
      </w:tr>
      <w:tr w:rsidR="00662F85" w14:paraId="1B9C40F4" w14:textId="77777777" w:rsidTr="00662F85">
        <w:tc>
          <w:tcPr>
            <w:tcW w:w="0" w:type="auto"/>
            <w:vAlign w:val="center"/>
          </w:tcPr>
          <w:p w14:paraId="4B9210E7" w14:textId="1283A048"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3D9F4150" w14:textId="5EA89E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clear, one falls below</w:t>
            </w:r>
          </w:p>
        </w:tc>
        <w:tc>
          <w:tcPr>
            <w:tcW w:w="0" w:type="auto"/>
            <w:vAlign w:val="center"/>
          </w:tcPr>
          <w:p w14:paraId="21997A46" w14:textId="05CB207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7F48B9A" w14:textId="5CAA3A3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and no voter argues for a different label.</w:t>
            </w:r>
          </w:p>
        </w:tc>
      </w:tr>
      <w:tr w:rsidR="00662F85" w14:paraId="54FF62D1" w14:textId="77777777" w:rsidTr="00662F85">
        <w:tc>
          <w:tcPr>
            <w:tcW w:w="0" w:type="auto"/>
            <w:vAlign w:val="center"/>
          </w:tcPr>
          <w:p w14:paraId="54749859" w14:textId="0987616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agree</w:t>
            </w:r>
          </w:p>
        </w:tc>
        <w:tc>
          <w:tcPr>
            <w:tcW w:w="0" w:type="auto"/>
            <w:vAlign w:val="center"/>
          </w:tcPr>
          <w:p w14:paraId="180561A8" w14:textId="29AFE8E9"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One clears, or none</w:t>
            </w:r>
          </w:p>
        </w:tc>
        <w:tc>
          <w:tcPr>
            <w:tcW w:w="0" w:type="auto"/>
            <w:vAlign w:val="center"/>
          </w:tcPr>
          <w:p w14:paraId="21801CE9" w14:textId="5C86F33B"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4AE1D6EF" w14:textId="5466EE4A" w:rsidR="00662F85" w:rsidRPr="007D14C4" w:rsidRDefault="00923DA1"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at most one confident voter, which is the single-model judgement this framework exists to replace.</w:t>
            </w:r>
          </w:p>
        </w:tc>
      </w:tr>
      <w:tr w:rsidR="00662F85" w14:paraId="5D160F6D" w14:textId="77777777" w:rsidTr="00662F85">
        <w:tc>
          <w:tcPr>
            <w:tcW w:w="0" w:type="auto"/>
            <w:vAlign w:val="center"/>
          </w:tcPr>
          <w:p w14:paraId="647EDD84" w14:textId="41E7811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agree</w:t>
            </w:r>
          </w:p>
        </w:tc>
        <w:tc>
          <w:tcPr>
            <w:tcW w:w="0" w:type="auto"/>
            <w:vAlign w:val="center"/>
          </w:tcPr>
          <w:p w14:paraId="7204F8E0" w14:textId="694FC5B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Both clear their thresholds</w:t>
            </w:r>
          </w:p>
        </w:tc>
        <w:tc>
          <w:tcPr>
            <w:tcW w:w="0" w:type="auto"/>
            <w:vAlign w:val="center"/>
          </w:tcPr>
          <w:p w14:paraId="43CCA71B" w14:textId="345FE095"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Accepted</w:t>
            </w:r>
          </w:p>
        </w:tc>
        <w:tc>
          <w:tcPr>
            <w:tcW w:w="0" w:type="auto"/>
            <w:vAlign w:val="center"/>
          </w:tcPr>
          <w:p w14:paraId="1D3388DC" w14:textId="5D378054"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Two independent confident voters agree. The dissenting voter is not consulted further.</w:t>
            </w:r>
          </w:p>
        </w:tc>
      </w:tr>
      <w:tr w:rsidR="00662F85" w14:paraId="5932F88B" w14:textId="77777777" w:rsidTr="00662F85">
        <w:tc>
          <w:tcPr>
            <w:tcW w:w="0" w:type="auto"/>
            <w:vAlign w:val="center"/>
          </w:tcPr>
          <w:p w14:paraId="325AA895" w14:textId="35430C4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lastRenderedPageBreak/>
              <w:t>Two agree</w:t>
            </w:r>
          </w:p>
        </w:tc>
        <w:tc>
          <w:tcPr>
            <w:tcW w:w="0" w:type="auto"/>
            <w:vAlign w:val="center"/>
          </w:tcPr>
          <w:p w14:paraId="5B0229C1" w14:textId="683BD47D"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At least one falls below</w:t>
            </w:r>
          </w:p>
        </w:tc>
        <w:tc>
          <w:tcPr>
            <w:tcW w:w="0" w:type="auto"/>
            <w:vAlign w:val="center"/>
          </w:tcPr>
          <w:p w14:paraId="7D08B1D8" w14:textId="5A53BC8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519B986A" w14:textId="5974E102"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The label would rest on one confident voter while a second voter argues for a different label.</w:t>
            </w:r>
          </w:p>
        </w:tc>
      </w:tr>
      <w:tr w:rsidR="00662F85" w14:paraId="6716D1DE" w14:textId="77777777" w:rsidTr="00662F85">
        <w:tc>
          <w:tcPr>
            <w:tcW w:w="0" w:type="auto"/>
            <w:vAlign w:val="center"/>
          </w:tcPr>
          <w:p w14:paraId="144821F6" w14:textId="73E8F2A0"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All three disagree</w:t>
            </w:r>
          </w:p>
        </w:tc>
        <w:tc>
          <w:tcPr>
            <w:tcW w:w="0" w:type="auto"/>
            <w:vAlign w:val="center"/>
          </w:tcPr>
          <w:p w14:paraId="2E4B9A0F" w14:textId="4AB0C95A"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Not applicable</w:t>
            </w:r>
          </w:p>
        </w:tc>
        <w:tc>
          <w:tcPr>
            <w:tcW w:w="0" w:type="auto"/>
            <w:vAlign w:val="center"/>
          </w:tcPr>
          <w:p w14:paraId="2561F410" w14:textId="7B296AD1"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Adjudicated</w:t>
            </w:r>
          </w:p>
        </w:tc>
        <w:tc>
          <w:tcPr>
            <w:tcW w:w="0" w:type="auto"/>
            <w:vAlign w:val="center"/>
          </w:tcPr>
          <w:p w14:paraId="39DCCFA5" w14:textId="7EF3CE0E" w:rsidR="00662F85" w:rsidRPr="007D14C4" w:rsidRDefault="00662F85" w:rsidP="00662F85">
            <w:pPr>
              <w:spacing w:after="120" w:line="360" w:lineRule="auto"/>
              <w:rPr>
                <w:rFonts w:ascii="Times New Roman" w:hAnsi="Times New Roman"/>
                <w:color w:val="000000"/>
                <w:sz w:val="22"/>
                <w:szCs w:val="22"/>
              </w:rPr>
            </w:pPr>
            <w:r w:rsidRPr="007D14C4">
              <w:rPr>
                <w:rFonts w:ascii="Times New Roman" w:hAnsi="Times New Roman"/>
                <w:color w:val="000000"/>
                <w:sz w:val="22"/>
                <w:szCs w:val="22"/>
              </w:rPr>
              <w:t>No label carries two votes, so the condition cannot be met.</w:t>
            </w:r>
          </w:p>
        </w:tc>
      </w:tr>
    </w:tbl>
    <w:p w14:paraId="04A8E28C" w14:textId="77777777" w:rsidR="00662F85" w:rsidRDefault="00662F85" w:rsidP="00662F85">
      <w:pPr>
        <w:pBdr>
          <w:top w:val="nil"/>
          <w:left w:val="nil"/>
          <w:bottom w:val="nil"/>
          <w:right w:val="nil"/>
          <w:between w:val="nil"/>
        </w:pBdr>
        <w:spacing w:after="120" w:line="360" w:lineRule="auto"/>
        <w:ind w:left="720"/>
        <w:jc w:val="both"/>
        <w:rPr>
          <w:color w:val="000000"/>
          <w:sz w:val="22"/>
          <w:szCs w:val="22"/>
        </w:rPr>
      </w:pPr>
    </w:p>
    <w:p w14:paraId="65D3F77D"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same test applies to every route into the corpus. Section 3.4.1 argued that agreement is not evidence of correctness, and that a plain majority rule fails because</w:t>
      </w:r>
      <w:r w:rsidRPr="00662F85">
        <w:rPr>
          <w:color w:val="000000"/>
          <w:sz w:val="22"/>
          <w:szCs w:val="22"/>
        </w:rPr>
        <w:t xml:space="preserve"> it treats every majority as equal. An earlier version of this rule accepted unanimous agreement outright, without any confidence condition attached to it. That left one branch exempt from the chapter's own argument, and it was the branch where a shared error is most damaging: a wrong label that all three voters agree on arrives carrying the strongest available appearance of consensus. Section 3.3.1 showed that three tools failing together on the same inputs is not a hypothetical case but is what produced the corpus this project exists to correct. The condition now applies wherever a label enters the accepted corpus, and no vote pattern is exempt from it.</w:t>
      </w:r>
    </w:p>
    <w:p w14:paraId="0FCA5160"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 condition asks for two confident voters and not three. The stricter alternative is to require every agreeing voter to clear its threshold, so that unanimity is accepted only when all three are confident. That rule produces an outcome</w:t>
      </w:r>
      <w:r w:rsidRPr="00662F85">
        <w:rPr>
          <w:color w:val="000000"/>
          <w:sz w:val="22"/>
          <w:szCs w:val="22"/>
        </w:rPr>
        <w:t xml:space="preserve"> it cannot defend. Take two voters that agree on a label and both clear their thresholds. If the third voter argues for a different label, the stricter rule accepts the post. If the third voter instead agrees with the other two but scores a little below its threshold, the stricter rule adjudicates it. A voter moving from disagreement to agreement would therefore move a post from accepted to unresolved, which treats an additional agreeing vote as evidence against the label it supports. The second configuration contains everything the first contains, two independent confident voters agreeing on one label, and where </w:t>
      </w:r>
      <w:r w:rsidRPr="007B5532">
        <w:rPr>
          <w:color w:val="000000"/>
          <w:sz w:val="22"/>
          <w:szCs w:val="22"/>
        </w:rPr>
        <w:t>the first has a voter arguing for something else the second has a third voter pointing the same way. It cannot be the weaker of the two, so it cannot be the one that is refused.</w:t>
      </w:r>
    </w:p>
    <w:p w14:paraId="5FA096FB"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Two confident voters is the unit of evidence the panel was built to produce. Section 3.3.1 defines the panel's heterogeneity by architecture, pre-training lineage and tokenisation, and those properties were chosen because they predict independent failure. What justifies accepting a label is therefore two confident judgements that are unlikely to be wrong in the same way, which is the smallest configuration a single</w:t>
      </w:r>
      <w:r w:rsidRPr="00662F85">
        <w:rPr>
          <w:color w:val="000000"/>
          <w:sz w:val="22"/>
          <w:szCs w:val="22"/>
        </w:rPr>
        <w:t xml:space="preserve"> model's error cannot produce on its own. A third </w:t>
      </w:r>
      <w:r w:rsidRPr="00662F85">
        <w:rPr>
          <w:color w:val="000000"/>
          <w:sz w:val="22"/>
          <w:szCs w:val="22"/>
        </w:rPr>
        <w:lastRenderedPageBreak/>
        <w:t>agreeing voter strengthens evidence of the same kind rather than supplying evidence of a different kind, so requiring it does not answer an objection that the first two have left open.</w:t>
      </w:r>
    </w:p>
    <w:p w14:paraId="2ECD037C" w14:textId="77777777" w:rsidR="00662F85" w:rsidRPr="00662F85"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threshold is a tuned value, not a boundary between right and wrong answers. Section 3.6.1 states that the thresholds are set on held-out expert</w:t>
      </w:r>
      <w:r w:rsidRPr="00662F85">
        <w:rPr>
          <w:color w:val="000000"/>
          <w:sz w:val="22"/>
          <w:szCs w:val="22"/>
        </w:rPr>
        <w:t>-annotated data drawn from a different domain from the target corpus, and treats them as starting values whose effect is tested rather than as settled constants. Under the stricter rule, one borderline score, possibly produced by a threshold set slightly too high for that particular voter, would override two confident agreements from separate lineages. Requiring two of the three leaves the gate tolerant of a single mis-set threshold. That is the appropriate design given a limitation the chapter has already conceded rather than discovered.</w:t>
      </w:r>
    </w:p>
    <w:p w14:paraId="0A0B7FE5"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What the rule costs, in both directions. The routing rule also decides how much work reaches Section 3.5, and the two comparisons</w:t>
      </w:r>
      <w:r w:rsidRPr="00662F85">
        <w:rPr>
          <w:color w:val="000000"/>
          <w:sz w:val="22"/>
          <w:szCs w:val="22"/>
        </w:rPr>
        <w:t xml:space="preserve"> are not symmetrical. Against the earlier version of this rule, the revision sends more posts to adjudication, because weakly held unanimous agreements now go there instead of being accepted automatically. That cost is accepted deliberately, since it is the price of applying the confidence condition without exception, and Section 3.5.2 already records that adjudication is a major stage of the annotation run rather than a small final step. Against the stricter alternative, the revision sends fewer, and the posts it withholds are precisely those where no voter argued for a different label. Section 3.5.2 describes the adjudicator's task as reasoning over a conflict, and a post carrying no conflict is not the material that stage was designed for. The adjudicator does not outrank the voters in scale, so it has no particular claim </w:t>
      </w:r>
      <w:r w:rsidRPr="007B5532">
        <w:rPr>
          <w:color w:val="000000"/>
          <w:sz w:val="22"/>
          <w:szCs w:val="22"/>
        </w:rPr>
        <w:t>to improve on two confident agreeing voters where nothing disputes them.</w:t>
      </w:r>
    </w:p>
    <w:p w14:paraId="7636317B" w14:textId="18FFFC09"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choice is measured rather than settled by argument. Caching every voter's full probability distribution means the accepted and adjudicated shares under any of these rules can be recomputed from stored numbers, at the cost of re-adjudicating only the posts that change path. Stage 1 in Section 3.6</w:t>
      </w:r>
      <w:r w:rsidRPr="00662F85">
        <w:rPr>
          <w:color w:val="000000"/>
          <w:sz w:val="22"/>
          <w:szCs w:val="22"/>
        </w:rPr>
        <w:t xml:space="preserve">.1 runs the complete pipeline over held-out expert-labelled posts, so the accuracy of each route can be compared against expert labels before the full annotation run begins. The stricter rule is therefore a decision this project can revisit on evidence, and the </w:t>
      </w:r>
      <w:r w:rsidRPr="007B5532">
        <w:rPr>
          <w:color w:val="000000"/>
          <w:sz w:val="22"/>
          <w:szCs w:val="22"/>
        </w:rPr>
        <w:t>sensitivity check reports the output under both.</w:t>
      </w:r>
    </w:p>
    <w:p w14:paraId="18152BDB" w14:textId="77777777" w:rsidR="00662F85" w:rsidRPr="007B5532" w:rsidRDefault="00662F85" w:rsidP="00662F85">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A refinement considered and not adopted. Where two voters agree confidently and the dissenting voter is itself highly confident, the disagreement could be treated as strong enough to force adjudication. It is not, for two reasons. Section 3.4.1's argument applies to the dissenter as well as to the majority: a single model's confidence is not evidence that its answer is correct, so one confident dissenting voter does not outweigh two confident agreeing voters drawn from separate lineages. And the refinement would add a second confidence test, with its own tuning problem, to a rule whose value is that it asks one question. How often the case arises, and how </w:t>
      </w:r>
      <w:r>
        <w:rPr>
          <w:color w:val="000000"/>
          <w:sz w:val="22"/>
          <w:szCs w:val="22"/>
        </w:rPr>
        <w:lastRenderedPageBreak/>
        <w:t>often the dissenting voter turned out to be right, are both recoverable from the cached distributions and are reported as annotation error analysis in Section 3.6 rather than built into the gate.</w:t>
      </w:r>
    </w:p>
    <w:p w14:paraId="2A2285E2" w14:textId="50CD122C" w:rsidR="00341DF5" w:rsidRPr="00662F85" w:rsidRDefault="00341DF5" w:rsidP="00341DF5">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What is stored at this stage. The gate reads the confidence distributions but does not consume them. For every post, the renormalised distribution across the three labels is written for each of the three voters, together with</w:t>
      </w:r>
      <w:r w:rsidRPr="00341DF5">
        <w:rPr>
          <w:color w:val="000000"/>
          <w:sz w:val="22"/>
          <w:szCs w:val="22"/>
        </w:rPr>
        <w:t xml:space="preserve"> the post identifier, the three predicted labels, the route the gate assigned, and the condition that sent it there. Storing the distributions rather than only the chosen labels </w:t>
      </w:r>
      <w:r w:rsidR="00291592">
        <w:rPr>
          <w:color w:val="000000"/>
          <w:sz w:val="22"/>
          <w:szCs w:val="22"/>
        </w:rPr>
        <w:t>is</w:t>
      </w:r>
      <w:r w:rsidRPr="00341DF5">
        <w:rPr>
          <w:color w:val="000000"/>
          <w:sz w:val="22"/>
          <w:szCs w:val="22"/>
        </w:rPr>
        <w:t xml:space="preserve"> what makes the threshold sensitivity check and the rule comparisons above possible without repeating inference: changing a threshold changes which posts cross the gate, and that can be recomputed from the stored numbers, leaving only the posts that change path to be adjudicated again. These records are released with the labels, as Section 3.8.3 describes.</w:t>
      </w:r>
    </w:p>
    <w:p w14:paraId="71D6755A" w14:textId="28609172" w:rsidR="00D84370" w:rsidRPr="0077488A" w:rsidRDefault="00662F85" w:rsidP="00D84370">
      <w:pPr>
        <w:pStyle w:val="Heading2"/>
        <w:numPr>
          <w:ilvl w:val="1"/>
          <w:numId w:val="5"/>
        </w:numPr>
        <w:ind w:left="0" w:firstLine="0"/>
      </w:pPr>
      <w:bookmarkStart w:id="85" w:name="_Toc243576484"/>
      <w:r>
        <w:t>A</w:t>
      </w:r>
      <w:r w:rsidR="00D84370" w:rsidRPr="00D84370">
        <w:t>djudication</w:t>
      </w:r>
      <w:bookmarkEnd w:id="85"/>
    </w:p>
    <w:p w14:paraId="4EAB21B6" w14:textId="77777777" w:rsidR="00662F85" w:rsidRDefault="00662F85" w:rsidP="00D84370">
      <w:pPr>
        <w:pBdr>
          <w:top w:val="nil"/>
          <w:left w:val="nil"/>
          <w:bottom w:val="nil"/>
          <w:right w:val="nil"/>
          <w:between w:val="nil"/>
        </w:pBdr>
        <w:spacing w:after="120" w:line="360" w:lineRule="auto"/>
        <w:ind w:left="720"/>
        <w:jc w:val="both"/>
        <w:rPr>
          <w:color w:val="000000"/>
          <w:sz w:val="22"/>
          <w:szCs w:val="22"/>
        </w:rPr>
      </w:pPr>
      <w:r w:rsidRPr="00662F85">
        <w:rPr>
          <w:color w:val="000000"/>
          <w:sz w:val="22"/>
          <w:szCs w:val="22"/>
        </w:rPr>
        <w:t>The gate in Section 3.4 sends three kinds of post onward: those where two voters agreed but at least one held that agreement weakly, those where all three voters agreed but only one of them held that agreement with confidence, and those where all three voters disagreed. Together these are the cases the panel could not settle.</w:t>
      </w:r>
    </w:p>
    <w:p w14:paraId="7C7032D0" w14:textId="6A796882" w:rsidR="00D84370" w:rsidRDefault="00D84370" w:rsidP="00D84370">
      <w:pPr>
        <w:pBdr>
          <w:top w:val="nil"/>
          <w:left w:val="nil"/>
          <w:bottom w:val="nil"/>
          <w:right w:val="nil"/>
          <w:between w:val="nil"/>
        </w:pBdr>
        <w:spacing w:after="120" w:line="360" w:lineRule="auto"/>
        <w:ind w:left="720"/>
        <w:jc w:val="both"/>
        <w:rPr>
          <w:color w:val="000000"/>
          <w:sz w:val="22"/>
          <w:szCs w:val="22"/>
        </w:rPr>
      </w:pPr>
      <w:r w:rsidRPr="00D84370">
        <w:rPr>
          <w:color w:val="000000"/>
          <w:sz w:val="22"/>
          <w:szCs w:val="22"/>
        </w:rPr>
        <w:t>Adjudication here is not a tie-breaker in the ordinary sense. A tie-breaker chooses between options that are already on the table. The adjudicator is given the post and the conflict and asked to work out why the conflict arose, which is a different and harder task. Chapter 2 established the principle: disagreement is information to be reasoned over rather than noise to be averaged away or deleted (Negi et al., 2026).</w:t>
      </w:r>
    </w:p>
    <w:p w14:paraId="5F169F0C" w14:textId="7A3E1703" w:rsidR="00D84370" w:rsidRPr="0077488A" w:rsidRDefault="00D84370" w:rsidP="00D84370">
      <w:pPr>
        <w:pStyle w:val="Heading3"/>
        <w:numPr>
          <w:ilvl w:val="2"/>
          <w:numId w:val="5"/>
        </w:numPr>
        <w:ind w:left="0" w:firstLine="0"/>
      </w:pPr>
      <w:bookmarkStart w:id="86" w:name="_Toc243576485"/>
      <w:r w:rsidRPr="00D84370">
        <w:t xml:space="preserve">Selection of the </w:t>
      </w:r>
      <w:r w:rsidR="006D48B0">
        <w:t>A</w:t>
      </w:r>
      <w:r w:rsidRPr="00D84370">
        <w:t>djudicator</w:t>
      </w:r>
      <w:bookmarkEnd w:id="86"/>
    </w:p>
    <w:p w14:paraId="35E42058"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a locally hosted model rather than a commercial service. The obvious candidate for the hardest posts in the corpus is a commercial model, since the largest and most capable models are reached that way. The project rules this out for three reasons, and treats the decision as a strength it claims rather than a restriction it has accepted.</w:t>
      </w:r>
    </w:p>
    <w:p w14:paraId="0BB996A1" w14:textId="0B046F21"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Cost</w:t>
      </w:r>
      <w:r w:rsidRPr="007B5532">
        <w:rPr>
          <w:i/>
          <w:iCs/>
          <w:color w:val="000000"/>
          <w:sz w:val="22"/>
          <w:szCs w:val="22"/>
        </w:rPr>
        <w:t>.</w:t>
      </w:r>
      <w:r w:rsidRPr="007B5532">
        <w:rPr>
          <w:color w:val="000000"/>
          <w:sz w:val="22"/>
          <w:szCs w:val="22"/>
        </w:rPr>
        <w:t xml:space="preserve"> Adjudication handles a substantial share of the corpus rather than a handful of edge cases, </w:t>
      </w:r>
      <w:r w:rsidR="00923DA1" w:rsidRPr="007B5532">
        <w:rPr>
          <w:color w:val="000000"/>
          <w:sz w:val="22"/>
          <w:szCs w:val="22"/>
        </w:rPr>
        <w:t>because the gate routes weakly held agreements, unanimous ones included, as well as outright disagreements</w:t>
      </w:r>
      <w:r w:rsidRPr="007B5532">
        <w:rPr>
          <w:color w:val="000000"/>
          <w:sz w:val="22"/>
          <w:szCs w:val="22"/>
        </w:rPr>
        <w:t>. Paying for each call at that volume is beyond the project's means, and it would make the size of the finished corpus a function of the budget available rather than of the design.</w:t>
      </w:r>
    </w:p>
    <w:p w14:paraId="69D45CFA"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Reproducibility</w:t>
      </w:r>
      <w:r w:rsidRPr="007B5532">
        <w:rPr>
          <w:i/>
          <w:iCs/>
          <w:color w:val="000000"/>
          <w:sz w:val="22"/>
          <w:szCs w:val="22"/>
        </w:rPr>
        <w:t>.</w:t>
      </w:r>
      <w:r w:rsidRPr="007B5532">
        <w:rPr>
          <w:color w:val="000000"/>
          <w:sz w:val="22"/>
          <w:szCs w:val="22"/>
        </w:rPr>
        <w:t xml:space="preserve"> A hosted model can change without notice and without a version a reader can pin. A result produced against one cannot be reliably reproduced later, because the thing that produced it may no longer exist in the same form. An open-weight model pinned to a specific </w:t>
      </w:r>
      <w:r w:rsidRPr="007B5532">
        <w:rPr>
          <w:color w:val="000000"/>
          <w:sz w:val="22"/>
          <w:szCs w:val="22"/>
        </w:rPr>
        <w:lastRenderedPageBreak/>
        <w:t>release does not carry this problem. Since RQ1 makes a claim about a labelling framework rather than about one run of it, this matters more here than it would in a study reporting a single measurement.</w:t>
      </w:r>
    </w:p>
    <w:p w14:paraId="12FFCF65" w14:textId="77777777"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Accessibility</w:t>
      </w:r>
      <w:r w:rsidRPr="007B5532">
        <w:rPr>
          <w:i/>
          <w:iCs/>
          <w:color w:val="000000"/>
          <w:sz w:val="22"/>
          <w:szCs w:val="22"/>
        </w:rPr>
        <w:t>.</w:t>
      </w:r>
      <w:r w:rsidRPr="007B5532">
        <w:rPr>
          <w:color w:val="000000"/>
          <w:sz w:val="22"/>
          <w:szCs w:val="22"/>
        </w:rPr>
        <w:t xml:space="preserve"> Anyone who wishes to check or extend the work can obtain the same weights and run them. The alternative restricts verification to those able to pay for it, which for a resource intended as a public contribution defeats its own purpose.</w:t>
      </w:r>
    </w:p>
    <w:p w14:paraId="7AC410BB" w14:textId="2F62A1E0" w:rsidR="00D84370" w:rsidRPr="007B5532" w:rsidRDefault="00D84370" w:rsidP="00D8437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Taken together, these mean the whole pipeline can be regenerated from public data and open model weights</w:t>
      </w:r>
      <w:r w:rsidR="009928C3" w:rsidRPr="007B5532">
        <w:rPr>
          <w:color w:val="000000"/>
          <w:sz w:val="22"/>
          <w:szCs w:val="22"/>
        </w:rPr>
        <w:t>.</w:t>
      </w:r>
      <w:r w:rsidRPr="007B5532">
        <w:rPr>
          <w:color w:val="000000"/>
          <w:sz w:val="22"/>
          <w:szCs w:val="22"/>
        </w:rPr>
        <w:t xml:space="preserve"> What began as a constraint on the design is the property that makes it reproducible by someone else.</w:t>
      </w:r>
    </w:p>
    <w:p w14:paraId="507A2960" w14:textId="3FF0A7B0" w:rsidR="00D5054D" w:rsidRDefault="00D84370" w:rsidP="007B4985">
      <w:pPr>
        <w:pBdr>
          <w:top w:val="nil"/>
          <w:left w:val="nil"/>
          <w:bottom w:val="nil"/>
          <w:right w:val="nil"/>
          <w:between w:val="nil"/>
        </w:pBdr>
        <w:spacing w:after="120" w:line="360" w:lineRule="auto"/>
        <w:ind w:left="720"/>
        <w:jc w:val="both"/>
        <w:rPr>
          <w:color w:val="000000"/>
          <w:sz w:val="22"/>
          <w:szCs w:val="22"/>
        </w:rPr>
      </w:pPr>
      <w:r>
        <w:rPr>
          <w:color w:val="000000"/>
          <w:sz w:val="22"/>
          <w:szCs w:val="22"/>
        </w:rPr>
        <w:t>Which local model. Two designs were available, and they resolve disagreement in different ways. Table 3.7 sets them against each other.</w:t>
      </w:r>
    </w:p>
    <w:p w14:paraId="79DC09D1" w14:textId="165C6A6B" w:rsidR="00D5054D" w:rsidRPr="00D84370" w:rsidRDefault="00D5054D" w:rsidP="00D5054D">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3.7: The two adjudicator designs considered</w:t>
      </w:r>
    </w:p>
    <w:tbl>
      <w:tblPr>
        <w:tblStyle w:val="TableGrid"/>
        <w:tblW w:w="0" w:type="auto"/>
        <w:tblInd w:w="715" w:type="dxa"/>
        <w:tblLook w:val="04A0" w:firstRow="1" w:lastRow="0" w:firstColumn="1" w:lastColumn="0" w:noHBand="0" w:noVBand="1"/>
      </w:tblPr>
      <w:tblGrid>
        <w:gridCol w:w="2006"/>
        <w:gridCol w:w="3760"/>
        <w:gridCol w:w="2538"/>
      </w:tblGrid>
      <w:tr w:rsidR="00D5054D" w14:paraId="6FF18BDB" w14:textId="77777777" w:rsidTr="00D65CA1">
        <w:trPr>
          <w:tblHeader/>
        </w:trPr>
        <w:tc>
          <w:tcPr>
            <w:tcW w:w="0" w:type="auto"/>
          </w:tcPr>
          <w:p w14:paraId="3D2FD905" w14:textId="77777777" w:rsidR="00D65CA1" w:rsidRPr="00F14EF6" w:rsidRDefault="00D65CA1" w:rsidP="00291592">
            <w:pPr>
              <w:spacing w:after="120" w:line="360" w:lineRule="auto"/>
              <w:rPr>
                <w:rFonts w:ascii="Times New Roman" w:hAnsi="Times New Roman"/>
                <w:b/>
                <w:sz w:val="22"/>
              </w:rPr>
            </w:pPr>
          </w:p>
          <w:p w14:paraId="37457A85" w14:textId="554B19F6" w:rsidR="00D5054D" w:rsidRPr="00F14EF6" w:rsidRDefault="00D5054D" w:rsidP="00291592">
            <w:pPr>
              <w:spacing w:after="120" w:line="360" w:lineRule="auto"/>
              <w:rPr>
                <w:rFonts w:ascii="Times New Roman" w:hAnsi="Times New Roman"/>
                <w:color w:val="000000"/>
                <w:sz w:val="22"/>
                <w:szCs w:val="22"/>
              </w:rPr>
            </w:pPr>
            <w:r w:rsidRPr="00F14EF6">
              <w:rPr>
                <w:rFonts w:ascii="Times New Roman" w:hAnsi="Times New Roman"/>
                <w:b/>
                <w:sz w:val="22"/>
              </w:rPr>
              <w:t>Property</w:t>
            </w:r>
          </w:p>
        </w:tc>
        <w:tc>
          <w:tcPr>
            <w:tcW w:w="0" w:type="auto"/>
            <w:vAlign w:val="center"/>
          </w:tcPr>
          <w:p w14:paraId="7F7A0B77" w14:textId="48D92B15" w:rsidR="00D5054D" w:rsidRPr="00F14EF6" w:rsidRDefault="00D5054D" w:rsidP="00291592">
            <w:pPr>
              <w:spacing w:after="120" w:line="360" w:lineRule="auto"/>
              <w:rPr>
                <w:rFonts w:ascii="Times New Roman" w:hAnsi="Times New Roman"/>
                <w:color w:val="000000"/>
                <w:sz w:val="22"/>
                <w:szCs w:val="22"/>
              </w:rPr>
            </w:pPr>
            <w:r w:rsidRPr="00F14EF6">
              <w:rPr>
                <w:rFonts w:ascii="Times New Roman" w:hAnsi="Times New Roman"/>
                <w:b/>
                <w:bCs/>
                <w:color w:val="000000"/>
                <w:sz w:val="22"/>
                <w:szCs w:val="22"/>
              </w:rPr>
              <w:t>A larger model from a voter's own family</w:t>
            </w:r>
          </w:p>
        </w:tc>
        <w:tc>
          <w:tcPr>
            <w:tcW w:w="0" w:type="auto"/>
            <w:vAlign w:val="center"/>
          </w:tcPr>
          <w:p w14:paraId="0816DB8E" w14:textId="151C2019" w:rsidR="00D5054D" w:rsidRPr="00F14EF6" w:rsidRDefault="00D5054D" w:rsidP="00291592">
            <w:pPr>
              <w:spacing w:after="120" w:line="360" w:lineRule="auto"/>
              <w:rPr>
                <w:rFonts w:ascii="Times New Roman" w:hAnsi="Times New Roman"/>
                <w:color w:val="000000"/>
                <w:sz w:val="22"/>
                <w:szCs w:val="22"/>
              </w:rPr>
            </w:pPr>
            <w:r w:rsidRPr="00F14EF6">
              <w:rPr>
                <w:rFonts w:ascii="Times New Roman" w:hAnsi="Times New Roman"/>
                <w:b/>
                <w:bCs/>
                <w:color w:val="000000"/>
                <w:sz w:val="22"/>
                <w:szCs w:val="22"/>
              </w:rPr>
              <w:t>A different-lineage, regionally</w:t>
            </w:r>
            <w:r w:rsidR="0075756D" w:rsidRPr="00F14EF6">
              <w:rPr>
                <w:rFonts w:ascii="Times New Roman" w:hAnsi="Times New Roman"/>
                <w:b/>
                <w:bCs/>
                <w:color w:val="000000"/>
                <w:sz w:val="22"/>
                <w:szCs w:val="22"/>
              </w:rPr>
              <w:t xml:space="preserve"> </w:t>
            </w:r>
            <w:r w:rsidRPr="00F14EF6">
              <w:rPr>
                <w:rFonts w:ascii="Times New Roman" w:hAnsi="Times New Roman"/>
                <w:b/>
                <w:bCs/>
                <w:color w:val="000000"/>
                <w:sz w:val="22"/>
                <w:szCs w:val="22"/>
              </w:rPr>
              <w:t>adapted model (selected)</w:t>
            </w:r>
          </w:p>
        </w:tc>
      </w:tr>
      <w:tr w:rsidR="00D5054D" w14:paraId="78B37A65" w14:textId="77777777" w:rsidTr="00D65CA1">
        <w:tc>
          <w:tcPr>
            <w:tcW w:w="0" w:type="auto"/>
            <w:vAlign w:val="center"/>
          </w:tcPr>
          <w:p w14:paraId="208F5662" w14:textId="1B9ABF46"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Resolves disagreement through</w:t>
            </w:r>
          </w:p>
        </w:tc>
        <w:tc>
          <w:tcPr>
            <w:tcW w:w="0" w:type="auto"/>
            <w:vAlign w:val="center"/>
          </w:tcPr>
          <w:p w14:paraId="35F1B0F7" w14:textId="1AA89149"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Greater capacity than the voters</w:t>
            </w:r>
          </w:p>
        </w:tc>
        <w:tc>
          <w:tcPr>
            <w:tcW w:w="0" w:type="auto"/>
            <w:vAlign w:val="center"/>
          </w:tcPr>
          <w:p w14:paraId="141EB286" w14:textId="4FDA617B"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A different training lineage and stronger regional competence</w:t>
            </w:r>
          </w:p>
        </w:tc>
      </w:tr>
      <w:tr w:rsidR="00D5054D" w14:paraId="4FDF2418" w14:textId="77777777" w:rsidTr="00D65CA1">
        <w:tc>
          <w:tcPr>
            <w:tcW w:w="0" w:type="auto"/>
            <w:vAlign w:val="center"/>
          </w:tcPr>
          <w:p w14:paraId="186B6BFB" w14:textId="07DA7BDC"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Lineage overlap with the voters</w:t>
            </w:r>
          </w:p>
        </w:tc>
        <w:tc>
          <w:tcPr>
            <w:tcW w:w="0" w:type="auto"/>
            <w:vAlign w:val="center"/>
          </w:tcPr>
          <w:p w14:paraId="6C1A3640" w14:textId="63CE6808"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Shares a family with one voter</w:t>
            </w:r>
          </w:p>
        </w:tc>
        <w:tc>
          <w:tcPr>
            <w:tcW w:w="0" w:type="auto"/>
            <w:vAlign w:val="center"/>
          </w:tcPr>
          <w:p w14:paraId="44A02CB0" w14:textId="0079F532"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Shares a family with neither voter</w:t>
            </w:r>
          </w:p>
        </w:tc>
      </w:tr>
      <w:tr w:rsidR="00D5054D" w14:paraId="4C4BBC14" w14:textId="77777777" w:rsidTr="00D65CA1">
        <w:tc>
          <w:tcPr>
            <w:tcW w:w="0" w:type="auto"/>
            <w:vAlign w:val="center"/>
          </w:tcPr>
          <w:p w14:paraId="3E78837C" w14:textId="61C01D0F"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Malaysian-language competence</w:t>
            </w:r>
          </w:p>
        </w:tc>
        <w:tc>
          <w:tcPr>
            <w:tcW w:w="0" w:type="auto"/>
            <w:vAlign w:val="center"/>
          </w:tcPr>
          <w:p w14:paraId="305912ED" w14:textId="2227B480"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Not specifically adapted</w:t>
            </w:r>
          </w:p>
        </w:tc>
        <w:tc>
          <w:tcPr>
            <w:tcW w:w="0" w:type="auto"/>
            <w:vAlign w:val="center"/>
          </w:tcPr>
          <w:p w14:paraId="6437D0A2" w14:textId="68444E97"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Pre-trained with Southeast Asian language coverage</w:t>
            </w:r>
          </w:p>
        </w:tc>
      </w:tr>
      <w:tr w:rsidR="00D5054D" w14:paraId="5456A64A" w14:textId="77777777" w:rsidTr="00D65CA1">
        <w:tc>
          <w:tcPr>
            <w:tcW w:w="0" w:type="auto"/>
            <w:vAlign w:val="center"/>
          </w:tcPr>
          <w:p w14:paraId="107B3451" w14:textId="1F87EA9F"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Fit within available graphics memory</w:t>
            </w:r>
          </w:p>
        </w:tc>
        <w:tc>
          <w:tcPr>
            <w:tcW w:w="0" w:type="auto"/>
            <w:vAlign w:val="center"/>
          </w:tcPr>
          <w:p w14:paraId="6192D43A" w14:textId="3C40A197"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Must be split between the graphics card and system memory, lengthening the adjudication run considerably</w:t>
            </w:r>
          </w:p>
        </w:tc>
        <w:tc>
          <w:tcPr>
            <w:tcW w:w="0" w:type="auto"/>
            <w:vAlign w:val="center"/>
          </w:tcPr>
          <w:p w14:paraId="58E495E0" w14:textId="1683F0CE"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Runs entirely on the graphics card</w:t>
            </w:r>
          </w:p>
        </w:tc>
      </w:tr>
      <w:tr w:rsidR="00D5054D" w14:paraId="1A6BAD03" w14:textId="77777777" w:rsidTr="00D65CA1">
        <w:tc>
          <w:tcPr>
            <w:tcW w:w="0" w:type="auto"/>
            <w:vAlign w:val="center"/>
          </w:tcPr>
          <w:p w14:paraId="1B363EA6" w14:textId="5EB9C53B"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Main weakness</w:t>
            </w:r>
          </w:p>
        </w:tc>
        <w:tc>
          <w:tcPr>
            <w:tcW w:w="0" w:type="auto"/>
            <w:vAlign w:val="center"/>
          </w:tcPr>
          <w:p w14:paraId="0B0E3103" w14:textId="38219452" w:rsidR="00D5054D" w:rsidRPr="00F14EF6" w:rsidRDefault="00A420E0" w:rsidP="00A420E0">
            <w:pPr>
              <w:rPr>
                <w:rFonts w:ascii="Times New Roman" w:hAnsi="Times New Roman"/>
                <w:color w:val="000000"/>
                <w:sz w:val="22"/>
                <w:szCs w:val="22"/>
              </w:rPr>
            </w:pPr>
            <w:r w:rsidRPr="00F14EF6">
              <w:rPr>
                <w:rFonts w:ascii="Times New Roman" w:hAnsi="Times New Roman"/>
                <w:color w:val="000000"/>
                <w:sz w:val="22"/>
                <w:szCs w:val="22"/>
              </w:rPr>
              <w:t>May share errors with the same-family voter; error overlap requires evaluation</w:t>
            </w:r>
          </w:p>
        </w:tc>
        <w:tc>
          <w:tcPr>
            <w:tcW w:w="0" w:type="auto"/>
            <w:vAlign w:val="center"/>
          </w:tcPr>
          <w:p w14:paraId="3A7AF73D" w14:textId="308D4F6C" w:rsidR="00D5054D" w:rsidRPr="00F14EF6" w:rsidRDefault="00D5054D" w:rsidP="00D5054D">
            <w:pPr>
              <w:spacing w:after="120" w:line="360" w:lineRule="auto"/>
              <w:rPr>
                <w:rFonts w:ascii="Times New Roman" w:hAnsi="Times New Roman"/>
                <w:color w:val="000000"/>
                <w:sz w:val="22"/>
                <w:szCs w:val="22"/>
              </w:rPr>
            </w:pPr>
            <w:r w:rsidRPr="00F14EF6">
              <w:rPr>
                <w:rFonts w:ascii="Times New Roman" w:hAnsi="Times New Roman"/>
                <w:color w:val="000000"/>
                <w:sz w:val="22"/>
                <w:szCs w:val="22"/>
              </w:rPr>
              <w:t>Does not outrank the voters in scale</w:t>
            </w:r>
          </w:p>
        </w:tc>
      </w:tr>
    </w:tbl>
    <w:p w14:paraId="5DDDA87B" w14:textId="77777777" w:rsidR="00916B6A" w:rsidRDefault="00916B6A" w:rsidP="00916B6A">
      <w:pPr>
        <w:pBdr>
          <w:top w:val="nil"/>
          <w:left w:val="nil"/>
          <w:bottom w:val="nil"/>
          <w:right w:val="nil"/>
          <w:between w:val="nil"/>
        </w:pBdr>
        <w:spacing w:after="120" w:line="360" w:lineRule="auto"/>
        <w:ind w:left="720"/>
        <w:jc w:val="both"/>
        <w:rPr>
          <w:color w:val="000000"/>
          <w:sz w:val="22"/>
          <w:szCs w:val="22"/>
        </w:rPr>
      </w:pPr>
    </w:p>
    <w:p w14:paraId="0056F12B" w14:textId="2411B34F" w:rsidR="00D5054D" w:rsidRPr="007B5532" w:rsidRDefault="00D5054D" w:rsidP="00916B6A">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The selected design is a different-lineage, regionally adapted reasoning adjudicator: a model drawn from a third family, pre-trained with Southeast Asian language coverage, which differs from the voters in what it knows rather than in how large it is. The SEA-LION family (Ng et al., 2025) is used, at the release built on the Gemma 2 9B lineage and run at four-bit </w:t>
      </w:r>
      <w:r>
        <w:rPr>
          <w:color w:val="000000"/>
          <w:sz w:val="22"/>
          <w:szCs w:val="22"/>
        </w:rPr>
        <w:lastRenderedPageBreak/>
        <w:t>quantisation, which is the configuration that fits entirely within the available graphics memory. If that release proves unusable, the replacement is a smaller SEA-LION release rather than a model from a voter's family, because the third lineage is the justification for the stage. The release version is pinned and recorded in Table 3.12.</w:t>
      </w:r>
    </w:p>
    <w:p w14:paraId="226EBEFD" w14:textId="77777777"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Three justifications support the choice, in order of strength.</w:t>
      </w:r>
    </w:p>
    <w:p w14:paraId="4021A9B0" w14:textId="0A0AF991" w:rsidR="00F14EF6" w:rsidRDefault="00F14EF6" w:rsidP="00F14EF6">
      <w:pPr>
        <w:pBdr>
          <w:top w:val="nil"/>
          <w:left w:val="nil"/>
          <w:bottom w:val="nil"/>
          <w:right w:val="nil"/>
          <w:between w:val="nil"/>
        </w:pBdr>
        <w:spacing w:after="120" w:line="360" w:lineRule="auto"/>
        <w:ind w:left="720"/>
        <w:jc w:val="both"/>
        <w:rPr>
          <w:color w:val="000000"/>
          <w:sz w:val="22"/>
          <w:szCs w:val="22"/>
        </w:rPr>
      </w:pPr>
      <w:commentRangeStart w:id="87"/>
      <w:r w:rsidRPr="00F14EF6">
        <w:rPr>
          <w:color w:val="000000"/>
          <w:sz w:val="22"/>
          <w:szCs w:val="22"/>
        </w:rPr>
        <w:t>A separate pre-training lineage motivates the adjudicator’s selection as a potentially different source of predictions. However, lineage separation does not establish that its errors differ from those of the voters, and a same-family model would not necessarily reproduce every voter error. The adjudicator’s contribution will therefore be assessed through the before-and-after comparison on the same routed posts specified in Section 3.6.2.</w:t>
      </w:r>
      <w:commentRangeEnd w:id="87"/>
      <w:r w:rsidR="00C3053F">
        <w:rPr>
          <w:rStyle w:val="CommentReference"/>
          <w:color w:val="000000"/>
          <w:sz w:val="22"/>
          <w:szCs w:val="22"/>
        </w:rPr>
        <w:commentReference w:id="87"/>
      </w:r>
    </w:p>
    <w:p w14:paraId="0897C217" w14:textId="7B8889F6" w:rsidR="00D1156B"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Regional adaptation. The adjudicator receives the corpus's hardest material</w:t>
      </w:r>
      <w:r w:rsidR="00CF1D9C" w:rsidRPr="007B5532">
        <w:rPr>
          <w:color w:val="000000"/>
          <w:sz w:val="22"/>
          <w:szCs w:val="22"/>
        </w:rPr>
        <w:t>:</w:t>
      </w:r>
      <w:r w:rsidRPr="007B5532">
        <w:rPr>
          <w:color w:val="000000"/>
          <w:sz w:val="22"/>
          <w:szCs w:val="22"/>
        </w:rPr>
        <w:t xml:space="preserve"> the ambiguous, heavily code-mixed posts the panel could not agree on. </w:t>
      </w:r>
      <w:r w:rsidR="00D1156B" w:rsidRPr="007B5532">
        <w:rPr>
          <w:color w:val="000000"/>
          <w:sz w:val="22"/>
          <w:szCs w:val="22"/>
        </w:rPr>
        <w:t>A model pre-trained with Southeast Asian coverage is better placed on that material than a general-purpose model of similar size, and SEA-HELM measures that comparison directly: the Southeast Asian-adapted release scores 63.2 on the regional average against 60.0 for the same Gemma 2 9B model without the adaptation, and 65.1 against 62.7 on Indonesian (Susanto et al., 2025, Table 2). Both figures sit well above either generative voter, which score 46.1 and 39.7 on the same regional average, so the stage gains regional competence without gaining scale over the models whose disagreement it resolves. The choice supports the Malaysian-context argument running through Chapter 2 rather than sitting apart from it.</w:t>
      </w:r>
    </w:p>
    <w:p w14:paraId="2D830823" w14:textId="44082C49"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Feasibility. The model runs within the available graphics memory without being split across the card and system memory. A substantially larger model would have to be, and adjudicating the routed share of the corpus would then take long enough to put the project timetable at risk. This is the weakest of the three justifications and is listed last deliberately: it explains why the choice is workable, not why it is right.</w:t>
      </w:r>
    </w:p>
    <w:p w14:paraId="16DBE296" w14:textId="5B2207ED" w:rsidR="00D5054D" w:rsidRPr="007B5532"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A claim the project gives up. An earlier version of this design specified an adjudicator larger than the voters, on the reasoning that greater capacity would settle what the panel could not. That is no longer the design, and the change is stated here rather than left for a reader to infer from the model sizes. The adjudicator does not outrank the voters in scale. Its justification is lineage and regional competence, not capacity.</w:t>
      </w:r>
    </w:p>
    <w:p w14:paraId="0C904CFE" w14:textId="35FA2A06" w:rsidR="00D5054D" w:rsidRDefault="00D5054D" w:rsidP="00D5054D">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Being direct about this matters, because the change could be read as a weakening of the project. It is not, because the framework's contribution was never adjudicator scale. The contribution is the routing rule in Section 3.4, which decides which posts reach adjudication at all, and that rule is untouched by the change. What the change does</w:t>
      </w:r>
      <w:r w:rsidRPr="00D5054D">
        <w:rPr>
          <w:color w:val="000000"/>
          <w:sz w:val="22"/>
          <w:szCs w:val="22"/>
        </w:rPr>
        <w:t xml:space="preserve"> affect is how much can be claimed for the adjudication stage itself</w:t>
      </w:r>
      <w:r w:rsidR="00F442D0">
        <w:rPr>
          <w:color w:val="000000"/>
          <w:sz w:val="22"/>
          <w:szCs w:val="22"/>
        </w:rPr>
        <w:t>.</w:t>
      </w:r>
    </w:p>
    <w:p w14:paraId="1B2F309E" w14:textId="3C62ED0F" w:rsidR="00F442D0" w:rsidRPr="0077488A" w:rsidRDefault="00F442D0" w:rsidP="00F442D0">
      <w:pPr>
        <w:pStyle w:val="Heading3"/>
        <w:numPr>
          <w:ilvl w:val="2"/>
          <w:numId w:val="5"/>
        </w:numPr>
        <w:ind w:left="0" w:firstLine="0"/>
      </w:pPr>
      <w:bookmarkStart w:id="88" w:name="_Toc243576486"/>
      <w:r w:rsidRPr="00F442D0">
        <w:lastRenderedPageBreak/>
        <w:t xml:space="preserve">Adjudication </w:t>
      </w:r>
      <w:r>
        <w:t>P</w:t>
      </w:r>
      <w:r w:rsidRPr="00F442D0">
        <w:t xml:space="preserve">rocedure and </w:t>
      </w:r>
      <w:r>
        <w:t>I</w:t>
      </w:r>
      <w:r w:rsidRPr="00F442D0">
        <w:t>ts</w:t>
      </w:r>
      <w:r>
        <w:t xml:space="preserve"> L</w:t>
      </w:r>
      <w:r w:rsidRPr="00F442D0">
        <w:t>imitation</w:t>
      </w:r>
      <w:bookmarkEnd w:id="88"/>
    </w:p>
    <w:p w14:paraId="636E1E20" w14:textId="5371F54B"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What the adjudicator is given. It sees the post, and it sees the votes that conflicted. It does not see which model cast which vote: the votes are presented without identifying their source, so the adjudicator cannot defer to whichever voter it might otherwise treat as the more authoritative. The prompt directs its attention to the features that make these posts hard, such as sarcasm, a switch in the middle of a sentence, or an unfamiliar term, and requires one of the three sentiment labels as the answer. The label is the whole of the output. </w:t>
      </w:r>
      <w:r w:rsidR="006D48B0" w:rsidRPr="007B5532">
        <w:rPr>
          <w:color w:val="000000"/>
          <w:sz w:val="22"/>
          <w:szCs w:val="22"/>
        </w:rPr>
        <w:t>It is not asked to justify its choice, and no account of its decision is stored or read</w:t>
      </w:r>
      <w:r w:rsidRPr="007B5532">
        <w:rPr>
          <w:color w:val="000000"/>
          <w:sz w:val="22"/>
          <w:szCs w:val="22"/>
        </w:rPr>
        <w:t>. The project therefore makes no claim about interpreting why a particular label was returned. That boundary is deliberate rather than incidental: explaining a model's decisions is a separate research problem with its own methods and its own evaluation, and this framework does not enter it. What the design claims here is the instruction rather than the outcome. Whether the adjudicator succeeds on these cases is measured against expert labels in Section 3.6.1 and reported by route, rather than assumed.</w:t>
      </w:r>
    </w:p>
    <w:p w14:paraId="1286AD1C" w14:textId="77777777"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it is shown the votes at all, rather than simply asked to label the post afresh. An independent fourth opinion would make the adjudicator a fourth voter, and would leave the framework needing a rule to combine four votes where it previously needed one for three. Showing the conflict makes the task different in kind: the adjudicator is told where the difficulty lies and asked to resolve that specific difficulty. This follows the pattern Chapter 2 identified in the adjudication literature, where the value of the stage comes from reasoning over the disagreement rather than from adding another vote to it.</w:t>
      </w:r>
    </w:p>
    <w:p w14:paraId="53ABCBD6" w14:textId="66B3173E"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Nothing is discarded. Every post that reaches this stage leaves it with a label. This is the direct repair of the failure Chapter 2 documented in the baseline framework, which had no mechanism for genuine disagreement and removed those posts from its corpus</w:t>
      </w:r>
      <w:r w:rsidR="00CF1D9C" w:rsidRPr="007B5532">
        <w:rPr>
          <w:color w:val="000000"/>
          <w:sz w:val="22"/>
          <w:szCs w:val="22"/>
        </w:rPr>
        <w:t>, and that</w:t>
      </w:r>
      <w:r w:rsidRPr="007B5532">
        <w:rPr>
          <w:color w:val="000000"/>
          <w:sz w:val="22"/>
          <w:szCs w:val="22"/>
        </w:rPr>
        <w:t xml:space="preserve"> los</w:t>
      </w:r>
      <w:r w:rsidR="00CF1D9C" w:rsidRPr="007B5532">
        <w:rPr>
          <w:color w:val="000000"/>
          <w:sz w:val="22"/>
          <w:szCs w:val="22"/>
        </w:rPr>
        <w:t>t</w:t>
      </w:r>
      <w:r w:rsidRPr="007B5532">
        <w:rPr>
          <w:color w:val="000000"/>
          <w:sz w:val="22"/>
          <w:szCs w:val="22"/>
        </w:rPr>
        <w:t xml:space="preserve"> exactly the ambiguous, heavily mixed material that makes a corpus valuable for this task in the first place.</w:t>
      </w:r>
    </w:p>
    <w:p w14:paraId="13A1500D" w14:textId="77777777" w:rsidR="006D48B0" w:rsidRPr="007B5532" w:rsidRDefault="006D48B0" w:rsidP="006D48B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volume this stage carries. The gate routes every weakly held agreement, unanimous ones included, as well as three-way disagreements, so the share of the corpus reaching adjudication is much larger than the rate of outright ties. This is the mechanism working as intended, not a problem to be reduced, but it means adjudication is a major stage of the annotation run and the compute budget in Section 3.8 is built accordingly.</w:t>
      </w:r>
    </w:p>
    <w:p w14:paraId="1FB097F8" w14:textId="15936048" w:rsidR="00F442D0" w:rsidRPr="007B5532" w:rsidRDefault="00F442D0" w:rsidP="00F442D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limitation. The adjudicator does not outrank the voters in scale, so there is no guarantee that it can settle what three voters could not, and the design does not claim one. A post routed here because it is genuinely difficult may be difficult for the adjudicator as well.</w:t>
      </w:r>
    </w:p>
    <w:p w14:paraId="5BD34635"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commentRangeStart w:id="89"/>
      <w:r w:rsidRPr="000822F5">
        <w:rPr>
          <w:color w:val="000000"/>
          <w:sz w:val="22"/>
          <w:szCs w:val="22"/>
        </w:rPr>
        <w:t xml:space="preserve">The adjudicator’s contribution will be measured separately from the completed framework’s overall performance. Route-specific accuracy will establish how often its labels agree with </w:t>
      </w:r>
      <w:r w:rsidRPr="000822F5">
        <w:rPr>
          <w:color w:val="000000"/>
          <w:sz w:val="22"/>
          <w:szCs w:val="22"/>
        </w:rPr>
        <w:lastRenderedPageBreak/>
        <w:t>human reference labels, while a paired before-and-after comparison will establish whether it improves the panel’s initial majority predictions on the same posts. The evaluation will report both errors corrected and correct predictions changed incorrectly. Three-way disagreements will be evaluated separately because the panel produces no initial majority label for these cases. Their resolution rate and final agreement with human reference labels will therefore be reported as evidence of coverage and annotation quality.</w:t>
      </w:r>
    </w:p>
    <w:p w14:paraId="7228D271" w14:textId="1D9F3200" w:rsidR="000822F5" w:rsidRPr="00F442D0"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Preliminary assessment and any changes to the adjudicator, prompt or routing thresholds will use only the development portion described in Section 3.6.1. The selected configuration will then be frozen before evaluation on the untouched secondary expert test portion and the target-corpus human-validation sample. Final results will be reported separately for these two datasets and will not be used to select a replacement adjudicator. Section 3.6.2 specifies the paired evaluation, and Section 3.8.2 specifies the additional computational cost.</w:t>
      </w:r>
      <w:commentRangeEnd w:id="89"/>
      <w:r w:rsidR="00C3053F" w:rsidRPr="00F442D0">
        <w:rPr>
          <w:rStyle w:val="CommentReference"/>
          <w:color w:val="000000"/>
          <w:sz w:val="22"/>
          <w:szCs w:val="22"/>
        </w:rPr>
        <w:commentReference w:id="89"/>
      </w:r>
    </w:p>
    <w:p w14:paraId="20E0CB0A" w14:textId="66273649" w:rsidR="00EF2716" w:rsidRDefault="00EF2716" w:rsidP="00EF2716">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adjudicator is constrained to the three label words in the same way as the generative voters, so an answer outside the label set cannot arise by construction; a post whose adjudication fails for a runtime reason is retried rather than dropped, which is what keeps the commitment that no post is discarded. Three fields are written for every adjudicated post: the post identifier, the votes that conflicted, and the label returned. The pinned release identifier is recorded in Table 3.12.</w:t>
      </w:r>
    </w:p>
    <w:p w14:paraId="694E8EA1" w14:textId="1AFA4011" w:rsidR="00EB121C" w:rsidRPr="0077488A" w:rsidRDefault="00EB121C" w:rsidP="00EB121C">
      <w:pPr>
        <w:pStyle w:val="Heading2"/>
        <w:numPr>
          <w:ilvl w:val="1"/>
          <w:numId w:val="5"/>
        </w:numPr>
        <w:ind w:left="0" w:firstLine="0"/>
      </w:pPr>
      <w:bookmarkStart w:id="90" w:name="_Toc243576487"/>
      <w:r>
        <w:t xml:space="preserve">Validation </w:t>
      </w:r>
      <w:r w:rsidR="00C52628">
        <w:t>Procedure</w:t>
      </w:r>
      <w:bookmarkEnd w:id="90"/>
    </w:p>
    <w:p w14:paraId="4857907D" w14:textId="58419ECF"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The framework produces labels. This section sets out how the project establishes that those labels are worth having, and</w:t>
      </w:r>
      <w:r>
        <w:rPr>
          <w:color w:val="000000"/>
          <w:sz w:val="22"/>
          <w:szCs w:val="22"/>
        </w:rPr>
        <w:t xml:space="preserve"> </w:t>
      </w:r>
      <w:r w:rsidRPr="00EB121C">
        <w:rPr>
          <w:color w:val="000000"/>
          <w:sz w:val="22"/>
          <w:szCs w:val="22"/>
        </w:rPr>
        <w:t>how it does so without measuring its own work using an instrument it built for the purpose.</w:t>
      </w:r>
    </w:p>
    <w:p w14:paraId="7E0978CB" w14:textId="4CBF95B1" w:rsidR="00EB121C" w:rsidRPr="00EB121C" w:rsidRDefault="00EB121C" w:rsidP="00EB121C">
      <w:pPr>
        <w:pBdr>
          <w:top w:val="nil"/>
          <w:left w:val="nil"/>
          <w:bottom w:val="nil"/>
          <w:right w:val="nil"/>
          <w:between w:val="nil"/>
        </w:pBdr>
        <w:spacing w:after="120" w:line="360" w:lineRule="auto"/>
        <w:ind w:left="720"/>
        <w:jc w:val="both"/>
        <w:rPr>
          <w:bCs/>
        </w:rPr>
      </w:pPr>
      <w:r w:rsidRPr="00EB121C">
        <w:rPr>
          <w:color w:val="000000"/>
          <w:sz w:val="22"/>
          <w:szCs w:val="22"/>
        </w:rPr>
        <w:t xml:space="preserve">Validation runs in two stages, at different points in the project and for different reasons. Stage 1 runs </w:t>
      </w:r>
      <w:r w:rsidRPr="00EB121C">
        <w:rPr>
          <w:b/>
          <w:bCs/>
          <w:color w:val="000000"/>
          <w:sz w:val="22"/>
          <w:szCs w:val="22"/>
        </w:rPr>
        <w:t>before</w:t>
      </w:r>
      <w:r w:rsidRPr="00EB121C">
        <w:rPr>
          <w:color w:val="000000"/>
          <w:sz w:val="22"/>
          <w:szCs w:val="22"/>
        </w:rPr>
        <w:t xml:space="preserve"> the main annotation, over data the project did not label. Stage 2 runs </w:t>
      </w:r>
      <w:r w:rsidRPr="00EB121C">
        <w:rPr>
          <w:b/>
          <w:bCs/>
          <w:color w:val="000000"/>
          <w:sz w:val="22"/>
          <w:szCs w:val="22"/>
        </w:rPr>
        <w:t>after</w:t>
      </w:r>
      <w:r w:rsidRPr="00EB121C">
        <w:rPr>
          <w:color w:val="000000"/>
          <w:sz w:val="22"/>
          <w:szCs w:val="22"/>
        </w:rPr>
        <w:t xml:space="preserve"> it, over the framework's own output. They are not two attempts at the same check: the first asks whether the framework is fit to run, and the second asks how good its output turned out to be.</w:t>
      </w:r>
    </w:p>
    <w:p w14:paraId="4BD74793" w14:textId="1B656E05" w:rsidR="00EB121C" w:rsidRPr="0077488A" w:rsidRDefault="00EB121C" w:rsidP="00EB121C">
      <w:pPr>
        <w:pStyle w:val="Heading3"/>
        <w:numPr>
          <w:ilvl w:val="2"/>
          <w:numId w:val="5"/>
        </w:numPr>
        <w:ind w:left="0" w:firstLine="0"/>
      </w:pPr>
      <w:bookmarkStart w:id="91" w:name="_Toc243576488"/>
      <w:r w:rsidRPr="00EB121C">
        <w:rPr>
          <w:bCs/>
        </w:rPr>
        <w:t>Stage 1</w:t>
      </w:r>
      <w:r>
        <w:rPr>
          <w:bCs/>
        </w:rPr>
        <w:t>: P</w:t>
      </w:r>
      <w:r w:rsidRPr="00EB121C">
        <w:rPr>
          <w:bCs/>
        </w:rPr>
        <w:t xml:space="preserve">ipeline </w:t>
      </w:r>
      <w:r>
        <w:rPr>
          <w:bCs/>
        </w:rPr>
        <w:t>V</w:t>
      </w:r>
      <w:r w:rsidRPr="00EB121C">
        <w:rPr>
          <w:bCs/>
        </w:rPr>
        <w:t xml:space="preserve">alidation </w:t>
      </w:r>
      <w:r>
        <w:rPr>
          <w:bCs/>
        </w:rPr>
        <w:t>on</w:t>
      </w:r>
      <w:r w:rsidRPr="00EB121C">
        <w:rPr>
          <w:bCs/>
        </w:rPr>
        <w:t xml:space="preserve"> </w:t>
      </w:r>
      <w:r>
        <w:rPr>
          <w:bCs/>
        </w:rPr>
        <w:t>H</w:t>
      </w:r>
      <w:r w:rsidRPr="00EB121C">
        <w:rPr>
          <w:bCs/>
        </w:rPr>
        <w:t xml:space="preserve">eld-out </w:t>
      </w:r>
      <w:r>
        <w:rPr>
          <w:bCs/>
        </w:rPr>
        <w:t>E</w:t>
      </w:r>
      <w:r w:rsidRPr="00EB121C">
        <w:rPr>
          <w:bCs/>
        </w:rPr>
        <w:t xml:space="preserve">xpert </w:t>
      </w:r>
      <w:r>
        <w:rPr>
          <w:bCs/>
        </w:rPr>
        <w:t>D</w:t>
      </w:r>
      <w:r w:rsidRPr="00EB121C">
        <w:rPr>
          <w:bCs/>
        </w:rPr>
        <w:t>ata</w:t>
      </w:r>
      <w:bookmarkEnd w:id="91"/>
    </w:p>
    <w:p w14:paraId="5877C0D9" w14:textId="77D22423" w:rsidR="00EB121C" w:rsidRP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Before the framework is run over the target corpus, it is run over a set of posts that already carry expert labels. These come from the code-mixed portion of the public-security corpus introduced in Section 3.3.2, whose sentiment labels were assigned by three expert annotators. A portion of it is held back from the beginning and used for nothing else</w:t>
      </w:r>
      <w:r w:rsidR="00CF1D9C">
        <w:rPr>
          <w:color w:val="000000"/>
          <w:sz w:val="22"/>
          <w:szCs w:val="22"/>
        </w:rPr>
        <w:t>. In particular,</w:t>
      </w:r>
      <w:r w:rsidRPr="00EB121C">
        <w:rPr>
          <w:color w:val="000000"/>
          <w:sz w:val="22"/>
          <w:szCs w:val="22"/>
        </w:rPr>
        <w:t xml:space="preserve"> it is never used to fine-tune Voter 1.</w:t>
      </w:r>
    </w:p>
    <w:p w14:paraId="052E2A24" w14:textId="269FF948"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lastRenderedPageBreak/>
        <w:t>Running the complete pipeline over that portion</w:t>
      </w:r>
      <w:r w:rsidR="001D7162">
        <w:rPr>
          <w:color w:val="000000"/>
          <w:sz w:val="22"/>
          <w:szCs w:val="22"/>
        </w:rPr>
        <w:t xml:space="preserve"> </w:t>
      </w:r>
      <w:r w:rsidR="00CF1D9C">
        <w:rPr>
          <w:color w:val="000000"/>
          <w:sz w:val="22"/>
          <w:szCs w:val="22"/>
        </w:rPr>
        <w:t>(</w:t>
      </w:r>
      <w:r w:rsidRPr="00EB121C">
        <w:rPr>
          <w:color w:val="000000"/>
          <w:sz w:val="22"/>
          <w:szCs w:val="22"/>
        </w:rPr>
        <w:t>all three voters, the gate, and the adjudicator</w:t>
      </w:r>
      <w:r w:rsidR="00CF1D9C">
        <w:rPr>
          <w:color w:val="000000"/>
          <w:sz w:val="22"/>
          <w:szCs w:val="22"/>
        </w:rPr>
        <w:t>)</w:t>
      </w:r>
      <w:r w:rsidR="001D7162">
        <w:rPr>
          <w:color w:val="000000"/>
          <w:sz w:val="22"/>
          <w:szCs w:val="22"/>
        </w:rPr>
        <w:t xml:space="preserve"> </w:t>
      </w:r>
      <w:r w:rsidRPr="007B5532">
        <w:rPr>
          <w:color w:val="000000"/>
          <w:sz w:val="22"/>
          <w:szCs w:val="22"/>
        </w:rPr>
        <w:t>and comparing the result against the expert labels does three separate jobs.</w:t>
      </w:r>
    </w:p>
    <w:p w14:paraId="57134A5E" w14:textId="7777777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It sets the confidence thresholds, and it is the reason those thresholds can be trusted. Section 3.4.3 established that per-voter thresholds have</w:t>
      </w:r>
      <w:r w:rsidRPr="00EB121C">
        <w:rPr>
          <w:color w:val="000000"/>
          <w:sz w:val="22"/>
          <w:szCs w:val="22"/>
        </w:rPr>
        <w:t xml:space="preserve"> to be tuned rather than guessed. Tuning needs labelled data to tune against, and </w:t>
      </w:r>
      <w:r w:rsidRPr="001D7162">
        <w:rPr>
          <w:color w:val="000000"/>
          <w:sz w:val="22"/>
          <w:szCs w:val="22"/>
        </w:rPr>
        <w:t>which</w:t>
      </w:r>
      <w:r w:rsidRPr="00EB121C">
        <w:rPr>
          <w:color w:val="000000"/>
          <w:sz w:val="22"/>
          <w:szCs w:val="22"/>
        </w:rPr>
        <w:t xml:space="preserve"> labelled data is the most consequential decision in this section. Only three candidates exist. The project's own human-validated sample is one, and using it would be circular: the thresholds would be fitted to the same posts later used to judge the framework, so the agreement figure reported for RQ1 would be partly a measurement of that fitting. A pilot run over the target corpus is the second, but the target corpus carries no labels at all, so there is nothing there to tune against. The held-out expert set is the only candidate that is both labelled and independent of the evaluation. Tuning here is what keeps the </w:t>
      </w:r>
      <w:r w:rsidRPr="007B5532">
        <w:rPr>
          <w:color w:val="000000"/>
          <w:sz w:val="22"/>
          <w:szCs w:val="22"/>
        </w:rPr>
        <w:t>gold set clean, and that is this stage's most important contribution to the design.</w:t>
      </w:r>
    </w:p>
    <w:p w14:paraId="1A18E732" w14:textId="7280B59F"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sz w:val="22"/>
          <w:szCs w:val="22"/>
        </w:rPr>
        <w:t xml:space="preserve">It checks </w:t>
      </w:r>
      <w:r w:rsidRPr="007B5532">
        <w:rPr>
          <w:color w:val="000000"/>
          <w:sz w:val="22"/>
          <w:szCs w:val="22"/>
        </w:rPr>
        <w:t>Voter 1 for inherited bias. Section 3.3.2 identified the risk that Voter 1 carries a neutral skew from its training data, and Section 3.4.</w:t>
      </w:r>
      <w:r w:rsidR="00015023" w:rsidRPr="007B5532">
        <w:rPr>
          <w:color w:val="000000"/>
          <w:sz w:val="22"/>
          <w:szCs w:val="22"/>
        </w:rPr>
        <w:t>1</w:t>
      </w:r>
      <w:r w:rsidRPr="007B5532">
        <w:rPr>
          <w:color w:val="000000"/>
          <w:sz w:val="22"/>
          <w:szCs w:val="22"/>
        </w:rPr>
        <w:t xml:space="preserve"> explained how a confident neutral skew would defeat the gate without ever announcing itself. Comparing Voter 1's predicted class distribution against expert labels on this set is what makes such a skew visible. Because the check runs before the full annotation, the available response is to retrain or recalibrate, rather than to discover the problem inside a finished corpus.</w:t>
      </w:r>
    </w:p>
    <w:p w14:paraId="486A23FC" w14:textId="5253ED7C"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It is a </w:t>
      </w:r>
      <w:r w:rsidR="006D48B0" w:rsidRPr="007B5532">
        <w:rPr>
          <w:color w:val="000000"/>
          <w:sz w:val="22"/>
          <w:szCs w:val="22"/>
        </w:rPr>
        <w:t>trial run</w:t>
      </w:r>
      <w:r w:rsidRPr="007B5532">
        <w:rPr>
          <w:color w:val="000000"/>
          <w:sz w:val="22"/>
          <w:szCs w:val="22"/>
        </w:rPr>
        <w:t>. The full annotation run consumes a large amount of computing time. Running the complete pipeline end to end over approximately 600 held-out expert posts allocated below first shows whether the stages work together, what share of posts the gate routes to adjudication, and whether accuracy against expert labels is good enough to justify going further. If the design is poor, this is where it becomes apparent, at a cost measured in hours rather than days.</w:t>
      </w:r>
    </w:p>
    <w:p w14:paraId="7CD5522D" w14:textId="5BCEC50C" w:rsidR="00FB0CE6" w:rsidRPr="007B5532" w:rsidRDefault="00FB0CE6" w:rsidP="00FB0CE6">
      <w:pPr>
        <w:pBdr>
          <w:top w:val="nil"/>
          <w:left w:val="nil"/>
          <w:bottom w:val="nil"/>
          <w:right w:val="nil"/>
          <w:between w:val="nil"/>
        </w:pBdr>
        <w:spacing w:after="120" w:line="360" w:lineRule="auto"/>
        <w:ind w:left="720"/>
        <w:jc w:val="both"/>
        <w:rPr>
          <w:sz w:val="22"/>
          <w:szCs w:val="22"/>
        </w:rPr>
      </w:pPr>
      <w:commentRangeStart w:id="92"/>
      <w:r w:rsidRPr="00FB0CE6">
        <w:rPr>
          <w:sz w:val="22"/>
          <w:szCs w:val="22"/>
        </w:rPr>
        <w:t xml:space="preserve">How the expert code-mixed posts are divided. The corpus contains 2,320 code-mixed posts, of which 39 have no majority sentiment label, leaving 2,281 usable posts. The planned allocation is approximately 800 posts for Voter 1 fine-tuning, 600 for threshold tuning and the preliminary framework evaluation, 120 for annotator calibration, and </w:t>
      </w:r>
      <w:r w:rsidR="00F14EF6" w:rsidRPr="00F14EF6">
        <w:rPr>
          <w:sz w:val="22"/>
          <w:szCs w:val="22"/>
        </w:rPr>
        <w:t>761 for final RQ1 voter analysis and secondary RQ2 classifier evaluation</w:t>
      </w:r>
      <w:r w:rsidRPr="00FB0CE6">
        <w:rPr>
          <w:sz w:val="22"/>
          <w:szCs w:val="22"/>
        </w:rPr>
        <w:t xml:space="preserve">. Allocation will be performed by author using a fixed random seed of 42, with each author assigned to only one of these four portions. Sentiment-class proportions will be matched as closely as the author groups permit, but author separation will take priority over exact post counts and class proportions. Authors assigned to the threshold-tuning, calibration or secondary-test portions will also be excluded from the Malay-only and English-only expert-corpus training portions. The code-mixed fine-tuning portion may additionally contribute to the common RQ2 training resource, as specified in the data-allocation table; the other three portions will not be used for classifier training. Final post counts, author </w:t>
      </w:r>
      <w:r w:rsidRPr="00FB0CE6">
        <w:rPr>
          <w:sz w:val="22"/>
          <w:szCs w:val="22"/>
        </w:rPr>
        <w:lastRenderedPageBreak/>
        <w:t>counts and class distributions will be recorded and the allocation frozen before model development begins. All subsequent sections and tables will report the achieved allocation rather than assume that the planned counts can be met exactly.</w:t>
      </w:r>
      <w:commentRangeEnd w:id="92"/>
      <w:r w:rsidR="00C3053F" w:rsidRPr="007B5532">
        <w:rPr>
          <w:rStyle w:val="CommentReference"/>
          <w:sz w:val="22"/>
          <w:szCs w:val="22"/>
        </w:rPr>
        <w:commentReference w:id="92"/>
      </w:r>
    </w:p>
    <w:p w14:paraId="2AF34494" w14:textId="2214E28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What this stage cannot do. Two limitations </w:t>
      </w:r>
      <w:r w:rsidR="00EC139B" w:rsidRPr="007B5532">
        <w:rPr>
          <w:color w:val="000000"/>
          <w:sz w:val="22"/>
          <w:szCs w:val="22"/>
        </w:rPr>
        <w:t>follow</w:t>
      </w:r>
      <w:r w:rsidRPr="007B5532">
        <w:rPr>
          <w:color w:val="000000"/>
          <w:sz w:val="22"/>
          <w:szCs w:val="22"/>
        </w:rPr>
        <w:t>.</w:t>
      </w:r>
    </w:p>
    <w:p w14:paraId="519AA6EC" w14:textId="77777777" w:rsidR="00EB121C" w:rsidRPr="007B5532" w:rsidRDefault="00EB121C" w:rsidP="00EB121C">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First, the domain does not match. The expert-annotated corpus is drawn from the public-security domain, while the target corpus is general social media, and the sentiment classes are distributed differently in the two. Thresholds tuned on one are being applied to the other. There is no clean fix, because no expert-annotated general-domain Manglish corpus exists at a usable size. The response is to state the limitation and to treat the tuned thresholds as starting values whose effect is tested by the sensitivity check described in Section 3.4.3, rather than as settled constants.</w:t>
      </w:r>
    </w:p>
    <w:p w14:paraId="35029EAD" w14:textId="2CA77B65" w:rsidR="00EB121C" w:rsidRDefault="00EB121C" w:rsidP="00EB121C">
      <w:pPr>
        <w:pBdr>
          <w:top w:val="nil"/>
          <w:left w:val="nil"/>
          <w:bottom w:val="nil"/>
          <w:right w:val="nil"/>
          <w:between w:val="nil"/>
        </w:pBdr>
        <w:spacing w:after="120" w:line="360" w:lineRule="auto"/>
        <w:ind w:left="720"/>
        <w:jc w:val="both"/>
        <w:rPr>
          <w:color w:val="000000"/>
          <w:sz w:val="22"/>
          <w:szCs w:val="22"/>
        </w:rPr>
      </w:pPr>
      <w:r w:rsidRPr="00EB121C">
        <w:rPr>
          <w:color w:val="000000"/>
          <w:sz w:val="22"/>
          <w:szCs w:val="22"/>
        </w:rPr>
        <w:t>Second, the annotation is published but its reliability is not quantified. A peer-reviewed data paper accompanies the corpus (Md Suhaimin et al., 2024b) and records that three expert annotators from different fields labelled every post for sentiment and sarcasm, that the panel was sized at three so that a majority vote could settle a tie, and that 162 posts on which no majority formed carry no label. What that paper does not report is an inter-annotator agreement statistic, or the guideline the annotators worked from beyond a briefing on the task. How consistently the three worked therefore cannot be established from the published account. They remain the most reliable independent labels available for this text type, which is why the project uses them, but the case for them is weaker than a published agreement figure would provide, and the project does not overstate it.</w:t>
      </w:r>
    </w:p>
    <w:p w14:paraId="7924F29A" w14:textId="6C4732CF" w:rsidR="00D646EB" w:rsidRPr="0077488A" w:rsidRDefault="00D646EB" w:rsidP="00D646EB">
      <w:pPr>
        <w:pStyle w:val="Heading3"/>
        <w:numPr>
          <w:ilvl w:val="2"/>
          <w:numId w:val="5"/>
        </w:numPr>
        <w:ind w:left="0" w:firstLine="0"/>
      </w:pPr>
      <w:bookmarkStart w:id="93" w:name="_Toc243576489"/>
      <w:r w:rsidRPr="00EB121C">
        <w:rPr>
          <w:bCs/>
        </w:rPr>
        <w:t xml:space="preserve">Stage </w:t>
      </w:r>
      <w:r>
        <w:rPr>
          <w:bCs/>
        </w:rPr>
        <w:t>2: Human Validation of Framework Output</w:t>
      </w:r>
      <w:bookmarkEnd w:id="93"/>
    </w:p>
    <w:p w14:paraId="44E12C8B" w14:textId="77777777" w:rsidR="000E1ACA" w:rsidRPr="000E1ACA" w:rsidRDefault="000E1ACA" w:rsidP="000E1ACA">
      <w:pPr>
        <w:pBdr>
          <w:top w:val="nil"/>
          <w:left w:val="nil"/>
          <w:bottom w:val="nil"/>
          <w:right w:val="nil"/>
          <w:between w:val="nil"/>
        </w:pBdr>
        <w:spacing w:after="120" w:line="360" w:lineRule="auto"/>
        <w:ind w:left="720"/>
        <w:jc w:val="both"/>
        <w:rPr>
          <w:sz w:val="22"/>
          <w:szCs w:val="22"/>
        </w:rPr>
      </w:pPr>
      <w:commentRangeStart w:id="94"/>
      <w:r w:rsidRPr="000E1ACA">
        <w:rPr>
          <w:sz w:val="22"/>
          <w:szCs w:val="22"/>
        </w:rPr>
        <w:t>Stage 2 compares the framework's output with independent human judgements to test H1. The evaluation distinguishes the availability of labelled data, annotation reliability, class distribution, and routing effectiveness. Corpus construction addresses the availability of labelled data by reporting the number of posts annotated and their source coverage, together with limitations in representativeness. Human validation assesses annotation reliability by comparing framework and baseline labels against the same human reference labels. Class-distribution analysis describes the proportions assigned to each sentiment category. Routing analysis examines the posts accepted directly and those sent for adjudication, including whether adjudication corrects or introduces errors.</w:t>
      </w:r>
    </w:p>
    <w:p w14:paraId="177FA3B7" w14:textId="1276574A" w:rsidR="000E1ACA" w:rsidRPr="007B5532" w:rsidRDefault="000E1ACA" w:rsidP="000E1ACA">
      <w:pPr>
        <w:pBdr>
          <w:top w:val="nil"/>
          <w:left w:val="nil"/>
          <w:bottom w:val="nil"/>
          <w:right w:val="nil"/>
          <w:between w:val="nil"/>
        </w:pBdr>
        <w:spacing w:after="120" w:line="360" w:lineRule="auto"/>
        <w:ind w:left="720"/>
        <w:jc w:val="both"/>
        <w:rPr>
          <w:sz w:val="22"/>
          <w:szCs w:val="22"/>
        </w:rPr>
      </w:pPr>
      <w:r w:rsidRPr="000E1ACA">
        <w:rPr>
          <w:sz w:val="22"/>
          <w:szCs w:val="22"/>
        </w:rPr>
        <w:t xml:space="preserve">In addition to the agreement statistics specified below, annotation-quality evaluation will report a confusion matrix and precision, recall, and F1 for each sentiment class. Particular attention will be given to positive and negative posts incorrectly labelled neutral, and human-labelled neutral posts incorrectly assigned positive or negative labels. These measures assess the </w:t>
      </w:r>
      <w:r w:rsidRPr="000E1ACA">
        <w:rPr>
          <w:sz w:val="22"/>
          <w:szCs w:val="22"/>
        </w:rPr>
        <w:lastRenderedPageBreak/>
        <w:t>framework's annotation output and are distinct from the downstream classifier evaluation in RQ2. Class counts and proportions will be reported as descriptive outcomes rather than treated as evidence of improved annotation quality.</w:t>
      </w:r>
      <w:commentRangeEnd w:id="94"/>
      <w:r w:rsidR="00C3053F" w:rsidRPr="007B5532">
        <w:rPr>
          <w:rStyle w:val="CommentReference"/>
          <w:sz w:val="22"/>
          <w:szCs w:val="22"/>
        </w:rPr>
        <w:commentReference w:id="94"/>
      </w:r>
    </w:p>
    <w:p w14:paraId="224F62DB" w14:textId="77777777" w:rsidR="00923DA1" w:rsidRPr="007B5532" w:rsidRDefault="00923DA1"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annotator gate comes first. Two bilingual annotators do the labelling, and their competence and independence are established before any labelling begins rather than assumed. Three controls do this.</w:t>
      </w:r>
    </w:p>
    <w:p w14:paraId="60314A2B" w14:textId="5C78D34F"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Selection criteria stated in advance. Both annotators are native bilingual Malaysians who use Manglish for daily communication. Formal language qualifications such as SPM and MUET count as supporting evidence only, not as the criterion, because command of formal Malay and English is not the same thing as command of the informal mixed variety this corpus contains.</w:t>
      </w:r>
    </w:p>
    <w:p w14:paraId="22C43814" w14:textId="77777777" w:rsidR="009963AC" w:rsidRPr="009963AC" w:rsidRDefault="009963AC" w:rsidP="009963AC">
      <w:pPr>
        <w:pBdr>
          <w:top w:val="nil"/>
          <w:left w:val="nil"/>
          <w:bottom w:val="nil"/>
          <w:right w:val="nil"/>
          <w:between w:val="nil"/>
        </w:pBdr>
        <w:spacing w:after="120" w:line="360" w:lineRule="auto"/>
        <w:ind w:left="720"/>
        <w:jc w:val="both"/>
        <w:rPr>
          <w:color w:val="000000"/>
          <w:sz w:val="22"/>
          <w:szCs w:val="22"/>
        </w:rPr>
      </w:pPr>
      <w:commentRangeStart w:id="95"/>
      <w:r w:rsidRPr="009963AC">
        <w:rPr>
          <w:color w:val="000000"/>
          <w:sz w:val="22"/>
          <w:szCs w:val="22"/>
        </w:rPr>
        <w:t>Annotator calibration. Before labelling the evaluation sample, each bilingual annotator will independently label approximately 120 expert-labelled calibration posts allocated in Section 3.6.1, without access to the expert labels or the other annotator’s responses. Each annotator’s labels will be compared separately with the expert reference using unweighted Cohen’s Kappa for the three sentiment categories. Both annotators must individually achieve κ ≥ 0.61 before evaluation annotation begins. This is the study’s prespecified operational criterion, informed by the substantial-agreement category of Landis and Koch (1977), rather than a universal guarantee of annotation quality. Raw percentage agreement, Gwet’s AC1 and class distributions will be reported as supplementary evidence; the 0.61 threshold will not be applied to these measures.</w:t>
      </w:r>
    </w:p>
    <w:p w14:paraId="5CA81B4D" w14:textId="77777777" w:rsidR="009963AC" w:rsidRPr="009963AC" w:rsidRDefault="009963AC" w:rsidP="009963AC">
      <w:pPr>
        <w:pBdr>
          <w:top w:val="nil"/>
          <w:left w:val="nil"/>
          <w:bottom w:val="nil"/>
          <w:right w:val="nil"/>
          <w:between w:val="nil"/>
        </w:pBdr>
        <w:spacing w:after="120" w:line="360" w:lineRule="auto"/>
        <w:ind w:left="720"/>
        <w:jc w:val="both"/>
        <w:rPr>
          <w:color w:val="000000"/>
          <w:sz w:val="22"/>
          <w:szCs w:val="22"/>
        </w:rPr>
      </w:pPr>
      <w:r w:rsidRPr="009963AC">
        <w:rPr>
          <w:color w:val="000000"/>
          <w:sz w:val="22"/>
          <w:szCs w:val="22"/>
        </w:rPr>
        <w:t>If either annotator fails to meet the criterion, discrepancies and the annotation guidelines will be reviewed before calibration is repeated. All calibration rounds and any reuse of the same posts will be documented. Performance following review of those posts will be treated as evidence of training progress rather than an independent assessment. The calibration posts will remain separate from the final evaluation sample. This procedure assesses each annotator’s alignment with the expert reference; consistency between the two annotators on the target-domain evaluation sample will be assessed separately before discussion.</w:t>
      </w:r>
      <w:commentRangeEnd w:id="95"/>
      <w:r w:rsidR="00C3053F" w:rsidRPr="009963AC">
        <w:rPr>
          <w:rStyle w:val="CommentReference"/>
          <w:color w:val="000000"/>
          <w:sz w:val="22"/>
          <w:szCs w:val="22"/>
        </w:rPr>
        <w:commentReference w:id="95"/>
      </w:r>
    </w:p>
    <w:p w14:paraId="731885AD"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Blinding</w:t>
      </w:r>
      <w:r w:rsidRPr="007B5532">
        <w:rPr>
          <w:i/>
          <w:iCs/>
          <w:color w:val="000000"/>
          <w:sz w:val="22"/>
          <w:szCs w:val="22"/>
        </w:rPr>
        <w:t>.</w:t>
      </w:r>
      <w:r w:rsidRPr="007B5532">
        <w:rPr>
          <w:color w:val="000000"/>
          <w:sz w:val="22"/>
          <w:szCs w:val="22"/>
        </w:rPr>
        <w:t xml:space="preserve"> Neither annotator sees the machine label for any post. They label from the text alone and independently of each other, and the framework's labels are joined to theirs only after both have finished.</w:t>
      </w:r>
    </w:p>
    <w:p w14:paraId="71398FEC" w14:textId="77777777" w:rsidR="00071F98" w:rsidRPr="007B5532" w:rsidRDefault="00071F98" w:rsidP="00071F98">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Taken together, annotator competence is measured against expert labels before annotation starts, and neither annotator can be influenced by the output being judged.</w:t>
      </w:r>
    </w:p>
    <w:p w14:paraId="7250F05C"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One limitation of the gate should be stated. Its calibration items come from the public-security domain, while the posts to be annotated come from general social media. The gate therefore </w:t>
      </w:r>
      <w:r w:rsidRPr="007B5532">
        <w:rPr>
          <w:color w:val="000000"/>
          <w:sz w:val="22"/>
          <w:szCs w:val="22"/>
        </w:rPr>
        <w:lastRenderedPageBreak/>
        <w:t>tests command of the labelling scheme rather than familiarity with the target domain. That is what it is for, and it is worth saying so rather than implying more.</w:t>
      </w:r>
    </w:p>
    <w:p w14:paraId="262200BF"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 xml:space="preserve">The annotation guideline. Both annotators work from a written guideline studied before labelling begins. Its core is the simple sentiment questionnaire proposed by Mohammad (2016): three reminders (assess the language the speaker is using rather than the annotator's own view; label as most people would; identify the dominant sentiment inferable from the text), together with five response options covering positive language, negative language, sarcasm or ridicule, mixed language, and neither. To these it adds guidance specific to Manglish: discourse particles carry no polarity of their own; the negator appears as </w:t>
      </w:r>
      <w:r w:rsidRPr="007B5532">
        <w:rPr>
          <w:i/>
          <w:iCs/>
          <w:color w:val="000000"/>
          <w:sz w:val="22"/>
          <w:szCs w:val="22"/>
        </w:rPr>
        <w:t>tak</w:t>
      </w:r>
      <w:r w:rsidRPr="007B5532">
        <w:rPr>
          <w:color w:val="000000"/>
          <w:sz w:val="22"/>
          <w:szCs w:val="22"/>
        </w:rPr>
        <w:t xml:space="preserve">, </w:t>
      </w:r>
      <w:r w:rsidRPr="007B5532">
        <w:rPr>
          <w:i/>
          <w:iCs/>
          <w:color w:val="000000"/>
          <w:sz w:val="22"/>
          <w:szCs w:val="22"/>
        </w:rPr>
        <w:t>tk</w:t>
      </w:r>
      <w:r w:rsidRPr="007B5532">
        <w:rPr>
          <w:color w:val="000000"/>
          <w:sz w:val="22"/>
          <w:szCs w:val="22"/>
        </w:rPr>
        <w:t xml:space="preserve"> or </w:t>
      </w:r>
      <w:r w:rsidRPr="007B5532">
        <w:rPr>
          <w:i/>
          <w:iCs/>
          <w:color w:val="000000"/>
          <w:sz w:val="22"/>
          <w:szCs w:val="22"/>
        </w:rPr>
        <w:t>x</w:t>
      </w:r>
      <w:r w:rsidRPr="007B5532">
        <w:rPr>
          <w:color w:val="000000"/>
          <w:sz w:val="22"/>
          <w:szCs w:val="22"/>
        </w:rPr>
        <w:t xml:space="preserve">; Malaysian senses of words such as </w:t>
      </w:r>
      <w:r w:rsidRPr="007B5532">
        <w:rPr>
          <w:i/>
          <w:iCs/>
          <w:color w:val="000000"/>
          <w:sz w:val="22"/>
          <w:szCs w:val="22"/>
        </w:rPr>
        <w:t>terror</w:t>
      </w:r>
      <w:r w:rsidRPr="007B5532">
        <w:rPr>
          <w:color w:val="000000"/>
          <w:sz w:val="22"/>
          <w:szCs w:val="22"/>
        </w:rPr>
        <w:t xml:space="preserve">, </w:t>
      </w:r>
      <w:r w:rsidRPr="007B5532">
        <w:rPr>
          <w:i/>
          <w:iCs/>
          <w:color w:val="000000"/>
          <w:sz w:val="22"/>
          <w:szCs w:val="22"/>
        </w:rPr>
        <w:t>power</w:t>
      </w:r>
      <w:r w:rsidRPr="007B5532">
        <w:rPr>
          <w:color w:val="000000"/>
          <w:sz w:val="22"/>
          <w:szCs w:val="22"/>
        </w:rPr>
        <w:t xml:space="preserve"> and </w:t>
      </w:r>
      <w:r w:rsidRPr="007B5532">
        <w:rPr>
          <w:i/>
          <w:iCs/>
          <w:color w:val="000000"/>
          <w:sz w:val="22"/>
          <w:szCs w:val="22"/>
        </w:rPr>
        <w:t>best</w:t>
      </w:r>
      <w:r w:rsidRPr="007B5532">
        <w:rPr>
          <w:color w:val="000000"/>
          <w:sz w:val="22"/>
          <w:szCs w:val="22"/>
        </w:rPr>
        <w:t xml:space="preserve"> differ from their standard English senses; and orthographic emphasis marks intensity rather than direction.</w:t>
      </w:r>
    </w:p>
    <w:p w14:paraId="018354AA"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How sarcasm is recorded. Mohammad (2016) makes sarcasm, ridicule and mockery a response option in its own right, so that an annotator does not have to decide whether such a post is positive or negative, and leaves it to the application to settle how that option is mapped onto a label. The decision flowchart supplied with the guideline resolves it by inversion: a post using positive language that is sarcastic becomes negative, and the reverse. Sentiment and sarcasm form a single axis, and the reversal is mechanical. This project takes the other route the questionnaire allows and treats them as two axes: each post receives an independent sentiment label and a separate sarcasm flag, so sarcasm affects the sentiment through meaning rather than through an automatic flip.</w:t>
      </w:r>
    </w:p>
    <w:p w14:paraId="2653B6DB" w14:textId="77777777" w:rsidR="00D646EB" w:rsidRPr="007B5532" w:rsidRDefault="00D646EB" w:rsidP="00D646EB">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departure from the supplied flowchart is declared rather than adopted quietly, and three reasons support it. The corpus used for calibration records sentiment and sarcasm as two separate expert-annotated label sets, so annotators trained on a mechanical flip would consistently disagree with the reference on affectionate mockery, which is common in Manglish. The annotation error analysis in Section 3.6 needs the sarcasm axis intact, and collapsing it into polarity destroys the variable that analysis depends on. And on clear cases the two schemes give the same answer; they diverge mainly on posts that are sarcastic in form but warm in intent, where the separate-axis reading is the more accurate one.</w:t>
      </w:r>
    </w:p>
    <w:p w14:paraId="0D14E2D6"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t>Neutral sentiment and annotation uncertainty are recorded separately. A neutral label indicates that the available text does not express a discernible positive or negative evaluation under the annotation guidelines. It is not a substitute for unfamiliar vocabulary, missing context, low model confidence, or disagreement. Posts expressing both positive and negative sentiment will be assessed for a dominant overall polarity; where no defensible polarity can be determined, uncertainty will be recorded rather than automatically assigning neutral.</w:t>
      </w:r>
    </w:p>
    <w:p w14:paraId="754EDA45"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lastRenderedPageBreak/>
        <w:t>Each annotator will record a separate difficult or uncertain flag and a short reason where needed, such as missing context, unfamiliar expression, or conflicting sentiment. A provisional sentiment label may accompany the flag where the annotator can justify one. Disagreements and uncertain cases will be reviewed through discussion without revealing the machine predictions. Cases that remain unresolved will be retained in the validation records and reported separately, but will not be forced into the three-class human reference set. Their number, reasons, and treatment in metric denominators will be stated.</w:t>
      </w:r>
    </w:p>
    <w:p w14:paraId="6D18818C" w14:textId="77777777" w:rsidR="00334F02" w:rsidRPr="00334F02" w:rsidRDefault="00334F02" w:rsidP="00334F02">
      <w:pPr>
        <w:pBdr>
          <w:top w:val="nil"/>
          <w:left w:val="nil"/>
          <w:bottom w:val="nil"/>
          <w:right w:val="nil"/>
          <w:between w:val="nil"/>
        </w:pBdr>
        <w:spacing w:after="120" w:line="360" w:lineRule="auto"/>
        <w:ind w:left="720"/>
        <w:jc w:val="both"/>
        <w:rPr>
          <w:color w:val="000000"/>
          <w:sz w:val="22"/>
          <w:szCs w:val="22"/>
        </w:rPr>
      </w:pPr>
      <w:r w:rsidRPr="00334F02">
        <w:rPr>
          <w:color w:val="000000"/>
          <w:sz w:val="22"/>
          <w:szCs w:val="22"/>
        </w:rPr>
        <w:t>For automated annotation, low confidence or failure to obtain a qualifying agreement triggers adjudication under the routing rules; it does not directly produce a neutral label. A final machine label on a human-unresolved post will not be treated as verified. Reporting uncertainty separately allows the study to distinguish genuine neutral sentiment from cases where sentiment interpretation remains uncertain.</w:t>
      </w:r>
    </w:p>
    <w:p w14:paraId="183C6877" w14:textId="13F902BC" w:rsidR="005C7BEB" w:rsidRPr="005C7BEB" w:rsidRDefault="005C7BEB" w:rsidP="005C7BEB">
      <w:pPr>
        <w:pBdr>
          <w:top w:val="nil"/>
          <w:left w:val="nil"/>
          <w:bottom w:val="nil"/>
          <w:right w:val="nil"/>
          <w:between w:val="nil"/>
        </w:pBdr>
        <w:spacing w:after="120" w:line="360" w:lineRule="auto"/>
        <w:ind w:left="720"/>
        <w:jc w:val="both"/>
        <w:rPr>
          <w:color w:val="000000"/>
          <w:sz w:val="22"/>
          <w:szCs w:val="22"/>
        </w:rPr>
      </w:pPr>
      <w:commentRangeStart w:id="96"/>
      <w:r w:rsidRPr="005C7BEB">
        <w:rPr>
          <w:color w:val="000000"/>
          <w:sz w:val="22"/>
          <w:szCs w:val="22"/>
        </w:rPr>
        <w:t>Evaluation sampling. A stratified random sample will be drawn from the completed machine-labelled corpus using predicted sentiment class and routing branch as the primary sampling strata. Minority predicted sentiment classes and posts routed for adjudication will be deliberately oversampled to provide sufficient observations for class-specific error analysis and assessment of routing effectiveness. A per-author cap and coverage across all 50 source authors, where eligible posts are available, will be applied to reduce excessive concentration among individual authors. The sampling allocation will be determined before human reference labels are available, and the full-corpus stratum sizes, achieved sample counts, selection procedures, inclusion probabilities and random seed will be documented. Code-mixing intensity and spelling-noise groups will be assigned after sampling through blinded linguistic coding under Section 3.7.3 and will not constitute direct sampling strata. Consequently, the evaluation sample is not expected to reproduce the natural distribution of predicted sentiment classes, routing branches or linguistic characteristics in the complete machine-labelled corpus. This deliberate allocation supports analysis of difficult and minority-class cases but limits the extent to which unweighted aggregate evaluation metrics can be generalised to the full corpus. Posts with unresolved human reference labels or uncodable linguistic characteristics will remain documented, with their treatment and exclusions stated for each applicable metric.</w:t>
      </w:r>
      <w:commentRangeEnd w:id="96"/>
      <w:r w:rsidR="00C3053F" w:rsidRPr="005C7BEB">
        <w:rPr>
          <w:rStyle w:val="CommentReference"/>
          <w:color w:val="000000"/>
          <w:sz w:val="22"/>
          <w:szCs w:val="22"/>
        </w:rPr>
        <w:commentReference w:id="96"/>
      </w:r>
    </w:p>
    <w:p w14:paraId="41802706" w14:textId="77777777" w:rsidR="005E568F" w:rsidRPr="007B5532" w:rsidRDefault="005E568F" w:rsidP="005E568F">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Sample size. The study commits to independently annotating at least 500 posts and aims for 1,000 where annotator time permits. This is a feasibility-based allocation, not a claim of predetermined power to detect a particular improvement. The larger sample is preferred because class-specific, routing, and robustness analyses divide the available observations into smaller groups. Final sample sizes, unresolved cases, author coverage, and confidence intervals will be reported. H1 concerns paired differences between the framework and individual-model baselines; placing a single Kappa estimate inside an interpretation band does not test that </w:t>
      </w:r>
      <w:r>
        <w:rPr>
          <w:color w:val="000000"/>
          <w:sz w:val="22"/>
          <w:szCs w:val="22"/>
        </w:rPr>
        <w:lastRenderedPageBreak/>
        <w:t>hypothesis. Wide intervals or sparse groups will be reported as limitations rather than evidence of equivalence.</w:t>
      </w:r>
    </w:p>
    <w:p w14:paraId="39473564" w14:textId="410FD006" w:rsidR="009963AC" w:rsidRPr="009963AC" w:rsidRDefault="009963AC" w:rsidP="009963AC">
      <w:pPr>
        <w:pBdr>
          <w:top w:val="nil"/>
          <w:left w:val="nil"/>
          <w:bottom w:val="nil"/>
          <w:right w:val="nil"/>
          <w:between w:val="nil"/>
        </w:pBdr>
        <w:spacing w:after="120" w:line="360" w:lineRule="auto"/>
        <w:ind w:left="720"/>
        <w:jc w:val="both"/>
        <w:rPr>
          <w:color w:val="000000"/>
          <w:sz w:val="22"/>
          <w:szCs w:val="22"/>
        </w:rPr>
      </w:pPr>
      <w:commentRangeStart w:id="97"/>
      <w:r w:rsidRPr="009963AC">
        <w:rPr>
          <w:color w:val="000000"/>
          <w:sz w:val="22"/>
          <w:szCs w:val="22"/>
        </w:rPr>
        <w:t>Agreement measures. Three comparisons will be distinguished. First, human–human agreement will be calculated between the two annotators’ independently assigned sentiment labels before any discussion or resolution of disagreements. This comparison assesses the consistency of the human annotation process. Unweighted Cohen’s Kappa will be the primary statistic, supplemented by raw percentage agreement, Gwet’s AC1 and each annotator’s class distribution. The original labels will be retained. Posts without a valid sentiment label from either annotator will be excluded from this calculation, with their number and reasons reported; a difficult or uncertain flag will not itself exclude a post where both annotators have supplied valid sentiment labels.</w:t>
      </w:r>
    </w:p>
    <w:p w14:paraId="2CAA1689" w14:textId="0A38D353" w:rsidR="009963AC" w:rsidRPr="009963AC" w:rsidRDefault="009963AC" w:rsidP="009963AC">
      <w:pPr>
        <w:pBdr>
          <w:top w:val="nil"/>
          <w:left w:val="nil"/>
          <w:bottom w:val="nil"/>
          <w:right w:val="nil"/>
          <w:between w:val="nil"/>
        </w:pBdr>
        <w:spacing w:after="120" w:line="360" w:lineRule="auto"/>
        <w:ind w:left="720"/>
        <w:jc w:val="both"/>
        <w:rPr>
          <w:color w:val="000000"/>
          <w:sz w:val="22"/>
          <w:szCs w:val="22"/>
        </w:rPr>
      </w:pPr>
      <w:r w:rsidRPr="009963AC">
        <w:rPr>
          <w:color w:val="000000"/>
          <w:sz w:val="22"/>
          <w:szCs w:val="22"/>
        </w:rPr>
        <w:t>Second, framework–reference agreement will compare the completed framework’s final labels with the consensus human reference. Cohen’s Kappa will be the primary measure for this comparison and for each individual-model baseline evaluated against the same re</w:t>
      </w:r>
      <w:r w:rsidRPr="009963AC">
        <w:rPr>
          <w:rFonts w:hint="eastAsia"/>
          <w:color w:val="000000"/>
          <w:sz w:val="22"/>
          <w:szCs w:val="22"/>
        </w:rPr>
        <w:t>ference. Raw percentage agreement, Gwet</w:t>
      </w:r>
      <w:r w:rsidRPr="009963AC">
        <w:rPr>
          <w:rFonts w:hint="eastAsia"/>
          <w:color w:val="000000"/>
          <w:sz w:val="22"/>
          <w:szCs w:val="22"/>
        </w:rPr>
        <w:t>’</w:t>
      </w:r>
      <w:r w:rsidRPr="009963AC">
        <w:rPr>
          <w:rFonts w:hint="eastAsia"/>
          <w:color w:val="000000"/>
          <w:sz w:val="22"/>
          <w:szCs w:val="22"/>
        </w:rPr>
        <w:t xml:space="preserve">s AC1, class distributions, confusion matrices and class-specific precision, recall and F1 will provide supplementary evidence. These results assess automated annotation quality. The calibration threshold of </w:t>
      </w:r>
      <w:r w:rsidRPr="009963AC">
        <w:rPr>
          <w:rFonts w:hint="eastAsia"/>
          <w:color w:val="000000"/>
          <w:sz w:val="22"/>
          <w:szCs w:val="22"/>
        </w:rPr>
        <w:t>κ</w:t>
      </w:r>
      <w:r w:rsidRPr="009963AC">
        <w:rPr>
          <w:rFonts w:hint="eastAsia"/>
          <w:color w:val="000000"/>
          <w:sz w:val="22"/>
          <w:szCs w:val="22"/>
        </w:rPr>
        <w:t xml:space="preserve"> </w:t>
      </w:r>
      <w:r w:rsidRPr="009963AC">
        <w:rPr>
          <w:rFonts w:hint="eastAsia"/>
          <w:color w:val="000000"/>
          <w:sz w:val="22"/>
          <w:szCs w:val="22"/>
        </w:rPr>
        <w:t>≥</w:t>
      </w:r>
      <w:r w:rsidRPr="009963AC">
        <w:rPr>
          <w:rFonts w:hint="eastAsia"/>
          <w:color w:val="000000"/>
          <w:sz w:val="22"/>
          <w:szCs w:val="22"/>
        </w:rPr>
        <w:t xml:space="preserve"> 0.61</w:t>
      </w:r>
      <w:r w:rsidRPr="009963AC">
        <w:rPr>
          <w:color w:val="000000"/>
          <w:sz w:val="22"/>
          <w:szCs w:val="22"/>
        </w:rPr>
        <w:t xml:space="preserve"> will not serve as a pass criterion for the framework or as the test of H1; H1 will be assessed through the paired framework–baseline comparisons specified below.</w:t>
      </w:r>
    </w:p>
    <w:p w14:paraId="75D8D358" w14:textId="5E374AAE" w:rsidR="009963AC" w:rsidRPr="009963AC" w:rsidRDefault="009963AC" w:rsidP="009963AC">
      <w:pPr>
        <w:pBdr>
          <w:top w:val="nil"/>
          <w:left w:val="nil"/>
          <w:bottom w:val="nil"/>
          <w:right w:val="nil"/>
          <w:between w:val="nil"/>
        </w:pBdr>
        <w:spacing w:after="120" w:line="360" w:lineRule="auto"/>
        <w:ind w:left="720"/>
        <w:jc w:val="both"/>
        <w:rPr>
          <w:color w:val="000000"/>
          <w:sz w:val="22"/>
          <w:szCs w:val="22"/>
        </w:rPr>
      </w:pPr>
      <w:r w:rsidRPr="009963AC">
        <w:rPr>
          <w:color w:val="000000"/>
          <w:sz w:val="22"/>
          <w:szCs w:val="22"/>
        </w:rPr>
        <w:t>Third, if framework–individual-annotator agreement is analysed, the framework’s labels will be compared separately with each annotator’s original, pre-discussion labels. These results will be identified as supplementary analyses and will not replace either human–human agreement or framework–reference agreement.</w:t>
      </w:r>
    </w:p>
    <w:p w14:paraId="2B695E73" w14:textId="77777777" w:rsidR="00FC30D5" w:rsidRDefault="009963AC" w:rsidP="009963AC">
      <w:pPr>
        <w:pBdr>
          <w:top w:val="nil"/>
          <w:left w:val="nil"/>
          <w:bottom w:val="nil"/>
          <w:right w:val="nil"/>
          <w:between w:val="nil"/>
        </w:pBdr>
        <w:spacing w:after="120" w:line="360" w:lineRule="auto"/>
        <w:ind w:left="720"/>
        <w:jc w:val="both"/>
        <w:rPr>
          <w:color w:val="000000"/>
          <w:sz w:val="22"/>
          <w:szCs w:val="22"/>
        </w:rPr>
      </w:pPr>
      <w:r w:rsidRPr="009963AC">
        <w:rPr>
          <w:color w:val="000000"/>
          <w:sz w:val="22"/>
          <w:szCs w:val="22"/>
        </w:rPr>
        <w:t>Human reference construction. After the independent labels have been recorded and human–human agreement calculated, disagreements and uncertain cases will be discussed without revealing machine predictions. Initially agreed labels and labels resolved through discussion will form the consensus human reference. Cases that remain unresolved will be retained in the records and excluded consistently from framework and baseline comparisons requiring a three-class reference. The number of eligible posts and all exclusions will be reported for each comparison. High agreement between the framework and the consensus reference will not be interpreted as evidence that the annotators initially agreed, because initial consistency is measured separately using their pre-discussion labels.</w:t>
      </w:r>
      <w:r w:rsidR="00FC30D5">
        <w:rPr>
          <w:color w:val="000000"/>
          <w:sz w:val="22"/>
          <w:szCs w:val="22"/>
        </w:rPr>
        <w:t xml:space="preserve"> </w:t>
      </w:r>
    </w:p>
    <w:p w14:paraId="7F2BD8DB" w14:textId="3D3167D6" w:rsidR="00C92A0D" w:rsidRPr="00C92A0D" w:rsidRDefault="00C92A0D" w:rsidP="009963AC">
      <w:pPr>
        <w:pBdr>
          <w:top w:val="nil"/>
          <w:left w:val="nil"/>
          <w:bottom w:val="nil"/>
          <w:right w:val="nil"/>
          <w:between w:val="nil"/>
        </w:pBdr>
        <w:spacing w:after="120" w:line="360" w:lineRule="auto"/>
        <w:ind w:left="720"/>
        <w:jc w:val="both"/>
        <w:rPr>
          <w:color w:val="000000"/>
          <w:sz w:val="22"/>
          <w:szCs w:val="22"/>
        </w:rPr>
      </w:pPr>
      <w:r w:rsidRPr="00C92A0D">
        <w:rPr>
          <w:color w:val="000000"/>
          <w:sz w:val="22"/>
          <w:szCs w:val="22"/>
        </w:rPr>
        <w:t xml:space="preserve">The individual-model baselines are the labels produced separately by XLM-RoBERTa, Llama 3.1 8B, and Qwen2.5 7B Instruct before confidence gating or adjudication. These comparisons </w:t>
      </w:r>
      <w:r w:rsidRPr="00C92A0D">
        <w:rPr>
          <w:color w:val="000000"/>
          <w:sz w:val="22"/>
          <w:szCs w:val="22"/>
        </w:rPr>
        <w:lastRenderedPageBreak/>
        <w:t>establish whether the completed framework improves agreement over using any one of its voters alone.</w:t>
      </w:r>
      <w:commentRangeEnd w:id="97"/>
      <w:r w:rsidR="00C3053F" w:rsidRPr="00C92A0D">
        <w:rPr>
          <w:rStyle w:val="CommentReference"/>
          <w:color w:val="000000"/>
          <w:sz w:val="22"/>
          <w:szCs w:val="22"/>
        </w:rPr>
        <w:commentReference w:id="97"/>
      </w:r>
    </w:p>
    <w:p w14:paraId="502B54A0" w14:textId="77777777"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three individual-model baselines provide reproducible comparisons with the annotation obtainable from each voter alone. Each baseline prediction is recovered from the stored voter outputs before routing or adjudication, so the comparison uses the same posts without requiring additional model inference.</w:t>
      </w:r>
    </w:p>
    <w:p w14:paraId="295A5CC3" w14:textId="77777777" w:rsidR="00C92A0D" w:rsidRDefault="00C92A0D" w:rsidP="00C92A0D">
      <w:pPr>
        <w:pBdr>
          <w:top w:val="nil"/>
          <w:left w:val="nil"/>
          <w:bottom w:val="nil"/>
          <w:right w:val="nil"/>
          <w:between w:val="nil"/>
        </w:pBdr>
        <w:spacing w:after="120" w:line="360" w:lineRule="auto"/>
        <w:ind w:left="720"/>
        <w:jc w:val="both"/>
        <w:rPr>
          <w:color w:val="000000"/>
          <w:sz w:val="22"/>
          <w:szCs w:val="22"/>
        </w:rPr>
      </w:pPr>
      <w:r>
        <w:rPr>
          <w:color w:val="000000"/>
          <w:sz w:val="22"/>
          <w:szCs w:val="22"/>
        </w:rPr>
        <w:t>These comparisons evaluate the completed system, including its voting, routing, and adjudication stages, against each voter used alone. They do not isolate the causal contribution of architectural heterogeneity. The before-and-after adjudication analysis below provides a separate component-level assessment on the same eligible posts.</w:t>
      </w:r>
    </w:p>
    <w:p w14:paraId="0AA56821" w14:textId="7C905AF4" w:rsidR="00C92A0D" w:rsidRPr="00C92A0D" w:rsidRDefault="00C92A0D" w:rsidP="00C92A0D">
      <w:pPr>
        <w:pBdr>
          <w:top w:val="nil"/>
          <w:left w:val="nil"/>
          <w:bottom w:val="nil"/>
          <w:right w:val="nil"/>
          <w:between w:val="nil"/>
        </w:pBdr>
        <w:spacing w:after="120" w:line="360" w:lineRule="auto"/>
        <w:ind w:left="720"/>
        <w:jc w:val="both"/>
        <w:rPr>
          <w:color w:val="000000"/>
          <w:sz w:val="22"/>
          <w:szCs w:val="22"/>
        </w:rPr>
      </w:pPr>
      <w:r>
        <w:rPr>
          <w:color w:val="000000"/>
          <w:sz w:val="22"/>
          <w:szCs w:val="22"/>
        </w:rPr>
        <w:t>For each individual-model baseline, the framework’s Cohen’s Kappa minus the baseline’s Cohen’s Kappa will be reported. Uncertainty will be estimated using 2,000 paired bootstrap replicates with a fixed random seed of 42. Each replicate samples evaluation authors with replacement and includes all sampled posts for each selected author, preserving the matching human labels and system predictions. The 2.5th and 97.5th percentiles give a 95% interval. Replicates in which Kappa is undefined will be counted and omitted; if fewer than 95% of replicates are valid, the interval will be marked unreliable. Results describe the stratified evaluation sample, not a prevalence-weighted estimate for the full corpus. The limited number of authors and deliberate oversampling will be stated.</w:t>
      </w:r>
    </w:p>
    <w:p w14:paraId="5D392776" w14:textId="120D2ACE" w:rsidR="00C92A0D" w:rsidRDefault="00C92A0D" w:rsidP="00C92A0D">
      <w:pPr>
        <w:pBdr>
          <w:top w:val="nil"/>
          <w:left w:val="nil"/>
          <w:bottom w:val="nil"/>
          <w:right w:val="nil"/>
          <w:between w:val="nil"/>
        </w:pBdr>
        <w:spacing w:after="120" w:line="360" w:lineRule="auto"/>
        <w:ind w:left="720"/>
        <w:jc w:val="both"/>
        <w:rPr>
          <w:color w:val="000000"/>
          <w:sz w:val="22"/>
          <w:szCs w:val="22"/>
        </w:rPr>
      </w:pPr>
      <w:r>
        <w:rPr>
          <w:color w:val="000000"/>
          <w:sz w:val="22"/>
          <w:szCs w:val="22"/>
        </w:rPr>
        <w:t>H1 will be assessed against all three individual-model baselines. Each paired difference and its interval will be reported; an interval containing zero is inconclusive rather than evidence of equivalence. Because H1 predicts improvement over every individual model, support requires positive evidence for all three comparisons. Mixed results will be described by naming the baselines over which improvement was and was not observed. Corpus size and absolute agreement alone do not establish comparative improvement.</w:t>
      </w:r>
    </w:p>
    <w:p w14:paraId="7F248482" w14:textId="77777777" w:rsidR="002C62FF" w:rsidRPr="006F268C" w:rsidRDefault="002C62FF" w:rsidP="002C62FF">
      <w:pPr>
        <w:pBdr>
          <w:top w:val="nil"/>
          <w:left w:val="nil"/>
          <w:bottom w:val="nil"/>
          <w:right w:val="nil"/>
          <w:between w:val="nil"/>
        </w:pBdr>
        <w:spacing w:after="120" w:line="360" w:lineRule="auto"/>
        <w:ind w:left="720"/>
        <w:jc w:val="both"/>
        <w:rPr>
          <w:color w:val="000000"/>
          <w:sz w:val="22"/>
          <w:szCs w:val="22"/>
        </w:rPr>
      </w:pPr>
      <w:commentRangeStart w:id="98"/>
      <w:r w:rsidRPr="006F268C">
        <w:rPr>
          <w:color w:val="000000"/>
          <w:sz w:val="22"/>
          <w:szCs w:val="22"/>
        </w:rPr>
        <w:t xml:space="preserve">Voter error complementarity. Before confidence gating and adjudication, the three voters’ stored predictions will be compared against the same human reference labels. For each voter pair, the analysis will report the proportions of posts on which </w:t>
      </w:r>
      <w:r w:rsidRPr="00F14EF6">
        <w:rPr>
          <w:color w:val="000000"/>
          <w:sz w:val="22"/>
          <w:szCs w:val="22"/>
        </w:rPr>
        <w:t>both are correct, only the first voter is correct, only the second voter is correct, or both are incorrect</w:t>
      </w:r>
      <w:r w:rsidRPr="006F268C">
        <w:rPr>
          <w:color w:val="000000"/>
          <w:sz w:val="22"/>
          <w:szCs w:val="22"/>
        </w:rPr>
        <w:t>, distinguishing matching from different incorrect labels. These results will identify shared errors and cases where one voter provides a correct alternative to another.</w:t>
      </w:r>
    </w:p>
    <w:p w14:paraId="0CFB2455" w14:textId="02F8D371" w:rsidR="002C62FF" w:rsidRPr="006F268C" w:rsidRDefault="002C62FF" w:rsidP="002C62FF">
      <w:pPr>
        <w:pBdr>
          <w:top w:val="nil"/>
          <w:left w:val="nil"/>
          <w:bottom w:val="nil"/>
          <w:right w:val="nil"/>
          <w:between w:val="nil"/>
        </w:pBdr>
        <w:spacing w:after="120" w:line="360" w:lineRule="auto"/>
        <w:ind w:left="720"/>
        <w:jc w:val="both"/>
        <w:rPr>
          <w:color w:val="000000"/>
          <w:sz w:val="22"/>
          <w:szCs w:val="22"/>
        </w:rPr>
      </w:pPr>
      <w:r w:rsidRPr="006F268C">
        <w:rPr>
          <w:color w:val="000000"/>
          <w:sz w:val="22"/>
          <w:szCs w:val="22"/>
        </w:rPr>
        <w:t xml:space="preserve">Voting patterns will be classified as unanimous agreement, two-to-one agreement separated by the agreeing pair, or three-way disagreement. Each pattern’s frequency and reference sentiment distribution will be reported. Where a majority exists, the analysis will report its accuracy, including unanimous errors and cases where the dissenting voter is correct. Three-way </w:t>
      </w:r>
      <w:r w:rsidRPr="006F268C">
        <w:rPr>
          <w:color w:val="000000"/>
          <w:sz w:val="22"/>
          <w:szCs w:val="22"/>
        </w:rPr>
        <w:lastRenderedPageBreak/>
        <w:t xml:space="preserve">disagreements will remain unresolved at this stage. </w:t>
      </w:r>
      <w:r w:rsidRPr="00F14EF6">
        <w:rPr>
          <w:color w:val="000000"/>
          <w:sz w:val="22"/>
          <w:szCs w:val="22"/>
        </w:rPr>
        <w:t>Coverage will be defined as the proportion of eligible posts receiving a majority label. Majority-vote accuracy will be compared with each individual voter’s accuracy on the same majority-covered posts. The author-level resampling procedure specified in this section will be applied separately to each evaluation dataset, recomputing paired accuracy differences to obtain 95% intervals. Replicates containing no majority-covered posts will be counted as invalid.</w:t>
      </w:r>
    </w:p>
    <w:p w14:paraId="19AD8B2D" w14:textId="77777777" w:rsidR="002C62FF" w:rsidRPr="006F268C" w:rsidRDefault="002C62FF" w:rsidP="002C62FF">
      <w:pPr>
        <w:pBdr>
          <w:top w:val="nil"/>
          <w:left w:val="nil"/>
          <w:bottom w:val="nil"/>
          <w:right w:val="nil"/>
          <w:between w:val="nil"/>
        </w:pBdr>
        <w:spacing w:after="120" w:line="360" w:lineRule="auto"/>
        <w:ind w:left="720"/>
        <w:jc w:val="both"/>
        <w:rPr>
          <w:color w:val="000000"/>
          <w:sz w:val="22"/>
          <w:szCs w:val="22"/>
        </w:rPr>
      </w:pPr>
      <w:r w:rsidRPr="006F268C">
        <w:rPr>
          <w:color w:val="000000"/>
          <w:sz w:val="22"/>
          <w:szCs w:val="22"/>
        </w:rPr>
        <w:t>These analyses will also examine negative-reference posts, sarcasm, high code-mixing and high spelling noise. Negative-reference analysis will report negative recall and error destinations. Sarcasm will follow the expert labels or independently recorded human flags, while linguistic groups will follow Section 3.7.3. Groups may overlap; post and author counts and sentiment distributions will be reported, with sparse groups interpreted descriptively.</w:t>
      </w:r>
    </w:p>
    <w:p w14:paraId="1E6E0E3A" w14:textId="74B29B32" w:rsidR="002C62FF" w:rsidRDefault="002C62FF" w:rsidP="002C62FF">
      <w:pPr>
        <w:pBdr>
          <w:top w:val="nil"/>
          <w:left w:val="nil"/>
          <w:bottom w:val="nil"/>
          <w:right w:val="nil"/>
          <w:between w:val="nil"/>
        </w:pBdr>
        <w:spacing w:after="120" w:line="360" w:lineRule="auto"/>
        <w:ind w:left="720"/>
        <w:jc w:val="both"/>
        <w:rPr>
          <w:color w:val="000000"/>
          <w:sz w:val="22"/>
          <w:szCs w:val="22"/>
        </w:rPr>
      </w:pPr>
      <w:r w:rsidRPr="006F268C">
        <w:rPr>
          <w:color w:val="000000"/>
          <w:sz w:val="22"/>
          <w:szCs w:val="22"/>
        </w:rPr>
        <w:t>The threshold-tuning portion will provide development evidence only. Final analyses will use the frozen panel on the untouched secondary expert test portion and the target-corpus human-validation sample, with results reported separately. Unweighted results will describe the evaluated samples. Complementarity will be assessed through error overlap and voting performance, rather than disagreement alone. These analyses will not establish architecture or pre-training lineage as the cause of any improvement; the completed framework’s comparison with individual voters remains the test of H1.</w:t>
      </w:r>
      <w:commentRangeEnd w:id="98"/>
      <w:r w:rsidR="00C3053F">
        <w:rPr>
          <w:rStyle w:val="CommentReference"/>
          <w:color w:val="000000"/>
          <w:sz w:val="22"/>
          <w:szCs w:val="22"/>
        </w:rPr>
        <w:commentReference w:id="98"/>
      </w:r>
    </w:p>
    <w:p w14:paraId="7D0C6FD0" w14:textId="77777777" w:rsidR="009A190F" w:rsidRPr="009A190F" w:rsidRDefault="009A190F" w:rsidP="009A190F">
      <w:pPr>
        <w:pBdr>
          <w:top w:val="nil"/>
          <w:left w:val="nil"/>
          <w:bottom w:val="nil"/>
          <w:right w:val="nil"/>
          <w:between w:val="nil"/>
        </w:pBdr>
        <w:spacing w:after="120" w:line="360" w:lineRule="auto"/>
        <w:ind w:left="720"/>
        <w:jc w:val="both"/>
        <w:rPr>
          <w:color w:val="000000"/>
          <w:sz w:val="22"/>
          <w:szCs w:val="22"/>
        </w:rPr>
      </w:pPr>
      <w:commentRangeStart w:id="99"/>
      <w:r w:rsidRPr="009A190F">
        <w:rPr>
          <w:color w:val="000000"/>
          <w:sz w:val="22"/>
          <w:szCs w:val="22"/>
        </w:rPr>
        <w:t>The annotation framework will be evaluated along three distinct dimensions: label quality, class distribution and routing effectiveness. These dimensions assess whether the assigned labels agree with independent human judgements, how the proportions of sentiment labels change, and whether confidence-gated routing and subsequent adjudication help resolve unreliable predictions. A reduction in the neutral-label proportion will not, by itself, be interpreted as improved annotation quality. The framework does not aim to enforce equal class proportions, because the target corpus may legitimately contain many neutral posts.</w:t>
      </w:r>
    </w:p>
    <w:p w14:paraId="612A8774" w14:textId="77777777" w:rsidR="009A190F" w:rsidRPr="009A190F" w:rsidRDefault="009A190F" w:rsidP="009A190F">
      <w:pPr>
        <w:pBdr>
          <w:top w:val="nil"/>
          <w:left w:val="nil"/>
          <w:bottom w:val="nil"/>
          <w:right w:val="nil"/>
          <w:between w:val="nil"/>
        </w:pBdr>
        <w:spacing w:after="120" w:line="360" w:lineRule="auto"/>
        <w:ind w:left="720"/>
        <w:jc w:val="both"/>
        <w:rPr>
          <w:color w:val="000000"/>
          <w:sz w:val="22"/>
          <w:szCs w:val="22"/>
        </w:rPr>
      </w:pPr>
      <w:r w:rsidRPr="009A190F">
        <w:rPr>
          <w:color w:val="000000"/>
          <w:sz w:val="22"/>
          <w:szCs w:val="22"/>
        </w:rPr>
        <w:t>Label quality. The completed framework and the individual-model baselines will be evaluated against the same human reference labels on the same eligible posts, using the agreement measures and paired comparisons specified above. Class-specific precision, recall, F1 and confusion matrices will supplement the overall agreement results. Analysis will distinguish positive or negative posts incorrectly assigned to neutral from genuinely neutral posts incorrectly assigned to positive or negative. This allows the evaluation to identify both corrections of false neutral labels and errors introduced by moving posts out of the neutral class. Human-unresolved cases will be reported separately and excluded consistently from comparisons requiring a three-class reference.</w:t>
      </w:r>
    </w:p>
    <w:p w14:paraId="379B67F3" w14:textId="77777777" w:rsidR="009A190F" w:rsidRPr="009A190F" w:rsidRDefault="009A190F" w:rsidP="009A190F">
      <w:pPr>
        <w:pBdr>
          <w:top w:val="nil"/>
          <w:left w:val="nil"/>
          <w:bottom w:val="nil"/>
          <w:right w:val="nil"/>
          <w:between w:val="nil"/>
        </w:pBdr>
        <w:spacing w:after="120" w:line="360" w:lineRule="auto"/>
        <w:ind w:left="720"/>
        <w:jc w:val="both"/>
        <w:rPr>
          <w:color w:val="000000"/>
          <w:sz w:val="22"/>
          <w:szCs w:val="22"/>
        </w:rPr>
      </w:pPr>
      <w:r w:rsidRPr="009A190F">
        <w:rPr>
          <w:color w:val="000000"/>
          <w:sz w:val="22"/>
          <w:szCs w:val="22"/>
        </w:rPr>
        <w:lastRenderedPageBreak/>
        <w:t>Class distribution. The target corpus initially contains no sentiment labels and therefore has no observed original sentiment distribution. The initial distribution will refer to the panel’s majority predictions before confidence gating and adjudication, where a majority requires at least two voters to predict the same class. Three-way ties will be recorded as unresolved rather than assigned to neutral. The final distribution will refer to labels returned by the completed framework. Counts and percentages for positive, neutral, negative and, where applicable, unresolved cases will be reported using the same set of posts and an explicitly stated denominator. A transition table will show movements between initial and final labels, distinguishing unresolved-to-labelled cases from changes between sentiment classes. These results describe changes in the framework’s output; they do not independently establish whether those changes are correct.</w:t>
      </w:r>
    </w:p>
    <w:p w14:paraId="139185F3"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commentRangeStart w:id="100"/>
      <w:r w:rsidRPr="000822F5">
        <w:rPr>
          <w:color w:val="000000"/>
          <w:sz w:val="22"/>
          <w:szCs w:val="22"/>
        </w:rPr>
        <w:t>Routing effectiveness and adjudicator contribution. The evaluation will distinguish the gate’s selection of posts from the adjudicator’s effect on their labels. Counts and percentages will be reported for posts accepted directly and posts sent for adjudication, using all processed posts as the denominator. Adjudicated posts will be further separated into weak unanimous agreements, two-to-one agreements that fail the confidence condition, and three-way disagreements. Routing proportions will be reported separately for the full annotation corpus and each evaluation dataset, because the stratified human-validation sample deliberately over-represents selected routing branches.</w:t>
      </w:r>
    </w:p>
    <w:p w14:paraId="50CC68AF"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For each evaluation dataset, final labels will be compared with human reference labels separately for directly accepted and adjudicated posts, including each adjudication category. Reporting will include the number of eligible posts, raw percentage agreement, Cohen’s Kappa, Macro-F1 and class-specific results. Undefined statistics and groups with insufficient observations will be identified. Human-unresolved cases will remain in the routing records but will be excluded consistently from comparisons requiring a resolved reference label. Differences between routes will be interpreted descriptively because routing selects different types of posts into each group.</w:t>
      </w:r>
    </w:p>
    <w:p w14:paraId="4CD8DE43"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The before-and-after comparison will use the stored majority label from the original three-voter panel as the pre-adjudication prediction and the completed framework’s label as the post-adjudication prediction. The panel configuration and routing thresholds will remain fixed. Both predictions will be scored against the same human reference labels on exactly the same eligible posts. This comparison will be reported first for all evaluation posts with an initial majority and then separately for the routed subset of those posts. Directly accepted predictions remain unchanged, so the first comparison measures the overall change among majority-covered posts, while the second isolates the change among posts whose initial labels were reconsidered.</w:t>
      </w:r>
    </w:p>
    <w:p w14:paraId="36D37E44"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lastRenderedPageBreak/>
        <w:t>For both comparisons, raw percentage agreement, Cohen’s Kappa and Macro-F1 will be reported before and after adjudication, together with the paired differences calculated as post-adjudication minus pre-adjudication performance. The author-level paired bootstrap procedure specified in this section will be used to estimate 95% confidence intervals, retaining both predictions and the human reference for each sampled post. Undefined bootstrap statistics will be handled under the same validity rule. Results will be reported separately for the untouched secondary expert test portion and the target-corpus human-validation sample; threshold-tuning results will constitute development evidence only.</w:t>
      </w:r>
    </w:p>
    <w:p w14:paraId="6A9FCCF1"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Among routed posts with an initial majority, outcomes will also be classified as incorrect-to-correct, correct-to-incorrect, correct-to-correct or incorrect-to-incorrect. The net number of additional correct labels will equal errors corrected minus correct labels changed incorrectly. Dividing this difference by the number of eligible routed posts gives the change in raw agreement for that subset.</w:t>
      </w:r>
    </w:p>
    <w:p w14:paraId="2D01E58F" w14:textId="418498C5" w:rsid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Three-way disagreements have no initial majority label and will not be included in paired label-performance comparisons. Their number, proportion receiving a valid final label and final agreement with human reference labels will be reported separately. Initial majority-label coverage and final framework-label coverage will also be reported over the same evaluation posts. This distinguishes improvements to existing predictions from the provision of labels for previously unresolved cases. These analyses assess the contribution of adjudication under the selected routing rule; they do not establish that this routing rule is superior to every alternative.</w:t>
      </w:r>
      <w:commentRangeEnd w:id="100"/>
      <w:r w:rsidR="00C3053F">
        <w:rPr>
          <w:rStyle w:val="CommentReference"/>
          <w:color w:val="000000"/>
          <w:sz w:val="22"/>
          <w:szCs w:val="22"/>
        </w:rPr>
        <w:commentReference w:id="100"/>
      </w:r>
    </w:p>
    <w:p w14:paraId="1D15EDA5" w14:textId="77777777" w:rsidR="005C7BEB" w:rsidRPr="005C7BEB" w:rsidRDefault="005C7BEB" w:rsidP="005C7BEB">
      <w:pPr>
        <w:pBdr>
          <w:top w:val="nil"/>
          <w:left w:val="nil"/>
          <w:bottom w:val="nil"/>
          <w:right w:val="nil"/>
          <w:between w:val="nil"/>
        </w:pBdr>
        <w:spacing w:after="120" w:line="360" w:lineRule="auto"/>
        <w:ind w:left="720"/>
        <w:jc w:val="both"/>
        <w:rPr>
          <w:color w:val="000000"/>
          <w:sz w:val="22"/>
          <w:szCs w:val="22"/>
        </w:rPr>
      </w:pPr>
      <w:commentRangeStart w:id="101"/>
      <w:r w:rsidRPr="005C7BEB">
        <w:rPr>
          <w:color w:val="000000"/>
          <w:sz w:val="22"/>
          <w:szCs w:val="22"/>
        </w:rPr>
        <w:t>Interpretation and sampling. Changes in the proportion of neutral labels will be interpreted as improvements in annotation quality only when supported by comparisons with independent human reference labels, accounting for both corrected errors and newly introduced errors. Because the validation sample deliberately oversamples minority predicted sentiment classes and adjudicated cases, while applying additional author-related sampling controls, its unweighted aggregate agreement statistics will describe performance on the selected evaluation sample rather than automatically estimate agreement across the complete machine-labelled corpus. Unweighted Cohen's Kappa, raw percentage agreement and Gwet's AC1 will therefore be reported as sample-level measures, alongside class-specific results and the observed sampling composition. The full-corpus machine-label distribution will be reported separately from the distribution observed in the human-validated sample.</w:t>
      </w:r>
    </w:p>
    <w:p w14:paraId="4F59529D" w14:textId="41A44EC5" w:rsidR="005C7BEB" w:rsidRPr="009A190F" w:rsidRDefault="005C7BEB" w:rsidP="005C7BEB">
      <w:pPr>
        <w:pBdr>
          <w:top w:val="nil"/>
          <w:left w:val="nil"/>
          <w:bottom w:val="nil"/>
          <w:right w:val="nil"/>
          <w:between w:val="nil"/>
        </w:pBdr>
        <w:spacing w:after="120" w:line="360" w:lineRule="auto"/>
        <w:ind w:left="720"/>
        <w:jc w:val="both"/>
        <w:rPr>
          <w:color w:val="000000"/>
          <w:sz w:val="22"/>
          <w:szCs w:val="22"/>
        </w:rPr>
      </w:pPr>
      <w:r w:rsidRPr="005C7BEB">
        <w:rPr>
          <w:color w:val="000000"/>
          <w:sz w:val="22"/>
          <w:szCs w:val="22"/>
        </w:rPr>
        <w:t xml:space="preserve">Where the sampling design supports valid population estimation, supplementary design-weighted agreement estimates will be calculated using the recorded inclusion probability of each sampled post, with weights proportional to the inverse of those probabilities. Weighted raw agreement will be calculated from the weighted proportion of posts for which framework </w:t>
      </w:r>
      <w:r w:rsidRPr="005C7BEB">
        <w:rPr>
          <w:color w:val="000000"/>
          <w:sz w:val="22"/>
          <w:szCs w:val="22"/>
        </w:rPr>
        <w:lastRenderedPageBreak/>
        <w:t>and human reference labels match, while any weighted Cohen's Kappa or other agreement coefficient will be calculated from the corresponding weighted joint label distribution rather than by averaging stratum-specific coefficients. Weighting will account for the implemented sampling allocation and author-related selection controls, with uncertainty assessed using a resampling procedure appropriate to the sampling design. The achieved sample composition, weighting method, eligible evaluation population and uncertainty intervals will be documented. Where valid inclusion probabilities cannot be established, or unresolved human reference labels prevent a defensible corpus-wide estimate, weighted population estimates will not be reported and conclusions will remain restricted to the evaluated sample. Accordingly, overall agreement on the stratified sample will not be presented as evidence of corpus-wide annotation reliability without a justified sampling adjustment.</w:t>
      </w:r>
      <w:commentRangeEnd w:id="101"/>
      <w:r w:rsidR="00C3053F" w:rsidRPr="009A190F">
        <w:rPr>
          <w:rStyle w:val="CommentReference"/>
          <w:color w:val="000000"/>
          <w:sz w:val="22"/>
          <w:szCs w:val="22"/>
        </w:rPr>
        <w:commentReference w:id="101"/>
      </w:r>
    </w:p>
    <w:p w14:paraId="4F52E0DC" w14:textId="58C1175E" w:rsidR="005E568F" w:rsidRPr="0077488A" w:rsidRDefault="00C3053F" w:rsidP="005E568F">
      <w:pPr>
        <w:pStyle w:val="Heading3"/>
        <w:numPr>
          <w:ilvl w:val="2"/>
          <w:numId w:val="5"/>
        </w:numPr>
        <w:ind w:left="0" w:firstLine="0"/>
      </w:pPr>
      <w:bookmarkStart w:id="102" w:name="_Toc243576490"/>
      <w:commentRangeEnd w:id="99"/>
      <w:r>
        <w:rPr>
          <w:rStyle w:val="CommentReference"/>
          <w:bCs/>
          <w:sz w:val="24"/>
          <w:szCs w:val="24"/>
        </w:rPr>
        <w:commentReference w:id="99"/>
      </w:r>
      <w:r w:rsidR="005E568F">
        <w:rPr>
          <w:bCs/>
        </w:rPr>
        <w:t>The Dual Role of the Gold Evaluation Set</w:t>
      </w:r>
      <w:bookmarkEnd w:id="102"/>
    </w:p>
    <w:p w14:paraId="1DB8C5AD"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r w:rsidRPr="005E568F">
        <w:rPr>
          <w:color w:val="000000"/>
          <w:sz w:val="22"/>
          <w:szCs w:val="22"/>
        </w:rPr>
        <w:t>The same 500 to 1,000 human-labelled posts are used twice, for two different comparisons. Stating this plainly and early prevents a misreading that would otherwise be very damaging.</w:t>
      </w:r>
    </w:p>
    <w:p w14:paraId="402C1D57" w14:textId="1E483FA8" w:rsidR="005E568F" w:rsidRPr="005E568F" w:rsidRDefault="005E568F" w:rsidP="005E568F">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3.8: The two comparisons the gold evaluation set serves</w:t>
      </w:r>
    </w:p>
    <w:tbl>
      <w:tblPr>
        <w:tblStyle w:val="TableGrid"/>
        <w:tblW w:w="0" w:type="auto"/>
        <w:tblInd w:w="720" w:type="dxa"/>
        <w:tblLook w:val="04A0" w:firstRow="1" w:lastRow="0" w:firstColumn="1" w:lastColumn="0" w:noHBand="0" w:noVBand="1"/>
      </w:tblPr>
      <w:tblGrid>
        <w:gridCol w:w="657"/>
        <w:gridCol w:w="2147"/>
        <w:gridCol w:w="2812"/>
        <w:gridCol w:w="2683"/>
      </w:tblGrid>
      <w:tr w:rsidR="005E568F" w:rsidRPr="005E568F" w14:paraId="76BC4CA4" w14:textId="77777777" w:rsidTr="00F77DDE">
        <w:trPr>
          <w:tblHeader/>
        </w:trPr>
        <w:tc>
          <w:tcPr>
            <w:tcW w:w="0" w:type="auto"/>
          </w:tcPr>
          <w:p w14:paraId="43D555B4" w14:textId="77777777" w:rsidR="005E568F" w:rsidRPr="005E568F" w:rsidRDefault="005E568F" w:rsidP="005E568F">
            <w:pPr>
              <w:spacing w:after="120" w:line="360" w:lineRule="auto"/>
              <w:jc w:val="both"/>
              <w:rPr>
                <w:rFonts w:ascii="Times New Roman" w:hAnsi="Times New Roman"/>
                <w:color w:val="000000"/>
                <w:sz w:val="22"/>
                <w:szCs w:val="22"/>
              </w:rPr>
            </w:pPr>
          </w:p>
        </w:tc>
        <w:tc>
          <w:tcPr>
            <w:tcW w:w="0" w:type="auto"/>
            <w:vAlign w:val="center"/>
          </w:tcPr>
          <w:p w14:paraId="6A45C17D" w14:textId="2FF596BA"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What is compared</w:t>
            </w:r>
          </w:p>
        </w:tc>
        <w:tc>
          <w:tcPr>
            <w:tcW w:w="0" w:type="auto"/>
            <w:vAlign w:val="center"/>
          </w:tcPr>
          <w:p w14:paraId="111CD638" w14:textId="7BA43A68"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Metric</w:t>
            </w:r>
          </w:p>
        </w:tc>
        <w:tc>
          <w:tcPr>
            <w:tcW w:w="0" w:type="auto"/>
            <w:vAlign w:val="center"/>
          </w:tcPr>
          <w:p w14:paraId="1A52D4D9" w14:textId="66619AA5"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Question answered</w:t>
            </w:r>
          </w:p>
        </w:tc>
      </w:tr>
      <w:tr w:rsidR="005E568F" w:rsidRPr="005E568F" w14:paraId="39B68790" w14:textId="77777777" w:rsidTr="00EA18D4">
        <w:tc>
          <w:tcPr>
            <w:tcW w:w="0" w:type="auto"/>
            <w:vAlign w:val="center"/>
          </w:tcPr>
          <w:p w14:paraId="30D5182E" w14:textId="5EF75303"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RQ1</w:t>
            </w:r>
          </w:p>
        </w:tc>
        <w:tc>
          <w:tcPr>
            <w:tcW w:w="0" w:type="auto"/>
            <w:vAlign w:val="center"/>
          </w:tcPr>
          <w:p w14:paraId="7A0D6610" w14:textId="51387401" w:rsidR="005E568F" w:rsidRPr="007B5532" w:rsidRDefault="005E568F" w:rsidP="005E568F">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Human labels against the framework's labels</w:t>
            </w:r>
          </w:p>
        </w:tc>
        <w:tc>
          <w:tcPr>
            <w:tcW w:w="0" w:type="auto"/>
            <w:vAlign w:val="center"/>
          </w:tcPr>
          <w:p w14:paraId="6F116D58" w14:textId="7DC7230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Cohen's Kappa, with raw agreement and class prevalence, or Gwet's AC1</w:t>
            </w:r>
          </w:p>
        </w:tc>
        <w:tc>
          <w:tcPr>
            <w:tcW w:w="0" w:type="auto"/>
            <w:vAlign w:val="center"/>
          </w:tcPr>
          <w:p w14:paraId="0A9CBACA" w14:textId="5B96B2A1"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Is the annotation framework producing labels a human would accept?</w:t>
            </w:r>
          </w:p>
        </w:tc>
      </w:tr>
      <w:tr w:rsidR="005E568F" w:rsidRPr="005E568F" w14:paraId="254892CC" w14:textId="77777777" w:rsidTr="00EA18D4">
        <w:tc>
          <w:tcPr>
            <w:tcW w:w="0" w:type="auto"/>
            <w:vAlign w:val="center"/>
          </w:tcPr>
          <w:p w14:paraId="2A7B7149" w14:textId="43F4B772" w:rsidR="005E568F" w:rsidRPr="005E568F" w:rsidRDefault="005E568F" w:rsidP="005E568F">
            <w:pPr>
              <w:spacing w:after="120" w:line="360" w:lineRule="auto"/>
              <w:jc w:val="both"/>
              <w:rPr>
                <w:rFonts w:ascii="Times New Roman" w:hAnsi="Times New Roman"/>
                <w:color w:val="000000"/>
                <w:sz w:val="22"/>
                <w:szCs w:val="22"/>
              </w:rPr>
            </w:pPr>
            <w:r w:rsidRPr="005E568F">
              <w:rPr>
                <w:rFonts w:ascii="Times New Roman" w:hAnsi="Times New Roman"/>
                <w:b/>
                <w:bCs/>
                <w:color w:val="000000"/>
                <w:sz w:val="22"/>
                <w:szCs w:val="22"/>
              </w:rPr>
              <w:t>RQ2</w:t>
            </w:r>
          </w:p>
        </w:tc>
        <w:tc>
          <w:tcPr>
            <w:tcW w:w="0" w:type="auto"/>
            <w:vAlign w:val="center"/>
          </w:tcPr>
          <w:p w14:paraId="5CB5CC6B" w14:textId="1E2E6336" w:rsidR="005E568F" w:rsidRPr="007B5532" w:rsidRDefault="005E568F" w:rsidP="005E568F">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Human labels against the models' predictions</w:t>
            </w:r>
          </w:p>
        </w:tc>
        <w:tc>
          <w:tcPr>
            <w:tcW w:w="0" w:type="auto"/>
            <w:vAlign w:val="center"/>
          </w:tcPr>
          <w:p w14:paraId="457008FA" w14:textId="74A0DD70"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Macro-F1</w:t>
            </w:r>
          </w:p>
        </w:tc>
        <w:tc>
          <w:tcPr>
            <w:tcW w:w="0" w:type="auto"/>
            <w:vAlign w:val="center"/>
          </w:tcPr>
          <w:p w14:paraId="76152C12" w14:textId="5A5C152F" w:rsidR="005E568F" w:rsidRPr="005E568F" w:rsidRDefault="005E568F" w:rsidP="005E568F">
            <w:pPr>
              <w:spacing w:after="120" w:line="360" w:lineRule="auto"/>
              <w:rPr>
                <w:rFonts w:ascii="Times New Roman" w:hAnsi="Times New Roman"/>
                <w:color w:val="000000"/>
                <w:sz w:val="22"/>
                <w:szCs w:val="22"/>
              </w:rPr>
            </w:pPr>
            <w:r w:rsidRPr="005E568F">
              <w:rPr>
                <w:rFonts w:ascii="Times New Roman" w:hAnsi="Times New Roman"/>
                <w:color w:val="000000"/>
                <w:sz w:val="22"/>
                <w:szCs w:val="22"/>
              </w:rPr>
              <w:t>Which model classifies Manglish sentiment better?</w:t>
            </w:r>
          </w:p>
        </w:tc>
      </w:tr>
    </w:tbl>
    <w:p w14:paraId="36960A62" w14:textId="77777777" w:rsidR="005E568F" w:rsidRPr="005E568F" w:rsidRDefault="005E568F" w:rsidP="005E568F">
      <w:pPr>
        <w:pBdr>
          <w:top w:val="nil"/>
          <w:left w:val="nil"/>
          <w:bottom w:val="nil"/>
          <w:right w:val="nil"/>
          <w:between w:val="nil"/>
        </w:pBdr>
        <w:spacing w:after="120" w:line="360" w:lineRule="auto"/>
        <w:ind w:left="720"/>
        <w:jc w:val="both"/>
        <w:rPr>
          <w:color w:val="000000"/>
          <w:sz w:val="22"/>
          <w:szCs w:val="22"/>
        </w:rPr>
      </w:pPr>
    </w:p>
    <w:p w14:paraId="5A5DEDF3" w14:textId="074FB500" w:rsidR="00303133" w:rsidRPr="007B5532" w:rsidRDefault="00303133" w:rsidP="00303133">
      <w:pPr>
        <w:pBdr>
          <w:top w:val="nil"/>
          <w:left w:val="nil"/>
          <w:bottom w:val="nil"/>
          <w:right w:val="nil"/>
          <w:between w:val="nil"/>
        </w:pBdr>
        <w:spacing w:after="120" w:line="360" w:lineRule="auto"/>
        <w:ind w:left="720"/>
        <w:jc w:val="both"/>
        <w:rPr>
          <w:color w:val="000000"/>
          <w:sz w:val="22"/>
          <w:szCs w:val="22"/>
        </w:rPr>
      </w:pPr>
      <w:commentRangeStart w:id="103"/>
      <w:r w:rsidRPr="00303133">
        <w:rPr>
          <w:color w:val="000000"/>
          <w:sz w:val="22"/>
          <w:szCs w:val="22"/>
        </w:rPr>
        <w:t>Table 3.8 distinguishes the two evaluations supported by the gold set. For RQ1, the completed framework’s labels and the individual-model baselines’ labels are compared with the human reference labels to assess annotation quality and comparative improvement. For RQ2, predictions from the separately trained XLM-RoBERTa, English BERT-base and IndoBERT classifiers are compared with the same human reference labels to assess classification performance. Although the evaluation posts and reference labels are shared, the system outputs and research questions differ. Framework–human agreement therefore supports conclusions about annotation quality, while classifier Macro-F1 supports conclusions about predictive performance. Neither result substitutes for the other, and changes in class proportions alone establish neither outcome.</w:t>
      </w:r>
      <w:commentRangeEnd w:id="103"/>
      <w:r w:rsidR="00C3053F" w:rsidRPr="007B5532">
        <w:rPr>
          <w:rStyle w:val="CommentReference"/>
          <w:color w:val="000000"/>
          <w:sz w:val="22"/>
          <w:szCs w:val="22"/>
        </w:rPr>
        <w:commentReference w:id="103"/>
      </w:r>
    </w:p>
    <w:p w14:paraId="41279ED2" w14:textId="111FD053"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Saying this explicitly matters because the alternative reading is both damaging and easy to fall into. A reader who does not notice the reuse may assume the RQ2 models were scored against the framework's machine labels. That would be circular. It is not what happens: the models are marked against human labels throughout.</w:t>
      </w:r>
    </w:p>
    <w:p w14:paraId="2804ADDD"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Why the set is reused rather than annotated twice. These are the most reliable labels the project holds. A second annotation round would cost the same effort and produce labels of the same quality on different posts, adding nothing to the reliability of either measurement.</w:t>
      </w:r>
    </w:p>
    <w:p w14:paraId="2F8893E2" w14:textId="77777777" w:rsidR="00282C73" w:rsidRPr="00282C73" w:rsidRDefault="00282C73" w:rsidP="00282C73">
      <w:pPr>
        <w:pBdr>
          <w:top w:val="nil"/>
          <w:left w:val="nil"/>
          <w:bottom w:val="nil"/>
          <w:right w:val="nil"/>
          <w:between w:val="nil"/>
        </w:pBdr>
        <w:spacing w:after="120" w:line="360" w:lineRule="auto"/>
        <w:ind w:left="720"/>
        <w:jc w:val="both"/>
        <w:rPr>
          <w:color w:val="000000"/>
          <w:sz w:val="22"/>
          <w:szCs w:val="22"/>
        </w:rPr>
      </w:pPr>
      <w:r w:rsidRPr="00282C73">
        <w:rPr>
          <w:color w:val="000000"/>
          <w:sz w:val="22"/>
          <w:szCs w:val="22"/>
        </w:rPr>
        <w:t>Interpretation of stratified evaluation results. The gold evaluation set is selected through stratified random sampling rather than simple random sampling from the complete machine-labelled corpus. Minority predicted sentiment classes and adjudicated cases are deliberately overrepresented to support detailed evaluation of annotation errors and model behaviour under challenging conditions. Therefore, the observed distribution of posts in the gold set may differ from that of the complete corpus, and unweighted aggregate metrics must be interpreted in relation to the selected sample.</w:t>
      </w:r>
    </w:p>
    <w:p w14:paraId="59D9B8B0" w14:textId="1FF0988E" w:rsidR="00282C73" w:rsidRPr="00282C73" w:rsidRDefault="00282C73" w:rsidP="00282C73">
      <w:pPr>
        <w:pBdr>
          <w:top w:val="nil"/>
          <w:left w:val="nil"/>
          <w:bottom w:val="nil"/>
          <w:right w:val="nil"/>
          <w:between w:val="nil"/>
        </w:pBdr>
        <w:spacing w:after="120" w:line="360" w:lineRule="auto"/>
        <w:ind w:left="720"/>
        <w:jc w:val="both"/>
        <w:rPr>
          <w:color w:val="000000"/>
          <w:sz w:val="22"/>
          <w:szCs w:val="22"/>
        </w:rPr>
      </w:pPr>
      <w:r w:rsidRPr="00282C73">
        <w:rPr>
          <w:color w:val="000000"/>
          <w:sz w:val="22"/>
          <w:szCs w:val="22"/>
        </w:rPr>
        <w:t>For RQ1, framework–human agreement and comparisons against individual annotation voters will primarily describe performance on the common stratified evaluation sample. Supplementary corpus-level estimates will be reported only where the recorded sampling design and inclusion probabilities support valid weighting. For RQ2, Macro-F1 will remain the primary classifier comparison metric, but unweighted scores will describe performance under the evaluation sample's observed composition rather than the natural corpus distribution. Although all classifiers will be assessed on the same human-labelled posts, paired evaluation does not eliminate the potential influence of sample composition on absolute scores or relative model rankings. Accordingly, the sampling allocation, achieved class proportions, routing-branch representation and subgroup counts will accompany the results. Model comparisons will be interpreted within the evaluated conditions, and the separately reported secondary test results will provide additional evidence rather than be treated as proof of corpus-wide generalisability. Sparse subgroups and wide uncertainty intervals will be acknowledged as limitations.</w:t>
      </w:r>
    </w:p>
    <w:p w14:paraId="597AB077"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Pr>
          <w:color w:val="000000"/>
          <w:sz w:val="22"/>
          <w:szCs w:val="22"/>
        </w:rPr>
        <w:t>All models face the same evaluation sample, enabling a paired comparison under those conditions. However, sampling composition can affect relative rankings as well as absolute scores. Rankings are therefore interpreted for the evaluated population and checked against the separately reported secondary test results.</w:t>
      </w:r>
    </w:p>
    <w:p w14:paraId="52D0A716" w14:textId="721FD1A2"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A further consequence is that the minority classes will be thin in absolute terms. At 500 to 1,000 posts across three classes, the negative stratum may hold only a few hundred items, and Macro-F1 computed over that many is noisy.</w:t>
      </w:r>
    </w:p>
    <w:p w14:paraId="044EE8C5" w14:textId="4528D47E" w:rsidR="00B21EF0" w:rsidRPr="0077488A" w:rsidRDefault="00B21EF0" w:rsidP="00B21EF0">
      <w:pPr>
        <w:pStyle w:val="Heading3"/>
        <w:numPr>
          <w:ilvl w:val="2"/>
          <w:numId w:val="5"/>
        </w:numPr>
        <w:ind w:left="0" w:firstLine="0"/>
      </w:pPr>
      <w:bookmarkStart w:id="104" w:name="_Toc243576491"/>
      <w:r>
        <w:rPr>
          <w:bCs/>
        </w:rPr>
        <w:lastRenderedPageBreak/>
        <w:t>P</w:t>
      </w:r>
      <w:r w:rsidRPr="00B21EF0">
        <w:rPr>
          <w:bCs/>
        </w:rPr>
        <w:t xml:space="preserve">ermitted </w:t>
      </w:r>
      <w:r>
        <w:rPr>
          <w:bCs/>
        </w:rPr>
        <w:t>U</w:t>
      </w:r>
      <w:r w:rsidRPr="00B21EF0">
        <w:rPr>
          <w:bCs/>
        </w:rPr>
        <w:t xml:space="preserve">se of </w:t>
      </w:r>
      <w:r>
        <w:rPr>
          <w:bCs/>
        </w:rPr>
        <w:t>E</w:t>
      </w:r>
      <w:r w:rsidRPr="00B21EF0">
        <w:rPr>
          <w:bCs/>
        </w:rPr>
        <w:t xml:space="preserve">ach </w:t>
      </w:r>
      <w:r>
        <w:rPr>
          <w:bCs/>
        </w:rPr>
        <w:t>D</w:t>
      </w:r>
      <w:r w:rsidRPr="00B21EF0">
        <w:rPr>
          <w:bCs/>
        </w:rPr>
        <w:t>ataset</w:t>
      </w:r>
      <w:bookmarkEnd w:id="104"/>
    </w:p>
    <w:p w14:paraId="5F4E334F" w14:textId="77777777" w:rsidR="00D65CA1" w:rsidRDefault="00B21EF0" w:rsidP="00D65CA1">
      <w:pPr>
        <w:pBdr>
          <w:top w:val="nil"/>
          <w:left w:val="nil"/>
          <w:bottom w:val="nil"/>
          <w:right w:val="nil"/>
          <w:between w:val="nil"/>
        </w:pBdr>
        <w:spacing w:after="120" w:line="360" w:lineRule="auto"/>
        <w:ind w:left="720"/>
        <w:jc w:val="both"/>
        <w:rPr>
          <w:color w:val="000000"/>
          <w:sz w:val="22"/>
          <w:szCs w:val="22"/>
        </w:rPr>
      </w:pPr>
      <w:r>
        <w:rPr>
          <w:color w:val="000000"/>
          <w:sz w:val="22"/>
          <w:szCs w:val="22"/>
        </w:rPr>
        <w:t>The most likely objection to a project of this shape is that it marks its own work. The design's answer is that nothing used to build or tune the framework is later used to judge it. That answer is distributed across five sections, so Table 3.9 gathers it in one place where it can be checked at a glance.</w:t>
      </w:r>
    </w:p>
    <w:p w14:paraId="0DBC8D68" w14:textId="37B2BECB" w:rsidR="00B21EF0" w:rsidRPr="00B21EF0" w:rsidRDefault="00B21EF0" w:rsidP="00D65CA1">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3.9: Permitted use of each dataset</w:t>
      </w:r>
    </w:p>
    <w:tbl>
      <w:tblPr>
        <w:tblStyle w:val="TableGrid"/>
        <w:tblW w:w="0" w:type="auto"/>
        <w:tblInd w:w="720" w:type="dxa"/>
        <w:tblLook w:val="04A0" w:firstRow="1" w:lastRow="0" w:firstColumn="1" w:lastColumn="0" w:noHBand="0" w:noVBand="1"/>
      </w:tblPr>
      <w:tblGrid>
        <w:gridCol w:w="1848"/>
        <w:gridCol w:w="1351"/>
        <w:gridCol w:w="1209"/>
        <w:gridCol w:w="1285"/>
        <w:gridCol w:w="1164"/>
        <w:gridCol w:w="1442"/>
      </w:tblGrid>
      <w:tr w:rsidR="00B21EF0" w:rsidRPr="00B21EF0" w14:paraId="69D10FE8" w14:textId="77777777" w:rsidTr="00015023">
        <w:trPr>
          <w:tblHeader/>
        </w:trPr>
        <w:tc>
          <w:tcPr>
            <w:tcW w:w="0" w:type="auto"/>
            <w:vAlign w:val="center"/>
          </w:tcPr>
          <w:p w14:paraId="732C7264" w14:textId="5F5F853C"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Dataset</w:t>
            </w:r>
          </w:p>
        </w:tc>
        <w:tc>
          <w:tcPr>
            <w:tcW w:w="0" w:type="auto"/>
            <w:vAlign w:val="center"/>
          </w:tcPr>
          <w:p w14:paraId="0B2D59B9" w14:textId="6E8729FB"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Voter 1 fine-tuning</w:t>
            </w:r>
          </w:p>
        </w:tc>
        <w:tc>
          <w:tcPr>
            <w:tcW w:w="0" w:type="auto"/>
            <w:vAlign w:val="center"/>
          </w:tcPr>
          <w:p w14:paraId="65D7B731" w14:textId="5262848F"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Threshold tuning</w:t>
            </w:r>
          </w:p>
        </w:tc>
        <w:tc>
          <w:tcPr>
            <w:tcW w:w="0" w:type="auto"/>
            <w:vAlign w:val="center"/>
          </w:tcPr>
          <w:p w14:paraId="1F9BBA5B" w14:textId="28843DE3"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Annotator calibration</w:t>
            </w:r>
          </w:p>
        </w:tc>
        <w:tc>
          <w:tcPr>
            <w:tcW w:w="0" w:type="auto"/>
            <w:vAlign w:val="center"/>
          </w:tcPr>
          <w:p w14:paraId="3448E996" w14:textId="7447026E"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RQ2 training</w:t>
            </w:r>
          </w:p>
        </w:tc>
        <w:tc>
          <w:tcPr>
            <w:tcW w:w="0" w:type="auto"/>
            <w:vAlign w:val="center"/>
          </w:tcPr>
          <w:p w14:paraId="6C35DFA1" w14:textId="6335356A" w:rsidR="00B21EF0" w:rsidRPr="00B21EF0" w:rsidRDefault="00B21EF0" w:rsidP="00B21EF0">
            <w:pPr>
              <w:spacing w:after="120" w:line="360" w:lineRule="auto"/>
              <w:jc w:val="both"/>
              <w:rPr>
                <w:rFonts w:ascii="Times New Roman" w:hAnsi="Times New Roman"/>
                <w:color w:val="000000"/>
                <w:sz w:val="22"/>
                <w:szCs w:val="22"/>
              </w:rPr>
            </w:pPr>
            <w:r w:rsidRPr="00B21EF0">
              <w:rPr>
                <w:rFonts w:ascii="Times New Roman" w:hAnsi="Times New Roman"/>
                <w:b/>
                <w:bCs/>
                <w:color w:val="000000"/>
                <w:sz w:val="22"/>
                <w:szCs w:val="22"/>
              </w:rPr>
              <w:t>Evaluation</w:t>
            </w:r>
          </w:p>
        </w:tc>
      </w:tr>
      <w:tr w:rsidR="00B21EF0" w:rsidRPr="00B21EF0" w14:paraId="56862688" w14:textId="77777777" w:rsidTr="00B21EF0">
        <w:tc>
          <w:tcPr>
            <w:tcW w:w="0" w:type="auto"/>
            <w:vAlign w:val="center"/>
          </w:tcPr>
          <w:p w14:paraId="145C3131" w14:textId="103C7ECE"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MESocSentiment</w:t>
            </w:r>
          </w:p>
        </w:tc>
        <w:tc>
          <w:tcPr>
            <w:tcW w:w="0" w:type="auto"/>
            <w:vAlign w:val="center"/>
          </w:tcPr>
          <w:p w14:paraId="2FD7EC95" w14:textId="7BD9684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Candidate source, decided by comparison</w:t>
            </w:r>
          </w:p>
        </w:tc>
        <w:tc>
          <w:tcPr>
            <w:tcW w:w="0" w:type="auto"/>
            <w:vAlign w:val="center"/>
          </w:tcPr>
          <w:p w14:paraId="099BEA6C" w14:textId="5E820B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D7CDFFD" w14:textId="3DF40E7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AA9D3EF" w14:textId="56DC103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0346EA9" w14:textId="5367337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F23254F" w14:textId="77777777" w:rsidTr="00B21EF0">
        <w:tc>
          <w:tcPr>
            <w:tcW w:w="0" w:type="auto"/>
            <w:vAlign w:val="center"/>
          </w:tcPr>
          <w:p w14:paraId="738100C7" w14:textId="63FF61E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fine-tuning portion</w:t>
            </w:r>
          </w:p>
        </w:tc>
        <w:tc>
          <w:tcPr>
            <w:tcW w:w="0" w:type="auto"/>
            <w:vAlign w:val="center"/>
          </w:tcPr>
          <w:p w14:paraId="3707B62C" w14:textId="603E7318"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w:t>
            </w:r>
          </w:p>
        </w:tc>
        <w:tc>
          <w:tcPr>
            <w:tcW w:w="0" w:type="auto"/>
            <w:vAlign w:val="center"/>
          </w:tcPr>
          <w:p w14:paraId="3DE494C5" w14:textId="56D23E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C1ACB" w14:textId="5AC30B7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80C8D54" w14:textId="079AAF6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Yes, for adaptation</w:t>
            </w:r>
          </w:p>
        </w:tc>
        <w:tc>
          <w:tcPr>
            <w:tcW w:w="0" w:type="auto"/>
            <w:vAlign w:val="center"/>
          </w:tcPr>
          <w:p w14:paraId="6496901A" w14:textId="544751C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472330FB" w14:textId="77777777" w:rsidTr="00B21EF0">
        <w:tc>
          <w:tcPr>
            <w:tcW w:w="0" w:type="auto"/>
            <w:vAlign w:val="center"/>
          </w:tcPr>
          <w:p w14:paraId="025B4F2C" w14:textId="5E17CA6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Stage 1 held-out portion</w:t>
            </w:r>
          </w:p>
        </w:tc>
        <w:tc>
          <w:tcPr>
            <w:tcW w:w="0" w:type="auto"/>
            <w:vAlign w:val="center"/>
          </w:tcPr>
          <w:p w14:paraId="03F90E0D" w14:textId="261DC98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49CABA5" w14:textId="5FC84DB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097195C7" w14:textId="2259C53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58BAA64" w14:textId="68EE9143"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A14B2FC" w14:textId="2347947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740D9D84" w14:textId="77777777" w:rsidTr="00B21EF0">
        <w:tc>
          <w:tcPr>
            <w:tcW w:w="0" w:type="auto"/>
            <w:vAlign w:val="center"/>
          </w:tcPr>
          <w:p w14:paraId="2C1AF94F" w14:textId="3DD6FAA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calibration portion</w:t>
            </w:r>
          </w:p>
        </w:tc>
        <w:tc>
          <w:tcPr>
            <w:tcW w:w="0" w:type="auto"/>
            <w:vAlign w:val="center"/>
          </w:tcPr>
          <w:p w14:paraId="21DB034C" w14:textId="2647852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A1A4BE8" w14:textId="20CB02C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DDEE032" w14:textId="27356FB2"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b/>
                <w:bCs/>
                <w:color w:val="000000"/>
                <w:sz w:val="22"/>
                <w:szCs w:val="22"/>
              </w:rPr>
              <w:t>Yes</w:t>
            </w:r>
          </w:p>
        </w:tc>
        <w:tc>
          <w:tcPr>
            <w:tcW w:w="0" w:type="auto"/>
            <w:vAlign w:val="center"/>
          </w:tcPr>
          <w:p w14:paraId="3A4B9AA2" w14:textId="480AC16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17802BC" w14:textId="5FA9652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6115EA65" w14:textId="77777777" w:rsidTr="00B21EF0">
        <w:tc>
          <w:tcPr>
            <w:tcW w:w="0" w:type="auto"/>
            <w:vAlign w:val="center"/>
          </w:tcPr>
          <w:p w14:paraId="4960CC23" w14:textId="5581DB6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Expert corpus</w:t>
            </w:r>
            <w:r>
              <w:rPr>
                <w:rFonts w:ascii="Times New Roman" w:hAnsi="Times New Roman"/>
                <w:color w:val="000000"/>
                <w:sz w:val="22"/>
                <w:szCs w:val="22"/>
              </w:rPr>
              <w:t>:</w:t>
            </w:r>
            <w:r w:rsidRPr="00B21EF0">
              <w:rPr>
                <w:rFonts w:ascii="Times New Roman" w:hAnsi="Times New Roman"/>
                <w:color w:val="000000"/>
                <w:sz w:val="22"/>
                <w:szCs w:val="22"/>
              </w:rPr>
              <w:t xml:space="preserve"> secondary test portion</w:t>
            </w:r>
          </w:p>
        </w:tc>
        <w:tc>
          <w:tcPr>
            <w:tcW w:w="0" w:type="auto"/>
            <w:vAlign w:val="center"/>
          </w:tcPr>
          <w:p w14:paraId="21843169" w14:textId="4EB01EB1"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676842B0" w14:textId="55964FF4"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5D346F6" w14:textId="028633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55609DC" w14:textId="717E62D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0C50321" w14:textId="468ADF3D" w:rsidR="00B21EF0" w:rsidRPr="00B21EF0" w:rsidRDefault="00B46D13" w:rsidP="00B21EF0">
            <w:pPr>
              <w:spacing w:after="120" w:line="360" w:lineRule="auto"/>
              <w:rPr>
                <w:rFonts w:ascii="Times New Roman" w:hAnsi="Times New Roman"/>
                <w:color w:val="000000"/>
                <w:sz w:val="22"/>
                <w:szCs w:val="22"/>
              </w:rPr>
            </w:pPr>
            <w:r w:rsidRPr="00B46D13">
              <w:rPr>
                <w:rFonts w:ascii="Times New Roman" w:hAnsi="Times New Roman"/>
                <w:color w:val="000000"/>
                <w:sz w:val="22"/>
                <w:szCs w:val="22"/>
              </w:rPr>
              <w:t>Yes, RQ1 voter analysis and RQ2 secondary evaluation; no tuning.</w:t>
            </w:r>
          </w:p>
        </w:tc>
      </w:tr>
      <w:tr w:rsidR="00B21EF0" w:rsidRPr="00B21EF0" w14:paraId="5AD4C943" w14:textId="77777777" w:rsidTr="00B21EF0">
        <w:tc>
          <w:tcPr>
            <w:tcW w:w="0" w:type="auto"/>
            <w:vAlign w:val="center"/>
          </w:tcPr>
          <w:p w14:paraId="5921ED7B" w14:textId="05A9574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Target corpus, unlabelled</w:t>
            </w:r>
          </w:p>
        </w:tc>
        <w:tc>
          <w:tcPr>
            <w:tcW w:w="0" w:type="auto"/>
            <w:vAlign w:val="center"/>
          </w:tcPr>
          <w:p w14:paraId="05A07A1A" w14:textId="4C8662B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878F8EE" w14:textId="5A86BC1E"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3F2B939" w14:textId="7DEBA21D"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21B895CD" w14:textId="53B71CD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157A7FF" w14:textId="32DAF42C"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r>
      <w:tr w:rsidR="00B21EF0" w:rsidRPr="00B21EF0" w14:paraId="5EB32170" w14:textId="77777777" w:rsidTr="00B21EF0">
        <w:tc>
          <w:tcPr>
            <w:tcW w:w="0" w:type="auto"/>
            <w:vAlign w:val="center"/>
          </w:tcPr>
          <w:p w14:paraId="31A84CDE" w14:textId="2E8BDB0A"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Tier 2</w:t>
            </w:r>
            <w:r>
              <w:rPr>
                <w:rFonts w:ascii="Times New Roman" w:hAnsi="Times New Roman"/>
                <w:color w:val="000000"/>
                <w:sz w:val="22"/>
                <w:szCs w:val="22"/>
              </w:rPr>
              <w:t>:</w:t>
            </w:r>
            <w:r w:rsidRPr="00B21EF0">
              <w:rPr>
                <w:rFonts w:ascii="Times New Roman" w:hAnsi="Times New Roman"/>
                <w:color w:val="000000"/>
                <w:sz w:val="22"/>
                <w:szCs w:val="22"/>
              </w:rPr>
              <w:t xml:space="preserve"> machine-annotated corpus</w:t>
            </w:r>
          </w:p>
        </w:tc>
        <w:tc>
          <w:tcPr>
            <w:tcW w:w="0" w:type="auto"/>
            <w:vAlign w:val="center"/>
          </w:tcPr>
          <w:p w14:paraId="2099AB81" w14:textId="07F8E5E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425538F3" w14:textId="7297832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5A7687E2" w14:textId="3990A6D9"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1047DF7E" w14:textId="7D5DA793"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Yes</w:t>
            </w:r>
          </w:p>
        </w:tc>
        <w:tc>
          <w:tcPr>
            <w:tcW w:w="0" w:type="auto"/>
            <w:vAlign w:val="center"/>
          </w:tcPr>
          <w:p w14:paraId="305597F3" w14:textId="0CF29CF4"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No</w:t>
            </w:r>
          </w:p>
        </w:tc>
      </w:tr>
      <w:tr w:rsidR="00B21EF0" w:rsidRPr="00B21EF0" w14:paraId="289778CD" w14:textId="77777777" w:rsidTr="00B21EF0">
        <w:tc>
          <w:tcPr>
            <w:tcW w:w="0" w:type="auto"/>
            <w:vAlign w:val="center"/>
          </w:tcPr>
          <w:p w14:paraId="79C13C80" w14:textId="3E08A435"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lastRenderedPageBreak/>
              <w:t>Tier 3</w:t>
            </w:r>
            <w:r>
              <w:rPr>
                <w:rFonts w:ascii="Times New Roman" w:hAnsi="Times New Roman"/>
                <w:color w:val="000000"/>
                <w:sz w:val="22"/>
                <w:szCs w:val="22"/>
              </w:rPr>
              <w:t>:</w:t>
            </w:r>
            <w:r w:rsidRPr="00B21EF0">
              <w:rPr>
                <w:rFonts w:ascii="Times New Roman" w:hAnsi="Times New Roman"/>
                <w:color w:val="000000"/>
                <w:sz w:val="22"/>
                <w:szCs w:val="22"/>
              </w:rPr>
              <w:t xml:space="preserve"> gold evaluation set</w:t>
            </w:r>
          </w:p>
        </w:tc>
        <w:tc>
          <w:tcPr>
            <w:tcW w:w="0" w:type="auto"/>
            <w:vAlign w:val="center"/>
          </w:tcPr>
          <w:p w14:paraId="053AE62D" w14:textId="2AE0F690"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3F9D0093" w14:textId="135FC8EF"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052BD209" w14:textId="5CAC2B66" w:rsidR="00B21EF0" w:rsidRPr="00B21EF0" w:rsidRDefault="00B21EF0" w:rsidP="00B21EF0">
            <w:pPr>
              <w:spacing w:after="120" w:line="360" w:lineRule="auto"/>
              <w:rPr>
                <w:rFonts w:ascii="Times New Roman" w:hAnsi="Times New Roman"/>
                <w:color w:val="000000"/>
                <w:sz w:val="22"/>
                <w:szCs w:val="22"/>
              </w:rPr>
            </w:pPr>
            <w:r w:rsidRPr="00B21EF0">
              <w:rPr>
                <w:rFonts w:ascii="Times New Roman" w:hAnsi="Times New Roman"/>
                <w:color w:val="000000"/>
                <w:sz w:val="22"/>
                <w:szCs w:val="22"/>
              </w:rPr>
              <w:t>No</w:t>
            </w:r>
          </w:p>
        </w:tc>
        <w:tc>
          <w:tcPr>
            <w:tcW w:w="0" w:type="auto"/>
            <w:vAlign w:val="center"/>
          </w:tcPr>
          <w:p w14:paraId="7D255372" w14:textId="5409D932"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No</w:t>
            </w:r>
          </w:p>
        </w:tc>
        <w:tc>
          <w:tcPr>
            <w:tcW w:w="0" w:type="auto"/>
            <w:vAlign w:val="center"/>
          </w:tcPr>
          <w:p w14:paraId="1BFF34C0" w14:textId="18DE37A5" w:rsidR="00B21EF0" w:rsidRPr="007B5532" w:rsidRDefault="00B21EF0" w:rsidP="00B21EF0">
            <w:pPr>
              <w:spacing w:after="120" w:line="360" w:lineRule="auto"/>
              <w:rPr>
                <w:rFonts w:ascii="Times New Roman" w:hAnsi="Times New Roman"/>
                <w:color w:val="000000"/>
                <w:sz w:val="22"/>
                <w:szCs w:val="22"/>
              </w:rPr>
            </w:pPr>
            <w:r w:rsidRPr="007B5532">
              <w:rPr>
                <w:rFonts w:ascii="Times New Roman" w:hAnsi="Times New Roman"/>
                <w:color w:val="000000"/>
                <w:sz w:val="22"/>
                <w:szCs w:val="22"/>
              </w:rPr>
              <w:t>Yes, RQ1 and RQ2 primary</w:t>
            </w:r>
          </w:p>
        </w:tc>
      </w:tr>
    </w:tbl>
    <w:p w14:paraId="1645C577" w14:textId="77777777" w:rsidR="00B21EF0" w:rsidRDefault="00B21EF0" w:rsidP="00B21EF0">
      <w:pPr>
        <w:pBdr>
          <w:top w:val="nil"/>
          <w:left w:val="nil"/>
          <w:bottom w:val="nil"/>
          <w:right w:val="nil"/>
          <w:between w:val="nil"/>
        </w:pBdr>
        <w:spacing w:after="120" w:line="360" w:lineRule="auto"/>
        <w:ind w:left="720"/>
        <w:jc w:val="both"/>
        <w:rPr>
          <w:color w:val="000000"/>
          <w:sz w:val="22"/>
          <w:szCs w:val="22"/>
        </w:rPr>
      </w:pPr>
    </w:p>
    <w:p w14:paraId="42780740" w14:textId="77777777" w:rsidR="009A190F" w:rsidRPr="00B21EF0" w:rsidRDefault="009A190F" w:rsidP="00B21EF0">
      <w:pPr>
        <w:pBdr>
          <w:top w:val="nil"/>
          <w:left w:val="nil"/>
          <w:bottom w:val="nil"/>
          <w:right w:val="nil"/>
          <w:between w:val="nil"/>
        </w:pBdr>
        <w:spacing w:after="120" w:line="360" w:lineRule="auto"/>
        <w:ind w:left="720"/>
        <w:jc w:val="both"/>
        <w:rPr>
          <w:color w:val="000000"/>
          <w:sz w:val="22"/>
          <w:szCs w:val="22"/>
        </w:rPr>
      </w:pPr>
    </w:p>
    <w:p w14:paraId="4BE3BC6E" w14:textId="77777777" w:rsidR="00B21EF0" w:rsidRPr="00B21EF0" w:rsidRDefault="00B21EF0" w:rsidP="00B21EF0">
      <w:pPr>
        <w:pBdr>
          <w:top w:val="nil"/>
          <w:left w:val="nil"/>
          <w:bottom w:val="nil"/>
          <w:right w:val="nil"/>
          <w:between w:val="nil"/>
        </w:pBdr>
        <w:spacing w:after="120" w:line="360" w:lineRule="auto"/>
        <w:ind w:left="720"/>
        <w:jc w:val="both"/>
        <w:rPr>
          <w:color w:val="000000"/>
          <w:sz w:val="22"/>
          <w:szCs w:val="22"/>
        </w:rPr>
      </w:pPr>
      <w:r w:rsidRPr="00B21EF0">
        <w:rPr>
          <w:color w:val="000000"/>
          <w:sz w:val="22"/>
          <w:szCs w:val="22"/>
        </w:rPr>
        <w:t>Four readings of the table carry the argument.</w:t>
      </w:r>
    </w:p>
    <w:p w14:paraId="7AC0B43B"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gold set's row is empty until the final column. It touches nothing that shapes the framework: not voter training, not threshold tuning, not annotator calibration, not the training data for the RQ2 models. It is used once, at the end, to measure.</w:t>
      </w:r>
    </w:p>
    <w:p w14:paraId="4DCF2754" w14:textId="4DA341CF"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Threshold tuning happens in exactly one place, and that portion of the expert corpus appears nowhere else in the table. This is the separation Section 3.6.1 argued for.</w:t>
      </w:r>
    </w:p>
    <w:p w14:paraId="1F24B0F0" w14:textId="77777777" w:rsidR="00B21EF0" w:rsidRPr="007B5532"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No portion of the expert corpus is used both to build the framework and to judge it. The fine-tuning portion does appear twice in the table, under Voter 1 fine-tuning and under RQ2 training, but both of those are building roles; no portion that shaped the framework reappears in the evaluation column. That is why the allocation in Section 3.6.1 is settled before any stage runs rather than decided as the project goes: the portions are drawn from one pool of 2,320 posts, and a portion crossing that line would put a hole in this table.</w:t>
      </w:r>
    </w:p>
    <w:p w14:paraId="5DA49E7C" w14:textId="77777777" w:rsidR="00B21EF0" w:rsidRDefault="00B21EF0" w:rsidP="00B21EF0">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target corpus contributes no labels to anything, because it has none. That is precisely why it was selected, as Section 3.2.1 explained, and it is the reason the framework exists at all</w:t>
      </w:r>
      <w:r w:rsidRPr="00B21EF0">
        <w:rPr>
          <w:color w:val="000000"/>
          <w:sz w:val="22"/>
          <w:szCs w:val="22"/>
        </w:rPr>
        <w:t>.</w:t>
      </w:r>
    </w:p>
    <w:p w14:paraId="18CCA938" w14:textId="2A472368" w:rsidR="00A7581E" w:rsidRDefault="00B17D68" w:rsidP="005A302F">
      <w:pPr>
        <w:pBdr>
          <w:top w:val="nil"/>
          <w:left w:val="nil"/>
          <w:bottom w:val="nil"/>
          <w:right w:val="nil"/>
          <w:between w:val="nil"/>
        </w:pBdr>
        <w:spacing w:after="120" w:line="360" w:lineRule="auto"/>
        <w:ind w:left="720"/>
        <w:jc w:val="both"/>
        <w:rPr>
          <w:color w:val="000000"/>
          <w:sz w:val="22"/>
          <w:szCs w:val="22"/>
        </w:rPr>
      </w:pPr>
      <w:r>
        <w:rPr>
          <w:color w:val="000000"/>
          <w:sz w:val="22"/>
          <w:szCs w:val="22"/>
        </w:rPr>
        <w:t>Annotation error analysis. Voter agreement, shared incorrect predictions, and framework errors will be examined on the same human-labelled posts. Sarcasm flags in the gold sample allow descriptive comparisons between flagged and unflagged posts, with group sizes reported. Analyses on the expert development set are diagnostic and will be distinguished from final evaluation results. This analysis belongs to Experiment 1 and does not test classifier superiority.</w:t>
      </w:r>
    </w:p>
    <w:p w14:paraId="2BD4777B" w14:textId="0D787E15" w:rsidR="0013236F" w:rsidRPr="0077488A" w:rsidRDefault="0013236F" w:rsidP="0013236F">
      <w:pPr>
        <w:pStyle w:val="Heading2"/>
        <w:numPr>
          <w:ilvl w:val="1"/>
          <w:numId w:val="5"/>
        </w:numPr>
        <w:ind w:left="0" w:firstLine="0"/>
      </w:pPr>
      <w:bookmarkStart w:id="105" w:name="_Toc243576492"/>
      <w:r>
        <w:t>Comparative Evaluation (RQ2)</w:t>
      </w:r>
      <w:bookmarkEnd w:id="105"/>
    </w:p>
    <w:p w14:paraId="53B86BA8" w14:textId="2E5C46DC" w:rsidR="00AE164F" w:rsidRPr="00EB121C" w:rsidRDefault="00AE164F" w:rsidP="00AE164F">
      <w:pPr>
        <w:pBdr>
          <w:top w:val="nil"/>
          <w:left w:val="nil"/>
          <w:bottom w:val="nil"/>
          <w:right w:val="nil"/>
          <w:between w:val="nil"/>
        </w:pBdr>
        <w:spacing w:after="120" w:line="360" w:lineRule="auto"/>
        <w:ind w:left="720"/>
        <w:jc w:val="both"/>
        <w:rPr>
          <w:color w:val="000000"/>
          <w:sz w:val="22"/>
          <w:szCs w:val="22"/>
        </w:rPr>
      </w:pPr>
      <w:commentRangeStart w:id="106"/>
      <w:r w:rsidRPr="00AE164F">
        <w:rPr>
          <w:color w:val="000000"/>
          <w:sz w:val="22"/>
          <w:szCs w:val="22"/>
        </w:rPr>
        <w:t xml:space="preserve">Experiment 2 addresses RQ2 and RO4. Experiment 1 produces the machine-labelled training resource and measures its annotation quality, but it does not establish which classifier performs most effectively when trained using that resource. Experiment 2 therefore compares XLM-RoBERTa, English BERT-base, and IndoBERT on common held-out human-labelled test data. </w:t>
      </w:r>
      <w:r w:rsidRPr="00AE164F">
        <w:rPr>
          <w:color w:val="000000"/>
          <w:sz w:val="22"/>
          <w:szCs w:val="22"/>
        </w:rPr>
        <w:lastRenderedPageBreak/>
        <w:t>It examines both overall sentiment-classification performance and performance across different levels of code-switching and spelling noise.</w:t>
      </w:r>
      <w:commentRangeEnd w:id="106"/>
      <w:r w:rsidR="00C3053F" w:rsidRPr="00EB121C">
        <w:rPr>
          <w:rStyle w:val="CommentReference"/>
          <w:color w:val="000000"/>
          <w:sz w:val="22"/>
          <w:szCs w:val="22"/>
        </w:rPr>
        <w:commentReference w:id="106"/>
      </w:r>
    </w:p>
    <w:p w14:paraId="659035DA" w14:textId="5D3643EC" w:rsidR="0013236F" w:rsidRPr="0077488A" w:rsidRDefault="0013236F" w:rsidP="0013236F">
      <w:pPr>
        <w:pStyle w:val="Heading3"/>
        <w:numPr>
          <w:ilvl w:val="2"/>
          <w:numId w:val="5"/>
        </w:numPr>
        <w:ind w:left="0" w:firstLine="0"/>
      </w:pPr>
      <w:bookmarkStart w:id="107" w:name="_Toc243576493"/>
      <w:r>
        <w:rPr>
          <w:bCs/>
        </w:rPr>
        <w:t>Mo</w:t>
      </w:r>
      <w:r w:rsidRPr="0013236F">
        <w:rPr>
          <w:bCs/>
        </w:rPr>
        <w:t xml:space="preserve">dels </w:t>
      </w:r>
      <w:r>
        <w:rPr>
          <w:bCs/>
        </w:rPr>
        <w:t>C</w:t>
      </w:r>
      <w:r w:rsidRPr="0013236F">
        <w:rPr>
          <w:bCs/>
        </w:rPr>
        <w:t xml:space="preserve">ompared and the </w:t>
      </w:r>
      <w:r>
        <w:rPr>
          <w:bCs/>
        </w:rPr>
        <w:t>C</w:t>
      </w:r>
      <w:r w:rsidRPr="0013236F">
        <w:rPr>
          <w:bCs/>
        </w:rPr>
        <w:t xml:space="preserve">ontrolled </w:t>
      </w:r>
      <w:r>
        <w:rPr>
          <w:bCs/>
        </w:rPr>
        <w:t>V</w:t>
      </w:r>
      <w:r w:rsidRPr="0013236F">
        <w:rPr>
          <w:bCs/>
        </w:rPr>
        <w:t>aria</w:t>
      </w:r>
      <w:r>
        <w:rPr>
          <w:bCs/>
        </w:rPr>
        <w:t>ble</w:t>
      </w:r>
      <w:bookmarkEnd w:id="107"/>
    </w:p>
    <w:p w14:paraId="77129A82" w14:textId="77777777" w:rsidR="00ED0F31" w:rsidRPr="00ED0F31" w:rsidRDefault="00ED0F31" w:rsidP="00ED0F31">
      <w:pPr>
        <w:pBdr>
          <w:top w:val="nil"/>
          <w:left w:val="nil"/>
          <w:bottom w:val="nil"/>
          <w:right w:val="nil"/>
          <w:between w:val="nil"/>
        </w:pBdr>
        <w:spacing w:after="120" w:line="360" w:lineRule="auto"/>
        <w:ind w:left="720"/>
        <w:jc w:val="both"/>
        <w:rPr>
          <w:color w:val="000000"/>
          <w:sz w:val="22"/>
          <w:szCs w:val="22"/>
        </w:rPr>
      </w:pPr>
      <w:commentRangeStart w:id="108"/>
      <w:r w:rsidRPr="00ED0F31">
        <w:rPr>
          <w:color w:val="000000"/>
          <w:sz w:val="22"/>
          <w:szCs w:val="22"/>
        </w:rPr>
        <w:t>Three pretrained checkpoints will be compared: FacebookAI/xlm-roberta-base, google-bert/bert-base-uncased, and indobenchmark/indobert-base-p1. Each checkpoint will use its corresponding tokenizer and a newly initialised three-class sentiment-classification head. The model and tokenizer revision identifiers will be recorded before training. All RQ2 runs will begin from these pretrained checkpoints rather than from the fine-tuned annotation voter.</w:t>
      </w:r>
    </w:p>
    <w:p w14:paraId="1FBE5F58" w14:textId="77777777" w:rsidR="00ED0F31" w:rsidRPr="00ED0F31" w:rsidRDefault="00ED0F31" w:rsidP="00ED0F31">
      <w:pPr>
        <w:pBdr>
          <w:top w:val="nil"/>
          <w:left w:val="nil"/>
          <w:bottom w:val="nil"/>
          <w:right w:val="nil"/>
          <w:between w:val="nil"/>
        </w:pBdr>
        <w:spacing w:after="120" w:line="360" w:lineRule="auto"/>
        <w:ind w:left="720"/>
        <w:jc w:val="both"/>
        <w:rPr>
          <w:color w:val="000000"/>
          <w:sz w:val="22"/>
          <w:szCs w:val="22"/>
        </w:rPr>
      </w:pPr>
      <w:r w:rsidRPr="00ED0F31">
        <w:rPr>
          <w:color w:val="000000"/>
          <w:sz w:val="22"/>
          <w:szCs w:val="22"/>
        </w:rPr>
        <w:t>English BERT-base provides an English monolingual baseline, while IndoBERT provides an Indonesian monolingual baseline relevant to investigating transfer to Malay-English text. IndoBERT is not a Malay model, and its inclusion does not assume that Malay and Indonesian are interchangeable. The experiment compares these selected checkpoints under common downstream conditions. Differences in parameter count, pretraining corpora, tokenisation and pretraining objectives remain properties of the models being compared; consequently, an observed advantage will not be attributed to multilinguality alone.</w:t>
      </w:r>
    </w:p>
    <w:p w14:paraId="655C7F05" w14:textId="77777777" w:rsidR="00ED0F31" w:rsidRPr="00ED0F31" w:rsidRDefault="00ED0F31" w:rsidP="00ED0F31">
      <w:pPr>
        <w:pBdr>
          <w:top w:val="nil"/>
          <w:left w:val="nil"/>
          <w:bottom w:val="nil"/>
          <w:right w:val="nil"/>
          <w:between w:val="nil"/>
        </w:pBdr>
        <w:spacing w:after="120" w:line="360" w:lineRule="auto"/>
        <w:ind w:left="720"/>
        <w:jc w:val="both"/>
        <w:rPr>
          <w:color w:val="000000"/>
          <w:sz w:val="22"/>
          <w:szCs w:val="22"/>
        </w:rPr>
      </w:pPr>
      <w:r w:rsidRPr="00ED0F31">
        <w:rPr>
          <w:color w:val="000000"/>
          <w:sz w:val="22"/>
          <w:szCs w:val="22"/>
        </w:rPr>
        <w:t>The RQ2 target-corpus pool will be fixed at 150,000 machine-labelled posts, or all eligible posts if fewer remain after removing every primary gold post and any other evaluation overlap. Selection will use random seed 42, with proportional allocation across the 50 target-corpus authors and random sampling within each author. The selected post identifiers will be frozen before classifier training and inspection of test predictions, and the same pool will be used for every classifier and seed. In each outer fold, all pool posts from the ten test authors will be excluded, giving an average of approximately 120,000 target-corpus training posts per fold when the pool contains 150,000 posts. The same eligible external training portions will be added for all classifiers. Additional posts annotated for RQ1 will not automatically enlarge the RQ2 pool. Achieved pool size, author coverage, class distribution and per-fold training counts will be reported.</w:t>
      </w:r>
    </w:p>
    <w:p w14:paraId="3BBFE238" w14:textId="77777777" w:rsidR="00ED0F31" w:rsidRPr="00ED0F31" w:rsidRDefault="00ED0F31" w:rsidP="00ED0F31">
      <w:pPr>
        <w:pBdr>
          <w:top w:val="nil"/>
          <w:left w:val="nil"/>
          <w:bottom w:val="nil"/>
          <w:right w:val="nil"/>
          <w:between w:val="nil"/>
        </w:pBdr>
        <w:spacing w:after="120" w:line="360" w:lineRule="auto"/>
        <w:ind w:left="720"/>
        <w:jc w:val="both"/>
        <w:rPr>
          <w:color w:val="000000"/>
          <w:sz w:val="22"/>
          <w:szCs w:val="22"/>
        </w:rPr>
      </w:pPr>
      <w:r w:rsidRPr="00ED0F31">
        <w:rPr>
          <w:color w:val="000000"/>
          <w:sz w:val="22"/>
          <w:szCs w:val="22"/>
        </w:rPr>
        <w:t>Within each outer author-held-out fold, all three classifiers will receive identical training examples and sentiment labels, with the same source proportions, preprocessing and exclusion rules. All primary gold posts will remain excluded from classifier training and model selection. All remaining posts by the outer test authors will also be excluded from that fold’s training data. The secondary test set will remain excluded from training and model selection throughout.</w:t>
      </w:r>
    </w:p>
    <w:p w14:paraId="43EC112E" w14:textId="77777777" w:rsidR="008F3D42" w:rsidRPr="008F3D42" w:rsidRDefault="008F3D42" w:rsidP="008F3D42">
      <w:pPr>
        <w:pBdr>
          <w:top w:val="nil"/>
          <w:left w:val="nil"/>
          <w:bottom w:val="nil"/>
          <w:right w:val="nil"/>
          <w:between w:val="nil"/>
        </w:pBdr>
        <w:spacing w:after="120" w:line="360" w:lineRule="auto"/>
        <w:ind w:left="720"/>
        <w:jc w:val="both"/>
        <w:rPr>
          <w:color w:val="000000"/>
          <w:sz w:val="22"/>
          <w:szCs w:val="22"/>
        </w:rPr>
      </w:pPr>
      <w:r w:rsidRPr="008F3D42">
        <w:rPr>
          <w:color w:val="000000"/>
          <w:sz w:val="22"/>
          <w:szCs w:val="22"/>
        </w:rPr>
        <w:t xml:space="preserve">Fine-tuning effort will be controlled using one prespecified training configuration for all three classifiers. No hyperparameter search or inner-validation model selection will be performed. Within each outer fold, each classifier will be trained on the same eligible examples from the </w:t>
      </w:r>
      <w:r w:rsidRPr="008F3D42">
        <w:rPr>
          <w:color w:val="000000"/>
          <w:sz w:val="22"/>
          <w:szCs w:val="22"/>
        </w:rPr>
        <w:lastRenderedPageBreak/>
        <w:t>forty non-test target-corpus authors and the same external training portions. All primary gold posts and all posts belonging to the outer test authors will remain excluded from training.</w:t>
      </w:r>
    </w:p>
    <w:p w14:paraId="525BEE06" w14:textId="77777777" w:rsidR="008F3D42" w:rsidRPr="008F3D42" w:rsidRDefault="008F3D42" w:rsidP="008F3D42">
      <w:pPr>
        <w:pBdr>
          <w:top w:val="nil"/>
          <w:left w:val="nil"/>
          <w:bottom w:val="nil"/>
          <w:right w:val="nil"/>
          <w:between w:val="nil"/>
        </w:pBdr>
        <w:spacing w:after="120" w:line="360" w:lineRule="auto"/>
        <w:ind w:left="720"/>
        <w:jc w:val="both"/>
        <w:rPr>
          <w:color w:val="000000"/>
          <w:sz w:val="22"/>
          <w:szCs w:val="22"/>
        </w:rPr>
      </w:pPr>
      <w:r w:rsidRPr="008F3D42">
        <w:rPr>
          <w:color w:val="000000"/>
          <w:sz w:val="22"/>
          <w:szCs w:val="22"/>
        </w:rPr>
        <w:t>All classifiers will use AdamW with a learning rate of 2 × 10⁻⁵, weight decay of 0.01, a linear learning-rate schedule with 10% warm-up, an effective batch size of 16, and a maximum input length of 128 model-specific tokens. Gradient accumulation will maintain the effective batch size where required. Training will use unweighted cross-entropy without class resampling and will run for three epochs. The checkpoint after the third epoch will be evaluated; test performance will not be used to select an epoch or change the training configuration. Model-specific truncation rates and actual training times will be reported.</w:t>
      </w:r>
    </w:p>
    <w:p w14:paraId="3406A220" w14:textId="4278D10E" w:rsidR="008F3D42" w:rsidRDefault="008F3D42" w:rsidP="008F3D42">
      <w:pPr>
        <w:pBdr>
          <w:top w:val="nil"/>
          <w:left w:val="nil"/>
          <w:bottom w:val="nil"/>
          <w:right w:val="nil"/>
          <w:between w:val="nil"/>
        </w:pBdr>
        <w:spacing w:after="120" w:line="360" w:lineRule="auto"/>
        <w:ind w:left="720"/>
        <w:jc w:val="both"/>
        <w:rPr>
          <w:color w:val="000000"/>
          <w:sz w:val="22"/>
          <w:szCs w:val="22"/>
        </w:rPr>
      </w:pPr>
      <w:r w:rsidRPr="008F3D42">
        <w:rPr>
          <w:color w:val="000000"/>
          <w:sz w:val="22"/>
          <w:szCs w:val="22"/>
        </w:rPr>
        <w:t>Each classifier will be trained from its original pretrained checkpoint using the same three random seeds: 42, 123 and 2024. Across three classifiers and five author-held-out folds, this requires 45 training runs. This design compares the selected models under a common fixed training budget rather than estimating their individually optimised performance. The possibility that the shared configuration suits the models differently will be acknowledged as a limitation.</w:t>
      </w:r>
    </w:p>
    <w:p w14:paraId="45554408" w14:textId="0674AB3C" w:rsidR="00ED0F31" w:rsidRPr="007B5532" w:rsidRDefault="00ED0F31" w:rsidP="00ED0F31">
      <w:pPr>
        <w:pBdr>
          <w:top w:val="nil"/>
          <w:left w:val="nil"/>
          <w:bottom w:val="nil"/>
          <w:right w:val="nil"/>
          <w:between w:val="nil"/>
        </w:pBdr>
        <w:spacing w:after="120" w:line="360" w:lineRule="auto"/>
        <w:ind w:left="720"/>
        <w:jc w:val="both"/>
        <w:rPr>
          <w:color w:val="000000"/>
          <w:sz w:val="22"/>
          <w:szCs w:val="22"/>
        </w:rPr>
      </w:pPr>
      <w:r w:rsidRPr="00ED0F31">
        <w:rPr>
          <w:color w:val="000000"/>
          <w:sz w:val="22"/>
          <w:szCs w:val="22"/>
        </w:rPr>
        <w:t>A residual limitation is that XLM-RoBERTa contributes to the framework-generated labels used for training. Separate classifier initialisation and evaluation against human reference labels prevent direct reuse of the annotation voter and machine labels as the test reference, but do not remove possible alignment between the training labels and XLM-RoBERTa’s tendencies. Differences in its advantage across the two test sets will be reported descriptively; they will not identify label provenance as the cause because the test sets also differ in domain, authors and class composition.</w:t>
      </w:r>
      <w:commentRangeEnd w:id="108"/>
      <w:r w:rsidR="00C3053F" w:rsidRPr="007B5532">
        <w:rPr>
          <w:rStyle w:val="CommentReference"/>
          <w:color w:val="000000"/>
          <w:sz w:val="22"/>
          <w:szCs w:val="22"/>
        </w:rPr>
        <w:commentReference w:id="108"/>
      </w:r>
    </w:p>
    <w:p w14:paraId="287865B3" w14:textId="69F8EF8A" w:rsidR="0013236F" w:rsidRPr="0077488A" w:rsidRDefault="0013236F" w:rsidP="0013236F">
      <w:pPr>
        <w:pStyle w:val="Heading3"/>
        <w:numPr>
          <w:ilvl w:val="2"/>
          <w:numId w:val="5"/>
        </w:numPr>
        <w:ind w:left="0" w:firstLine="0"/>
      </w:pPr>
      <w:bookmarkStart w:id="109" w:name="_Toc243576494"/>
      <w:r w:rsidRPr="0013236F">
        <w:rPr>
          <w:bCs/>
        </w:rPr>
        <w:t xml:space="preserve">Split </w:t>
      </w:r>
      <w:r>
        <w:rPr>
          <w:bCs/>
        </w:rPr>
        <w:t>D</w:t>
      </w:r>
      <w:r w:rsidRPr="0013236F">
        <w:rPr>
          <w:bCs/>
        </w:rPr>
        <w:t xml:space="preserve">esign and the </w:t>
      </w:r>
      <w:r>
        <w:rPr>
          <w:bCs/>
        </w:rPr>
        <w:t>A</w:t>
      </w:r>
      <w:r w:rsidRPr="0013236F">
        <w:rPr>
          <w:bCs/>
        </w:rPr>
        <w:t xml:space="preserve">uthor-concentration </w:t>
      </w:r>
      <w:r>
        <w:rPr>
          <w:bCs/>
        </w:rPr>
        <w:t>C</w:t>
      </w:r>
      <w:r w:rsidRPr="0013236F">
        <w:rPr>
          <w:bCs/>
        </w:rPr>
        <w:t>onstraint</w:t>
      </w:r>
      <w:bookmarkEnd w:id="109"/>
    </w:p>
    <w:p w14:paraId="743535C8"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separation rule, in operational terms. No post used to train or tune any part of the project appears in any test set, and no author appears on both sides of a split. Author-level separation is the stricter of the two conditions and the one that matters here, because Section 3.2.2 established that the target corpus averages about 14,180 posts per author. At that density a model has ample material to learn who wrote a post alongside what the post means, and a split made post by post would let an author's habits appear in both training and test data, inflating the result without any gain in sentiment competence.</w:t>
      </w:r>
    </w:p>
    <w:p w14:paraId="385D1F56"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constraint this runs into. The target corpus has 50 authors. An author-disjoint split therefore divides 50 units, not thousands. A conventional split would put perhaps forty authors in training and ten in test, which rests a claim about Malaysian code-mixed sentiment on ten writers. Per-author style effects at that scale are large, and a difference between two models measured on ten people is not securely a difference about the language.</w:t>
      </w:r>
    </w:p>
    <w:p w14:paraId="6787EC73" w14:textId="77777777" w:rsidR="0013236F" w:rsidRPr="007B5532" w:rsidRDefault="0013236F" w:rsidP="0013236F">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design chosen in response. Rather than a single split, the evaluation cross-validates across author folds: the 50 authors are divided into five folds of ten, and each fold takes a turn as the test set while the remaining forty train. Every author is therefore tested on exactly once, the result rests on all 50 rather than on ten, and the variation between folds becomes visible instead of hidden. Per-author variance is reported alongside the mean, because a model whose performance swings widely between writers is a different result from one that performs evenly, and the swing itself is informative about how much the figure depends on who is writing.</w:t>
      </w:r>
    </w:p>
    <w:p w14:paraId="226F5318" w14:textId="400D7A73" w:rsidR="00ED0F31" w:rsidRDefault="00ED0F31" w:rsidP="00ED0F31">
      <w:pPr>
        <w:pBdr>
          <w:top w:val="nil"/>
          <w:left w:val="nil"/>
          <w:bottom w:val="nil"/>
          <w:right w:val="nil"/>
          <w:between w:val="nil"/>
        </w:pBdr>
        <w:spacing w:after="120" w:line="360" w:lineRule="auto"/>
        <w:ind w:left="720"/>
        <w:jc w:val="both"/>
        <w:rPr>
          <w:color w:val="000000"/>
          <w:sz w:val="22"/>
          <w:szCs w:val="22"/>
        </w:rPr>
      </w:pPr>
      <w:commentRangeStart w:id="110"/>
      <w:r w:rsidRPr="00ED0F31">
        <w:rPr>
          <w:color w:val="000000"/>
          <w:sz w:val="22"/>
          <w:szCs w:val="22"/>
        </w:rPr>
        <w:t>The secondary test set will comprise approximately 761 expert-labelled code-mixed public-security posts allocated in Section 3.6.1. These posts will remain excluded from training, threshold selection and classifier model selection. Author separation will be checked against all expert-corpus portions used for development, including the Malay-only and English-only training portions. The number of distinct authors in the final secondary test set will be reported directly; the 1,979 authors reported for the complete code-mixed source corpus will not be presented as the author count of this subset. This evaluation measures performance on held-out public-security posts under the specified training conditions.</w:t>
      </w:r>
      <w:commentRangeEnd w:id="110"/>
      <w:r w:rsidR="00C3053F">
        <w:rPr>
          <w:rStyle w:val="CommentReference"/>
          <w:color w:val="000000"/>
          <w:sz w:val="22"/>
          <w:szCs w:val="22"/>
        </w:rPr>
        <w:commentReference w:id="110"/>
      </w:r>
    </w:p>
    <w:p w14:paraId="68620F6A" w14:textId="10062172" w:rsidR="0013236F" w:rsidRPr="0013236F" w:rsidRDefault="0013236F" w:rsidP="0013236F">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3.10: Data flow for the RQ2 evaluation</w:t>
      </w:r>
    </w:p>
    <w:tbl>
      <w:tblPr>
        <w:tblStyle w:val="TableGrid"/>
        <w:tblW w:w="0" w:type="auto"/>
        <w:tblInd w:w="720" w:type="dxa"/>
        <w:tblLook w:val="04A0" w:firstRow="1" w:lastRow="0" w:firstColumn="1" w:lastColumn="0" w:noHBand="0" w:noVBand="1"/>
      </w:tblPr>
      <w:tblGrid>
        <w:gridCol w:w="1863"/>
        <w:gridCol w:w="4456"/>
        <w:gridCol w:w="1980"/>
      </w:tblGrid>
      <w:tr w:rsidR="0013236F" w14:paraId="4AFCFE5D" w14:textId="77777777" w:rsidTr="0013320D">
        <w:trPr>
          <w:tblHeader/>
        </w:trPr>
        <w:tc>
          <w:tcPr>
            <w:tcW w:w="0" w:type="auto"/>
            <w:vAlign w:val="center"/>
          </w:tcPr>
          <w:p w14:paraId="74CE0345" w14:textId="377D9C44"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Role</w:t>
            </w:r>
          </w:p>
        </w:tc>
        <w:tc>
          <w:tcPr>
            <w:tcW w:w="0" w:type="auto"/>
            <w:vAlign w:val="center"/>
          </w:tcPr>
          <w:p w14:paraId="1E605146" w14:textId="68E0AC80"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Source</w:t>
            </w:r>
          </w:p>
        </w:tc>
        <w:tc>
          <w:tcPr>
            <w:tcW w:w="0" w:type="auto"/>
            <w:vAlign w:val="center"/>
          </w:tcPr>
          <w:p w14:paraId="701AB0C9" w14:textId="0E469580"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b/>
                <w:bCs/>
                <w:color w:val="000000"/>
                <w:sz w:val="22"/>
                <w:szCs w:val="22"/>
              </w:rPr>
              <w:t>Split rule</w:t>
            </w:r>
          </w:p>
        </w:tc>
      </w:tr>
      <w:tr w:rsidR="0013236F" w14:paraId="38E9019E" w14:textId="77777777" w:rsidTr="0013320D">
        <w:tc>
          <w:tcPr>
            <w:tcW w:w="0" w:type="auto"/>
            <w:vAlign w:val="center"/>
          </w:tcPr>
          <w:p w14:paraId="66B70CA0" w14:textId="3FB8CB44"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Training</w:t>
            </w:r>
          </w:p>
        </w:tc>
        <w:tc>
          <w:tcPr>
            <w:tcW w:w="0" w:type="auto"/>
            <w:vAlign w:val="center"/>
          </w:tcPr>
          <w:p w14:paraId="176C43F9" w14:textId="2F5ACC8A"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machine-annotated corpus (Tier 2), plus the Malay-only and English-only portions of the expert corpus and part of its code-mixed portion, for linguistic adaptation</w:t>
            </w:r>
          </w:p>
        </w:tc>
        <w:tc>
          <w:tcPr>
            <w:tcW w:w="0" w:type="auto"/>
            <w:vAlign w:val="center"/>
          </w:tcPr>
          <w:p w14:paraId="2F7865E0" w14:textId="4965A5FF"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both test sets</w:t>
            </w:r>
          </w:p>
        </w:tc>
      </w:tr>
      <w:tr w:rsidR="0013236F" w14:paraId="7A53D09A" w14:textId="77777777" w:rsidTr="0013320D">
        <w:tc>
          <w:tcPr>
            <w:tcW w:w="0" w:type="auto"/>
            <w:vAlign w:val="center"/>
          </w:tcPr>
          <w:p w14:paraId="5DEFC990" w14:textId="3E19754A"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Test set 1, primary</w:t>
            </w:r>
          </w:p>
        </w:tc>
        <w:tc>
          <w:tcPr>
            <w:tcW w:w="0" w:type="auto"/>
            <w:vAlign w:val="center"/>
          </w:tcPr>
          <w:p w14:paraId="531477DF" w14:textId="43DE6D5D"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The human-validated gold set (Tier 3), drawn from the annotated target corpus the same set used for the RQ1 agreement measurement, see Section 3.6.3</w:t>
            </w:r>
          </w:p>
        </w:tc>
        <w:tc>
          <w:tcPr>
            <w:tcW w:w="0" w:type="auto"/>
            <w:vAlign w:val="center"/>
          </w:tcPr>
          <w:p w14:paraId="534788B1" w14:textId="5A0C410B"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training, with a per-author cap</w:t>
            </w:r>
          </w:p>
        </w:tc>
      </w:tr>
      <w:tr w:rsidR="0013236F" w14:paraId="06098AA0" w14:textId="77777777" w:rsidTr="0013320D">
        <w:tc>
          <w:tcPr>
            <w:tcW w:w="0" w:type="auto"/>
            <w:vAlign w:val="center"/>
          </w:tcPr>
          <w:p w14:paraId="7C76B022" w14:textId="124A2CE6" w:rsidR="0013236F" w:rsidRPr="0013236F" w:rsidRDefault="00901E6A" w:rsidP="008A5A32">
            <w:pPr>
              <w:spacing w:after="120" w:line="360" w:lineRule="auto"/>
              <w:rPr>
                <w:rFonts w:ascii="Times New Roman" w:hAnsi="Times New Roman"/>
                <w:color w:val="000000"/>
                <w:sz w:val="22"/>
                <w:szCs w:val="22"/>
              </w:rPr>
            </w:pPr>
            <w:r w:rsidRPr="00901E6A">
              <w:rPr>
                <w:rFonts w:ascii="Times New Roman" w:hAnsi="Times New Roman"/>
                <w:color w:val="000000"/>
                <w:sz w:val="22"/>
                <w:szCs w:val="22"/>
              </w:rPr>
              <w:t>Test set 2, secondary public-security evaluation</w:t>
            </w:r>
          </w:p>
        </w:tc>
        <w:tc>
          <w:tcPr>
            <w:tcW w:w="0" w:type="auto"/>
            <w:vAlign w:val="center"/>
          </w:tcPr>
          <w:p w14:paraId="705002DB" w14:textId="74A06981"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 held-out portion of the expert corpus's code-mixed slice, never used in training</w:t>
            </w:r>
          </w:p>
        </w:tc>
        <w:tc>
          <w:tcPr>
            <w:tcW w:w="0" w:type="auto"/>
            <w:vAlign w:val="center"/>
          </w:tcPr>
          <w:p w14:paraId="488A8B29" w14:textId="48FC7E90" w:rsidR="0013236F" w:rsidRPr="0013236F" w:rsidRDefault="0013236F" w:rsidP="008A5A32">
            <w:pPr>
              <w:spacing w:after="120" w:line="360" w:lineRule="auto"/>
              <w:rPr>
                <w:rFonts w:ascii="Times New Roman" w:hAnsi="Times New Roman"/>
                <w:color w:val="000000"/>
                <w:sz w:val="22"/>
                <w:szCs w:val="22"/>
              </w:rPr>
            </w:pPr>
            <w:r w:rsidRPr="0013236F">
              <w:rPr>
                <w:rFonts w:ascii="Times New Roman" w:hAnsi="Times New Roman"/>
                <w:color w:val="000000"/>
                <w:sz w:val="22"/>
                <w:szCs w:val="22"/>
              </w:rPr>
              <w:t>Author-disjoint from the expert-corpus rows used in training</w:t>
            </w:r>
          </w:p>
        </w:tc>
      </w:tr>
    </w:tbl>
    <w:p w14:paraId="57F07D0D" w14:textId="77777777" w:rsidR="0013236F" w:rsidRDefault="0013236F" w:rsidP="0013236F">
      <w:pPr>
        <w:pBdr>
          <w:top w:val="nil"/>
          <w:left w:val="nil"/>
          <w:bottom w:val="nil"/>
          <w:right w:val="nil"/>
          <w:between w:val="nil"/>
        </w:pBdr>
        <w:spacing w:after="120" w:line="360" w:lineRule="auto"/>
        <w:ind w:left="720"/>
        <w:jc w:val="both"/>
        <w:rPr>
          <w:b/>
          <w:bCs/>
          <w:color w:val="000000"/>
          <w:sz w:val="22"/>
          <w:szCs w:val="22"/>
        </w:rPr>
      </w:pPr>
    </w:p>
    <w:p w14:paraId="2489CF08" w14:textId="07CF1C83" w:rsidR="0023201D" w:rsidRPr="0023201D" w:rsidRDefault="0023201D" w:rsidP="0023201D">
      <w:pPr>
        <w:pBdr>
          <w:top w:val="nil"/>
          <w:left w:val="nil"/>
          <w:bottom w:val="nil"/>
          <w:right w:val="nil"/>
          <w:between w:val="nil"/>
        </w:pBdr>
        <w:spacing w:after="120" w:line="360" w:lineRule="auto"/>
        <w:ind w:left="720"/>
        <w:jc w:val="both"/>
        <w:rPr>
          <w:color w:val="000000"/>
          <w:sz w:val="22"/>
          <w:szCs w:val="22"/>
        </w:rPr>
      </w:pPr>
      <w:commentRangeStart w:id="111"/>
      <w:r w:rsidRPr="0023201D">
        <w:rPr>
          <w:color w:val="000000"/>
          <w:sz w:val="22"/>
          <w:szCs w:val="22"/>
        </w:rPr>
        <w:t xml:space="preserve">Primary and secondary results will be reported separately. Because public-security examples also contribute to training, the secondary evaluation does not constitute a test on an entirely unseen domain. Differences between the two test sets may reflect topic, author characteristics, sentiment distribution, linguistic composition or annotation procedures. Consequently, neither </w:t>
      </w:r>
      <w:r w:rsidRPr="0023201D">
        <w:rPr>
          <w:color w:val="000000"/>
          <w:sz w:val="22"/>
          <w:szCs w:val="22"/>
        </w:rPr>
        <w:lastRenderedPageBreak/>
        <w:t>similar performance nor a performance gap will isolate an author effect or a training-label provenance effect. Conclusions will be restricted to the evaluated samples and experimental conditions. Performance on the secondary test set will not establish that the same model ordering holds across everyday Malaysian social media.</w:t>
      </w:r>
      <w:commentRangeEnd w:id="111"/>
      <w:r w:rsidR="00C3053F" w:rsidRPr="0023201D">
        <w:rPr>
          <w:rStyle w:val="CommentReference"/>
          <w:color w:val="000000"/>
          <w:sz w:val="22"/>
          <w:szCs w:val="22"/>
        </w:rPr>
        <w:commentReference w:id="111"/>
      </w:r>
    </w:p>
    <w:p w14:paraId="0BBA9844" w14:textId="07D2E96C" w:rsidR="00B17D68" w:rsidRPr="0077488A" w:rsidRDefault="00B17D68" w:rsidP="00B17D68">
      <w:pPr>
        <w:pStyle w:val="Heading3"/>
        <w:numPr>
          <w:ilvl w:val="2"/>
          <w:numId w:val="5"/>
        </w:numPr>
        <w:ind w:left="0" w:firstLine="0"/>
      </w:pPr>
      <w:bookmarkStart w:id="112" w:name="_Toc243576495"/>
      <w:r w:rsidRPr="00B17D68">
        <w:rPr>
          <w:bCs/>
        </w:rPr>
        <w:t xml:space="preserve">Metrics and </w:t>
      </w:r>
      <w:r>
        <w:rPr>
          <w:bCs/>
        </w:rPr>
        <w:t>R</w:t>
      </w:r>
      <w:r w:rsidRPr="00B17D68">
        <w:rPr>
          <w:bCs/>
        </w:rPr>
        <w:t xml:space="preserve">eporting </w:t>
      </w:r>
      <w:r>
        <w:rPr>
          <w:bCs/>
        </w:rPr>
        <w:t>P</w:t>
      </w:r>
      <w:r w:rsidRPr="00B17D68">
        <w:rPr>
          <w:bCs/>
        </w:rPr>
        <w:t>rotocol</w:t>
      </w:r>
      <w:bookmarkEnd w:id="112"/>
    </w:p>
    <w:p w14:paraId="4DF13799" w14:textId="77777777" w:rsidR="0027116F" w:rsidRDefault="00610EA8" w:rsidP="00B74B37">
      <w:pPr>
        <w:spacing w:after="120" w:line="360" w:lineRule="auto"/>
        <w:ind w:left="720"/>
        <w:jc w:val="both"/>
      </w:pPr>
      <w:r>
        <w:rPr>
          <w:sz w:val="22"/>
        </w:rPr>
        <w:t>Overall performance. Macro-F1 across positive, neutral, and negative sentiment is the primary classifier metric. Each classifier is evaluated on the same eligible human-labelled posts under the author-disjoint design in Section 3.7.2. Confusion matrices and class-specific scores accompany the overall result. Primary target-corpus results and secondary public-security results are reported separately.</w:t>
      </w:r>
    </w:p>
    <w:p w14:paraId="39EEB72F" w14:textId="77777777" w:rsidR="0027116F" w:rsidRDefault="00610EA8" w:rsidP="00B74B37">
      <w:pPr>
        <w:spacing w:after="120" w:line="360" w:lineRule="auto"/>
        <w:ind w:left="720"/>
        <w:jc w:val="both"/>
      </w:pPr>
      <w:r>
        <w:rPr>
          <w:sz w:val="22"/>
        </w:rPr>
        <w:t>Code-mixing groups. Before model predictions are inspected, the two bilingual annotators code the evaluation text using a fixed token guideline. A token is a whitespace-delimited item after separating punctuation; URLs, user mentions, emoji, numerals, proper names, and items with no defensible language assignment are excluded from the language-count denominator. Remaining items are assigned Malay or English, using context for shared forms. Unresolved items are excluded and counted. The code-mixing score is min(M, E)/(M + E), where M and E are the counts of Malay and English tokens. Scores of zero form the no-observed-mixing group; scores greater than zero but below 0.20 form the low-mixing group; scores from 0.20 to 0.50 form the high-mixing group. Posts with no eligible language tokens are unclassified for this analysis but remain eligible for overall sentiment evaluation.</w:t>
      </w:r>
    </w:p>
    <w:p w14:paraId="20B77135" w14:textId="77777777" w:rsidR="003508B8" w:rsidRPr="003508B8" w:rsidRDefault="003508B8" w:rsidP="00B74B37">
      <w:pPr>
        <w:spacing w:after="120" w:line="360" w:lineRule="auto"/>
        <w:ind w:left="720"/>
        <w:jc w:val="both"/>
        <w:rPr>
          <w:sz w:val="22"/>
        </w:rPr>
      </w:pPr>
      <w:commentRangeStart w:id="113"/>
      <w:r w:rsidRPr="003508B8">
        <w:rPr>
          <w:sz w:val="22"/>
        </w:rPr>
        <w:t>Spelling-noise groups. Robustness to spelling variation will be assessed by examining how well each classifier maintains sentiment-classification performance across predefined levels of non-standard spelling. Preserving informal spelling during preprocessing does not, by itself, establish robustness. Spelling variation will therefore be measured separately from code-mixing.</w:t>
      </w:r>
    </w:p>
    <w:p w14:paraId="387EB5A0" w14:textId="77777777" w:rsidR="003508B8" w:rsidRPr="003508B8" w:rsidRDefault="003508B8" w:rsidP="00B74B37">
      <w:pPr>
        <w:spacing w:after="120" w:line="360" w:lineRule="auto"/>
        <w:ind w:left="720"/>
        <w:jc w:val="both"/>
        <w:rPr>
          <w:sz w:val="22"/>
        </w:rPr>
      </w:pPr>
      <w:r w:rsidRPr="003508B8">
        <w:rPr>
          <w:sz w:val="22"/>
        </w:rPr>
        <w:t>Two bilingual annotators will identify lexical tokens containing recognisable abbreviations, phonetic spellings, misspellings, or character elongations. Each flagged token will receive a proposed standard form and a reason. Conventional discourse particles, language switching, capitalisation, punctuation, proper names, and emoji will not be counted as spelling noise. Proposed standard forms will be recorded for coding purposes only; classifiers will be evaluated on the original text under the preprocessing procedure specified in Section 3.2.</w:t>
      </w:r>
    </w:p>
    <w:p w14:paraId="700A9DE1" w14:textId="77777777" w:rsidR="003508B8" w:rsidRPr="003508B8" w:rsidRDefault="003508B8" w:rsidP="00B74B37">
      <w:pPr>
        <w:spacing w:after="120" w:line="360" w:lineRule="auto"/>
        <w:ind w:left="720"/>
        <w:jc w:val="both"/>
        <w:rPr>
          <w:sz w:val="22"/>
        </w:rPr>
      </w:pPr>
      <w:r w:rsidRPr="003508B8">
        <w:rPr>
          <w:sz w:val="22"/>
        </w:rPr>
        <w:t xml:space="preserve">For each post, the spelling-noise rate will equal the number of flagged lexical tokens divided by the number of lexical tokens with a resolved spelling judgement. Unresolved tokens will be recorded separately and excluded from the denominator. A rate of zero defines the no-observed-noise group; a rate greater than zero and at most 0.10 defines the low-noise group; and a rate </w:t>
      </w:r>
      <w:r w:rsidRPr="003508B8">
        <w:rPr>
          <w:sz w:val="22"/>
        </w:rPr>
        <w:lastRenderedPageBreak/>
        <w:t>above 0.10 defines the high-noise group. Posts without eligible tokens will be excluded only from this grouped analysis. These thresholds are study-defined operational categories rather than universal standards of spelling quality.</w:t>
      </w:r>
    </w:p>
    <w:p w14:paraId="6257AA03" w14:textId="77777777" w:rsidR="003508B8" w:rsidRPr="003508B8" w:rsidRDefault="003508B8" w:rsidP="00B74B37">
      <w:pPr>
        <w:spacing w:after="120" w:line="360" w:lineRule="auto"/>
        <w:ind w:left="720"/>
        <w:jc w:val="both"/>
        <w:rPr>
          <w:sz w:val="22"/>
        </w:rPr>
      </w:pPr>
      <w:r w:rsidRPr="003508B8">
        <w:rPr>
          <w:sz w:val="22"/>
        </w:rPr>
        <w:t>The coding guide, examples, and grouping rules will be finalised using the separate calibration portion of approximately 120 posts and frozen before final evaluation coding and inspection of classifier predictions. The same rules will apply to both test sets. These categories describe orthographic variation and do not imply that informal Malaysian language is inherently incorrect.</w:t>
      </w:r>
      <w:commentRangeEnd w:id="113"/>
      <w:r w:rsidR="00C3053F" w:rsidRPr="003508B8">
        <w:rPr>
          <w:rStyle w:val="CommentReference"/>
          <w:sz w:val="22"/>
          <w:szCs w:val="20"/>
        </w:rPr>
        <w:commentReference w:id="113"/>
      </w:r>
    </w:p>
    <w:p w14:paraId="2526E413" w14:textId="77777777" w:rsidR="0027116F" w:rsidRDefault="00610EA8" w:rsidP="00B74B37">
      <w:pPr>
        <w:spacing w:after="120" w:line="360" w:lineRule="auto"/>
        <w:ind w:left="720"/>
        <w:jc w:val="both"/>
      </w:pPr>
      <w:r>
        <w:rPr>
          <w:sz w:val="22"/>
        </w:rPr>
        <w:t>Linguistic coding controls. The coding guide and examples are refined on the separate calibration portion of approximately 120 posts and frozen before coding final evaluation posts. Annotators work independently without seeing machine labels or classifier predictions, then resolve disagreements through discussion. Initial coding agreement, unresolved items, group sizes, and sentiment distributions are reported. The same definitions apply to both test sets. Groups with fewer than 30 eligible posts or without all three sentiment classes receive descriptive counts and class-specific results, but are not used to support a robust Macro-F1 ranking.</w:t>
      </w:r>
    </w:p>
    <w:p w14:paraId="6008694B" w14:textId="4F9DCB57" w:rsidR="0027116F" w:rsidRDefault="00610EA8" w:rsidP="00B74B37">
      <w:pPr>
        <w:spacing w:after="120" w:line="360" w:lineRule="auto"/>
        <w:ind w:left="720"/>
        <w:jc w:val="both"/>
      </w:pPr>
      <w:r>
        <w:rPr>
          <w:sz w:val="22"/>
        </w:rPr>
        <w:t>Repeated runs and paired differences. The three classifiers use the same three prespecified random seeds. For each seed, predictions for the primary gold posts are pooled across the five author-held-out folds so that each post contributes one out-of-fold prediction. Macro-F1 is computed on this pooled set for each seed; the mean and standard deviation across seeds are reported. Fold-specific scores and counts describe author variation and are not treated as independent replicates. For the secondary test set, each fold-trained model predicts the same held-out expert posts; class probabilities are averaged across the five fitted models within a seed before scoring. This secondary ensemble evaluation is explicitly labelled and does not pool primary and secondary test observations.</w:t>
      </w:r>
    </w:p>
    <w:p w14:paraId="12BABDA7" w14:textId="1D3727BC" w:rsidR="00476CFB" w:rsidRDefault="00476CFB" w:rsidP="00476CFB">
      <w:pPr>
        <w:spacing w:after="120" w:line="360" w:lineRule="auto"/>
        <w:ind w:left="720"/>
        <w:jc w:val="both"/>
        <w:rPr>
          <w:sz w:val="22"/>
        </w:rPr>
      </w:pPr>
      <w:r w:rsidRPr="00476CFB">
        <w:rPr>
          <w:sz w:val="22"/>
        </w:rPr>
        <w:t xml:space="preserve">Uncertainty. Evaluation-sample uncertainty will be estimated using 2,000 paired author-level bootstrap replicates with random seed 42. Each replicate will sample authors with replacement and retain their human reference labels and matching predictions from all classifiers and random seeds. The mean signed Macro-F1 difference across the common seeds will be recomputed for each replicate. The 2.5th and 97.5th percentiles will define the 95% interval. The procedure will be applied separately to the primary and secondary test sets. Linguistic-group contrasts will be recomputed within the same author-resampled replicate to preserve their dependence. Replicates lacking any of the three reference sentiment classes in a required group will be counted as invalid for that contrast; if fewer than 95% of replicates are valid, its interval will be marked unreliable. These intervals describe evaluation-sample uncertainty conditional </w:t>
      </w:r>
      <w:r w:rsidRPr="00476CFB">
        <w:rPr>
          <w:sz w:val="22"/>
        </w:rPr>
        <w:lastRenderedPageBreak/>
        <w:t>on the fitted models, while standard deviations across seeds describe training variability separately.</w:t>
      </w:r>
    </w:p>
    <w:p w14:paraId="044B5471" w14:textId="4D5B26E6" w:rsidR="00473A73" w:rsidRPr="00473A73" w:rsidRDefault="00473A73" w:rsidP="00473A73">
      <w:pPr>
        <w:spacing w:after="120" w:line="360" w:lineRule="auto"/>
        <w:ind w:left="720"/>
        <w:jc w:val="both"/>
        <w:rPr>
          <w:sz w:val="22"/>
        </w:rPr>
      </w:pPr>
      <w:commentRangeStart w:id="114"/>
      <w:r w:rsidRPr="00473A73">
        <w:rPr>
          <w:sz w:val="22"/>
        </w:rPr>
        <w:t>Statistical comparison and practical interpretation. The two primary comparisons will be XLM-RoBERTa against English BERT-base and XLM-RoBERTa against IndoBERT on the primary human-labelled evaluation set. For each comparison, the signed effect will be calculated as XLM-RoBERTa Macro-F1 minus baseline Macro-F1 and averaged across the common random seeds. Positive values favour XLM-RoBERTa and negative values favour the baseline. The effect estimate and its paired author-bootstrap 95% interval will be reported together.</w:t>
      </w:r>
    </w:p>
    <w:p w14:paraId="0236C4F0" w14:textId="3843BA72" w:rsidR="00473A73" w:rsidRPr="00473A73" w:rsidRDefault="00473A73" w:rsidP="00473A73">
      <w:pPr>
        <w:spacing w:after="120" w:line="360" w:lineRule="auto"/>
        <w:ind w:left="720"/>
        <w:jc w:val="both"/>
        <w:rPr>
          <w:sz w:val="22"/>
        </w:rPr>
      </w:pPr>
      <w:r w:rsidRPr="00473A73">
        <w:rPr>
          <w:sz w:val="22"/>
        </w:rPr>
        <w:t>Each primary comparison will additionally use a two-sided paired randomisation test with 10,000 permutations and random seed 42. Within each permutation, the complete prediction bundles of the two models will be exchanged with probability 0.5 for each author, using the same exchange decision for all posts and seeds belonging to that author. The mean paired Macro-F1 difference across seeds will then be recomputed. The two primary p-values will be adjusted using Holm’s procedure at a family-wise significance level of 0.05. These tests assess differences conditional on the fitted models; seed variability will be reported separately, and folds will not be treated as independent experimental replicates.</w:t>
      </w:r>
    </w:p>
    <w:p w14:paraId="19BEB439" w14:textId="195483F4" w:rsidR="00473A73" w:rsidRPr="00473A73" w:rsidRDefault="00473A73" w:rsidP="00473A73">
      <w:pPr>
        <w:spacing w:after="120" w:line="360" w:lineRule="auto"/>
        <w:ind w:left="720"/>
        <w:jc w:val="both"/>
        <w:rPr>
          <w:sz w:val="22"/>
        </w:rPr>
      </w:pPr>
      <w:r w:rsidRPr="00473A73">
        <w:rPr>
          <w:sz w:val="22"/>
        </w:rPr>
        <w:t>An adjusted p-value below 0.05 will provide statistical evidence of a difference under this evaluation procedure, but will not establish that its magnitude is practically important. Practical interpretation will consider the absolute Macro-F1 difference, its uncertainty, class-specific performance and computational cost. No numerical threshold for practical superiority is prespecified; therefore, statistical significance alone will not justify describing a model as practically superior. A non-significant result will not be interpreted as proof of equivalence.</w:t>
      </w:r>
    </w:p>
    <w:p w14:paraId="5300E9F9" w14:textId="77777777" w:rsidR="00473A73" w:rsidRDefault="00473A73" w:rsidP="00473A73">
      <w:pPr>
        <w:spacing w:after="120" w:line="360" w:lineRule="auto"/>
        <w:ind w:left="720"/>
        <w:jc w:val="both"/>
        <w:rPr>
          <w:sz w:val="22"/>
        </w:rPr>
      </w:pPr>
      <w:r w:rsidRPr="00473A73">
        <w:rPr>
          <w:sz w:val="22"/>
        </w:rPr>
        <w:t>The secondary test-set results and the predefined code-mixing and spelling-noise contrasts will be reported as secondary analyses with signed effects and uncertainty intervals. They will not override an inconclusive primary comparison. Support for the overall performance component of H2 and its linguistic-group components will be discussed separately; evidence for one component will not be presented as support for the entire hypothesis.</w:t>
      </w:r>
      <w:commentRangeEnd w:id="114"/>
      <w:r w:rsidR="00C3053F">
        <w:rPr>
          <w:rStyle w:val="CommentReference"/>
          <w:sz w:val="22"/>
          <w:szCs w:val="20"/>
        </w:rPr>
        <w:commentReference w:id="114"/>
      </w:r>
    </w:p>
    <w:p w14:paraId="737701B6" w14:textId="5A56E7A1" w:rsidR="003508B8" w:rsidRPr="003508B8" w:rsidRDefault="003508B8" w:rsidP="00473A73">
      <w:pPr>
        <w:spacing w:after="120" w:line="360" w:lineRule="auto"/>
        <w:ind w:left="720"/>
        <w:jc w:val="both"/>
        <w:rPr>
          <w:sz w:val="22"/>
          <w:szCs w:val="22"/>
        </w:rPr>
      </w:pPr>
      <w:commentRangeStart w:id="115"/>
      <w:r w:rsidRPr="003508B8">
        <w:rPr>
          <w:sz w:val="22"/>
          <w:szCs w:val="22"/>
        </w:rPr>
        <w:t>Hypothesis and robustness interpretation. H2 will be assessed using overall paired model differences and performance within the predefined code-mixing and spelling-noise groups. All classifiers will be evaluated on the same human-labelled posts within each group. Reporting will include Macro-F1, class-specific scores, post and author counts, sentiment-class distributions, and 95% uncertainty intervals obtained using the paired author-level bootstrap procedure described above.</w:t>
      </w:r>
    </w:p>
    <w:p w14:paraId="3789A186" w14:textId="77777777" w:rsidR="003508B8" w:rsidRPr="003508B8" w:rsidRDefault="003508B8" w:rsidP="00B74B37">
      <w:pPr>
        <w:spacing w:after="120" w:line="360" w:lineRule="auto"/>
        <w:ind w:left="720"/>
        <w:jc w:val="both"/>
        <w:rPr>
          <w:sz w:val="22"/>
          <w:szCs w:val="22"/>
        </w:rPr>
      </w:pPr>
      <w:r w:rsidRPr="003508B8">
        <w:rPr>
          <w:sz w:val="22"/>
          <w:szCs w:val="22"/>
        </w:rPr>
        <w:t xml:space="preserve">For spelling noise, each classifier’s performance change will be calculated as high-noise Macro-F1 minus low-noise Macro-F1. A negative value indicates lower performance in the high-noise </w:t>
      </w:r>
      <w:r w:rsidRPr="003508B8">
        <w:rPr>
          <w:sz w:val="22"/>
          <w:szCs w:val="22"/>
        </w:rPr>
        <w:lastRenderedPageBreak/>
        <w:t>group. Scores for the no-observed-noise group will provide an additional reference. Interpretation will consider both the performance achieved within each group and the magnitude of the change, because a small decline does not necessarily indicate high classification performance.</w:t>
      </w:r>
    </w:p>
    <w:p w14:paraId="360655A4" w14:textId="77777777" w:rsidR="003508B8" w:rsidRPr="003508B8" w:rsidRDefault="003508B8" w:rsidP="00B74B37">
      <w:pPr>
        <w:spacing w:after="120" w:line="360" w:lineRule="auto"/>
        <w:ind w:left="720"/>
        <w:jc w:val="both"/>
        <w:rPr>
          <w:sz w:val="22"/>
          <w:szCs w:val="22"/>
        </w:rPr>
      </w:pPr>
      <w:r w:rsidRPr="003508B8">
        <w:rPr>
          <w:sz w:val="22"/>
          <w:szCs w:val="22"/>
        </w:rPr>
        <w:t>Between-model differences will be calculated as XLM-RoBERTa Macro-F1 minus the corresponding baseline Macro-F1, preserving the direction of the comparison. The high-noise model difference minus the low-noise model difference will indicate whether XLM-RoBERTa’s relative performance improves or worsens under higher spelling noise. The corresponding comparison will be reported for the high- and low-code-mixing groups. Bootstrap intervals will accompany these contrasts.</w:t>
      </w:r>
    </w:p>
    <w:p w14:paraId="2C1044C1" w14:textId="77777777" w:rsidR="003508B8" w:rsidRPr="003508B8" w:rsidRDefault="003508B8" w:rsidP="00B74B37">
      <w:pPr>
        <w:spacing w:after="120" w:line="360" w:lineRule="auto"/>
        <w:ind w:left="720"/>
        <w:jc w:val="both"/>
        <w:rPr>
          <w:sz w:val="22"/>
          <w:szCs w:val="22"/>
        </w:rPr>
      </w:pPr>
      <w:r w:rsidRPr="003508B8">
        <w:rPr>
          <w:sz w:val="22"/>
          <w:szCs w:val="22"/>
        </w:rPr>
        <w:t>Groups with fewer than 30 eligible posts or without all three sentiment classes will receive descriptive counts and class-specific results but will not support a firm Macro-F1 ranking. Meeting these minimum conditions does not guarantee a precise estimate; wide uncertainty intervals and sparse or undefined contrasts will be reported as inconclusive.</w:t>
      </w:r>
    </w:p>
    <w:commentRangeEnd w:id="115"/>
    <w:p w14:paraId="428F19EC" w14:textId="000DFD97" w:rsidR="00153278" w:rsidRPr="003508B8" w:rsidRDefault="00C3053F" w:rsidP="00153278">
      <w:pPr>
        <w:spacing w:after="120" w:line="360" w:lineRule="auto"/>
        <w:ind w:left="720"/>
        <w:jc w:val="both"/>
        <w:rPr>
          <w:sz w:val="22"/>
          <w:szCs w:val="22"/>
        </w:rPr>
      </w:pPr>
      <w:r w:rsidRPr="00153278">
        <w:rPr>
          <w:rStyle w:val="CommentReference"/>
          <w:sz w:val="22"/>
          <w:szCs w:val="22"/>
        </w:rPr>
        <w:commentReference w:id="115"/>
      </w:r>
      <w:commentRangeStart w:id="116"/>
      <w:r w:rsidR="00153278" w:rsidRPr="00153278">
        <w:rPr>
          <w:sz w:val="22"/>
          <w:szCs w:val="22"/>
        </w:rPr>
        <w:t>Overall Macro-F1 provides evidence of classifier performance on the evaluated sample, but does not by itself establish robustness to code-mixing or spelling variation. Robustness will be assessed through performance across the predefined linguistic groups, supported by class-specific scores, group sizes and uncertainty intervals. These comparisons assess performance under naturally occurring linguistic conditions. Differences in sentiment composition, topic, author characteristics and code-mixing may also contribute to differences between spelling-noise groups. Consequently, the results will not establish that spelling variation alone caused a performance change. Conclusions about robustness will be restricted to the selected models, evaluated datasets and predefined conditions. Classifier performance will not be used to establish annotation reliability, which is evaluated separately against human reference labels in Section 3.6.</w:t>
      </w:r>
      <w:commentRangeEnd w:id="116"/>
      <w:r w:rsidRPr="003508B8">
        <w:rPr>
          <w:rStyle w:val="CommentReference"/>
          <w:sz w:val="22"/>
          <w:szCs w:val="22"/>
        </w:rPr>
        <w:commentReference w:id="116"/>
      </w:r>
    </w:p>
    <w:p w14:paraId="4B37E990" w14:textId="43E15EBA" w:rsidR="00F354CC" w:rsidRPr="0077488A" w:rsidRDefault="000B3F39" w:rsidP="00F354CC">
      <w:pPr>
        <w:pStyle w:val="Heading2"/>
        <w:numPr>
          <w:ilvl w:val="1"/>
          <w:numId w:val="5"/>
        </w:numPr>
        <w:ind w:left="0" w:firstLine="0"/>
      </w:pPr>
      <w:bookmarkStart w:id="117" w:name="_Toc243576496"/>
      <w:r>
        <w:t>Experimental Environment and Reproducibility</w:t>
      </w:r>
      <w:bookmarkEnd w:id="117"/>
    </w:p>
    <w:p w14:paraId="075342DA" w14:textId="0CEFA977" w:rsidR="00F354CC" w:rsidRPr="00F354CC" w:rsidRDefault="00071F98" w:rsidP="00F354CC">
      <w:pPr>
        <w:pBdr>
          <w:top w:val="nil"/>
          <w:left w:val="nil"/>
          <w:bottom w:val="nil"/>
          <w:right w:val="nil"/>
          <w:between w:val="nil"/>
        </w:pBdr>
        <w:spacing w:after="120" w:line="360" w:lineRule="auto"/>
        <w:ind w:left="720"/>
        <w:jc w:val="both"/>
        <w:rPr>
          <w:color w:val="000000"/>
          <w:sz w:val="22"/>
          <w:szCs w:val="22"/>
        </w:rPr>
      </w:pPr>
      <w:r w:rsidRPr="00071F98">
        <w:rPr>
          <w:color w:val="000000"/>
          <w:sz w:val="22"/>
          <w:szCs w:val="22"/>
        </w:rPr>
        <w:t xml:space="preserve">This section sets out the environment the work runs in, and what the project pins and publishes, so that another researcher can reproduce the work rather than take its results on trust. </w:t>
      </w:r>
      <w:r w:rsidR="00F354CC" w:rsidRPr="00F354CC">
        <w:rPr>
          <w:color w:val="000000"/>
          <w:sz w:val="22"/>
          <w:szCs w:val="22"/>
        </w:rPr>
        <w:t>A design that cannot be repeated is a description rather than a method.</w:t>
      </w:r>
    </w:p>
    <w:p w14:paraId="512D824F" w14:textId="18CE806B" w:rsidR="00800E79" w:rsidRPr="0077488A" w:rsidRDefault="00800E79" w:rsidP="00800E79">
      <w:pPr>
        <w:pStyle w:val="Heading3"/>
        <w:numPr>
          <w:ilvl w:val="2"/>
          <w:numId w:val="5"/>
        </w:numPr>
        <w:ind w:left="0" w:firstLine="0"/>
      </w:pPr>
      <w:bookmarkStart w:id="118" w:name="_Toc243576497"/>
      <w:r>
        <w:rPr>
          <w:bCs/>
        </w:rPr>
        <w:t>Hardware and Software Environment</w:t>
      </w:r>
      <w:bookmarkEnd w:id="118"/>
    </w:p>
    <w:p w14:paraId="6570159F"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Every stage of this project runs on a single workstation, and its specification is stated here because two of the design decisions in this chapter follow from it rather than from preference.</w:t>
      </w:r>
    </w:p>
    <w:p w14:paraId="17FA4EE7" w14:textId="77777777"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lastRenderedPageBreak/>
        <w:t xml:space="preserve">The machine carries an Intel i9-11900 with sixteen logical cores, 127.9 GB of system memory, an NVIDIA RTX 2080 SUPER with 8 GB of video memory, and 178 GB of free storage. It is </w:t>
      </w:r>
      <w:r w:rsidRPr="007B5532">
        <w:rPr>
          <w:color w:val="000000"/>
          <w:sz w:val="22"/>
          <w:szCs w:val="22"/>
        </w:rPr>
        <w:t>shared with other students and is unavailable for fourteen hours in each week, leaving approximately 154 hours available.</w:t>
      </w:r>
    </w:p>
    <w:p w14:paraId="78B1BB1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binding constraint is the 8 GB of video memory, and nothing else. After display and remote-access overhead, roughly 7.0 to 7.5 GB is usable. System memory, processor and storage are all comfortable at the scale this project works at; the graphics memory is not. Two decisions elsewhere in this chapter follow</w:t>
      </w:r>
      <w:r w:rsidRPr="00800E79">
        <w:rPr>
          <w:color w:val="000000"/>
          <w:sz w:val="22"/>
          <w:szCs w:val="22"/>
        </w:rPr>
        <w:t xml:space="preserve"> directly from it. Section 3.3.3 runs the generative voters one after another rather than together, because the card holds one at a time. Section 3.5.1 selects an adjudicator that fits entirely within the card at four-bit quantisation, and states openly that this is why the adjudicator does not outrank the voters in scale.</w:t>
      </w:r>
    </w:p>
    <w:p w14:paraId="55639D59" w14:textId="77777777"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The card's architecture rules out three things that a reader may otherwise assume were used. It does not support bfloat16, so training runs in float16 with automatic mixed precision. It does not support FlashAttention-2, so attention uses the memory-efficient backend available in the framework instead. And it does not support the newer quantisation kernels, so four-bit quantisation uses the methods that the architecture does support. Naming these matters for reproduction: a reader running the same configuration on newer hardware would obtain different memory behaviour and different timings, and would otherwise have no way of knowing why.</w:t>
      </w:r>
    </w:p>
    <w:p w14:paraId="6998557E" w14:textId="678759C4" w:rsidR="00800E79" w:rsidRDefault="00800E79" w:rsidP="00800E79">
      <w:pPr>
        <w:pBdr>
          <w:top w:val="nil"/>
          <w:left w:val="nil"/>
          <w:bottom w:val="nil"/>
          <w:right w:val="nil"/>
          <w:between w:val="nil"/>
        </w:pBdr>
        <w:spacing w:after="120" w:line="360" w:lineRule="auto"/>
        <w:ind w:left="720"/>
        <w:jc w:val="both"/>
        <w:rPr>
          <w:color w:val="000000"/>
          <w:sz w:val="22"/>
          <w:szCs w:val="22"/>
        </w:rPr>
      </w:pPr>
      <w:r>
        <w:rPr>
          <w:color w:val="000000"/>
          <w:sz w:val="22"/>
          <w:szCs w:val="22"/>
        </w:rPr>
        <w:t>Table 3.11 sets out the compute budget the project is planned against. The figures are estimates until the pilot in Section 3.1.2 replaces them with measurements, and they are given as ranges for that reason.</w:t>
      </w:r>
    </w:p>
    <w:p w14:paraId="302FF1CD" w14:textId="4ED23CD1" w:rsidR="000B3F39" w:rsidRDefault="000B3F39" w:rsidP="000B3F39">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3.11: The compute budget the project is planned against</w:t>
      </w:r>
    </w:p>
    <w:tbl>
      <w:tblPr>
        <w:tblStyle w:val="TableGrid"/>
        <w:tblW w:w="0" w:type="auto"/>
        <w:tblInd w:w="720" w:type="dxa"/>
        <w:tblLook w:val="04A0" w:firstRow="1" w:lastRow="0" w:firstColumn="1" w:lastColumn="0" w:noHBand="0" w:noVBand="1"/>
      </w:tblPr>
      <w:tblGrid>
        <w:gridCol w:w="1578"/>
        <w:gridCol w:w="4911"/>
        <w:gridCol w:w="1810"/>
      </w:tblGrid>
      <w:tr w:rsidR="000B3F39" w14:paraId="55D99B4D" w14:textId="77777777" w:rsidTr="00015023">
        <w:trPr>
          <w:tblHeader/>
        </w:trPr>
        <w:tc>
          <w:tcPr>
            <w:tcW w:w="0" w:type="auto"/>
          </w:tcPr>
          <w:p w14:paraId="345297D1" w14:textId="225C3F24"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Stage</w:t>
            </w:r>
          </w:p>
        </w:tc>
        <w:tc>
          <w:tcPr>
            <w:tcW w:w="0" w:type="auto"/>
          </w:tcPr>
          <w:p w14:paraId="5F96F335" w14:textId="4807B0E6"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Job</w:t>
            </w:r>
          </w:p>
        </w:tc>
        <w:tc>
          <w:tcPr>
            <w:tcW w:w="0" w:type="auto"/>
          </w:tcPr>
          <w:p w14:paraId="3CFD20A1" w14:textId="52ED8F5B"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Estimated GPU hours</w:t>
            </w:r>
          </w:p>
        </w:tc>
      </w:tr>
      <w:tr w:rsidR="000B3F39" w14:paraId="6EBE0912" w14:textId="77777777" w:rsidTr="000B3F39">
        <w:tc>
          <w:tcPr>
            <w:tcW w:w="0" w:type="auto"/>
          </w:tcPr>
          <w:p w14:paraId="1827B882" w14:textId="45A8FC2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 comparison</w:t>
            </w:r>
          </w:p>
        </w:tc>
        <w:tc>
          <w:tcPr>
            <w:tcW w:w="0" w:type="auto"/>
          </w:tcPr>
          <w:p w14:paraId="46DE1D68" w14:textId="3D08B90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Three training conditions, three seeds each</w:t>
            </w:r>
          </w:p>
        </w:tc>
        <w:tc>
          <w:tcPr>
            <w:tcW w:w="0" w:type="auto"/>
          </w:tcPr>
          <w:p w14:paraId="521AF1E0" w14:textId="0C1C146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8 to 15</w:t>
            </w:r>
          </w:p>
        </w:tc>
      </w:tr>
      <w:tr w:rsidR="000B3F39" w14:paraId="044DC885" w14:textId="77777777" w:rsidTr="000B3F39">
        <w:tc>
          <w:tcPr>
            <w:tcW w:w="0" w:type="auto"/>
          </w:tcPr>
          <w:p w14:paraId="0B6EEA8F" w14:textId="64EB9C52"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Pilot</w:t>
            </w:r>
          </w:p>
        </w:tc>
        <w:tc>
          <w:tcPr>
            <w:tcW w:w="0" w:type="auto"/>
          </w:tcPr>
          <w:p w14:paraId="39291C88" w14:textId="24E5418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10,000 posts through all three voters</w:t>
            </w:r>
          </w:p>
        </w:tc>
        <w:tc>
          <w:tcPr>
            <w:tcW w:w="0" w:type="auto"/>
          </w:tcPr>
          <w:p w14:paraId="79386A2A" w14:textId="3A89DD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2 to 4</w:t>
            </w:r>
          </w:p>
        </w:tc>
      </w:tr>
      <w:tr w:rsidR="000B3F39" w14:paraId="39184FE2" w14:textId="77777777" w:rsidTr="000B3F39">
        <w:tc>
          <w:tcPr>
            <w:tcW w:w="0" w:type="auto"/>
          </w:tcPr>
          <w:p w14:paraId="37124226" w14:textId="52736C1D"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Full annotation</w:t>
            </w:r>
          </w:p>
        </w:tc>
        <w:tc>
          <w:tcPr>
            <w:tcW w:w="0" w:type="auto"/>
          </w:tcPr>
          <w:p w14:paraId="52808F9C" w14:textId="1D43BE8F"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filtered corpus through all three voters</w:t>
            </w:r>
          </w:p>
        </w:tc>
        <w:tc>
          <w:tcPr>
            <w:tcW w:w="0" w:type="auto"/>
          </w:tcPr>
          <w:p w14:paraId="29122B6A" w14:textId="449603A3"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 to 70</w:t>
            </w:r>
          </w:p>
        </w:tc>
      </w:tr>
      <w:tr w:rsidR="000B3F39" w14:paraId="0376F9E8" w14:textId="77777777" w:rsidTr="000B3F39">
        <w:tc>
          <w:tcPr>
            <w:tcW w:w="0" w:type="auto"/>
          </w:tcPr>
          <w:p w14:paraId="74BD6ACA" w14:textId="3972B01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Adjudication</w:t>
            </w:r>
          </w:p>
        </w:tc>
        <w:tc>
          <w:tcPr>
            <w:tcW w:w="0" w:type="auto"/>
          </w:tcPr>
          <w:p w14:paraId="21B6B17C" w14:textId="64FE2494"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The routed posts only</w:t>
            </w:r>
          </w:p>
        </w:tc>
        <w:tc>
          <w:tcPr>
            <w:tcW w:w="0" w:type="auto"/>
          </w:tcPr>
          <w:p w14:paraId="78C39D50" w14:textId="6927EAA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4 to 8</w:t>
            </w:r>
          </w:p>
        </w:tc>
      </w:tr>
      <w:tr w:rsidR="000B3F39" w14:paraId="637398BC" w14:textId="77777777" w:rsidTr="000B3F39">
        <w:tc>
          <w:tcPr>
            <w:tcW w:w="0" w:type="auto"/>
          </w:tcPr>
          <w:p w14:paraId="065DE5DE" w14:textId="4D292F1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evaluation</w:t>
            </w:r>
          </w:p>
        </w:tc>
        <w:tc>
          <w:tcPr>
            <w:tcW w:w="0" w:type="auto"/>
          </w:tcPr>
          <w:p w14:paraId="5B482C0C" w14:textId="616E6559" w:rsidR="000B3F39" w:rsidRPr="000B3F39" w:rsidRDefault="00B44DAA" w:rsidP="000B3F39">
            <w:pPr>
              <w:spacing w:after="120" w:line="360" w:lineRule="auto"/>
              <w:jc w:val="center"/>
              <w:rPr>
                <w:rFonts w:ascii="Times New Roman" w:hAnsi="Times New Roman"/>
                <w:color w:val="000000"/>
                <w:sz w:val="22"/>
                <w:szCs w:val="22"/>
              </w:rPr>
            </w:pPr>
            <w:r w:rsidRPr="00B44DAA">
              <w:rPr>
                <w:rFonts w:ascii="Times New Roman" w:hAnsi="Times New Roman"/>
                <w:color w:val="000000"/>
                <w:sz w:val="22"/>
                <w:szCs w:val="22"/>
              </w:rPr>
              <w:t>45 runs: three models × five author folds × three seeds; three epochs; no hyperparameter search; 150,000-post target pool</w:t>
            </w:r>
          </w:p>
        </w:tc>
        <w:tc>
          <w:tcPr>
            <w:tcW w:w="0" w:type="auto"/>
          </w:tcPr>
          <w:p w14:paraId="7ACE9D40" w14:textId="3F458AE5" w:rsidR="000B3F39" w:rsidRPr="000B3F39" w:rsidRDefault="003F4F52" w:rsidP="000B3F39">
            <w:pPr>
              <w:spacing w:after="120" w:line="360" w:lineRule="auto"/>
              <w:jc w:val="center"/>
              <w:rPr>
                <w:rFonts w:ascii="Times New Roman" w:hAnsi="Times New Roman"/>
                <w:color w:val="000000"/>
                <w:sz w:val="22"/>
                <w:szCs w:val="22"/>
              </w:rPr>
            </w:pPr>
            <w:r w:rsidRPr="003F4F52">
              <w:rPr>
                <w:rFonts w:ascii="Times New Roman" w:hAnsi="Times New Roman"/>
                <w:color w:val="000000"/>
                <w:sz w:val="22"/>
                <w:szCs w:val="22"/>
              </w:rPr>
              <w:t>Approximately 70–180</w:t>
            </w:r>
          </w:p>
        </w:tc>
      </w:tr>
      <w:tr w:rsidR="000B3F39" w14:paraId="68D6CAB6" w14:textId="77777777" w:rsidTr="000B3F39">
        <w:tc>
          <w:tcPr>
            <w:tcW w:w="0" w:type="auto"/>
          </w:tcPr>
          <w:p w14:paraId="6FF4337C" w14:textId="3D3487DC"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lastRenderedPageBreak/>
              <w:t>Reserve</w:t>
            </w:r>
          </w:p>
        </w:tc>
        <w:tc>
          <w:tcPr>
            <w:tcW w:w="0" w:type="auto"/>
            <w:tcBorders>
              <w:bottom w:val="single" w:sz="4" w:space="0" w:color="000000"/>
            </w:tcBorders>
          </w:tcPr>
          <w:p w14:paraId="066819B5" w14:textId="54E4B3D6"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Contingency for interrupted or selected failed runs</w:t>
            </w:r>
          </w:p>
        </w:tc>
        <w:tc>
          <w:tcPr>
            <w:tcW w:w="0" w:type="auto"/>
            <w:tcBorders>
              <w:bottom w:val="single" w:sz="4" w:space="0" w:color="000000"/>
            </w:tcBorders>
          </w:tcPr>
          <w:p w14:paraId="62AED964" w14:textId="19D51FE7" w:rsidR="000B3F39" w:rsidRPr="000B3F39" w:rsidRDefault="000B3F39" w:rsidP="000B3F39">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About 50</w:t>
            </w:r>
          </w:p>
        </w:tc>
      </w:tr>
      <w:tr w:rsidR="000B3F39" w14:paraId="1BA8BD6F" w14:textId="77777777" w:rsidTr="000B3F39">
        <w:tc>
          <w:tcPr>
            <w:tcW w:w="0" w:type="auto"/>
          </w:tcPr>
          <w:p w14:paraId="7FD68826" w14:textId="0E19DFDA" w:rsidR="000B3F39" w:rsidRPr="000B3F39" w:rsidRDefault="000B3F39" w:rsidP="000B3F39">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Total</w:t>
            </w:r>
          </w:p>
        </w:tc>
        <w:tc>
          <w:tcPr>
            <w:tcW w:w="0" w:type="auto"/>
            <w:tcBorders>
              <w:right w:val="nil"/>
            </w:tcBorders>
          </w:tcPr>
          <w:p w14:paraId="6432076C" w14:textId="77777777" w:rsidR="000B3F39" w:rsidRPr="000B3F39" w:rsidRDefault="000B3F39" w:rsidP="000B3F39">
            <w:pPr>
              <w:spacing w:after="120" w:line="360" w:lineRule="auto"/>
              <w:jc w:val="center"/>
              <w:rPr>
                <w:rFonts w:ascii="Times New Roman" w:hAnsi="Times New Roman"/>
                <w:color w:val="000000"/>
                <w:sz w:val="22"/>
                <w:szCs w:val="22"/>
              </w:rPr>
            </w:pPr>
            <w:r>
              <w:t>Sum of provisional stage allowances</w:t>
            </w:r>
          </w:p>
        </w:tc>
        <w:tc>
          <w:tcPr>
            <w:tcW w:w="0" w:type="auto"/>
            <w:tcBorders>
              <w:left w:val="nil"/>
            </w:tcBorders>
          </w:tcPr>
          <w:p w14:paraId="6E53B08B" w14:textId="1DC2F477" w:rsidR="000B3F39" w:rsidRPr="000B3F39" w:rsidRDefault="000B3F39" w:rsidP="000B3F39">
            <w:pPr>
              <w:spacing w:after="120" w:line="360" w:lineRule="auto"/>
              <w:jc w:val="center"/>
              <w:rPr>
                <w:rFonts w:ascii="Times New Roman" w:hAnsi="Times New Roman"/>
                <w:color w:val="000000"/>
                <w:sz w:val="22"/>
                <w:szCs w:val="22"/>
              </w:rPr>
            </w:pPr>
            <w:r>
              <w:t>Approximately 170–330</w:t>
            </w:r>
          </w:p>
        </w:tc>
      </w:tr>
    </w:tbl>
    <w:p w14:paraId="3EB3A917" w14:textId="77777777" w:rsidR="000B3F39" w:rsidRDefault="000B3F39" w:rsidP="000B3F39">
      <w:pPr>
        <w:pBdr>
          <w:top w:val="nil"/>
          <w:left w:val="nil"/>
          <w:bottom w:val="nil"/>
          <w:right w:val="nil"/>
          <w:between w:val="nil"/>
        </w:pBdr>
        <w:spacing w:after="120" w:line="360" w:lineRule="auto"/>
        <w:jc w:val="both"/>
        <w:rPr>
          <w:color w:val="000000"/>
          <w:sz w:val="22"/>
          <w:szCs w:val="22"/>
        </w:rPr>
      </w:pPr>
    </w:p>
    <w:p w14:paraId="76DC552D" w14:textId="7B6E24DF" w:rsidR="007A6572" w:rsidRDefault="007A6572" w:rsidP="007A6572">
      <w:pPr>
        <w:pBdr>
          <w:top w:val="nil"/>
          <w:left w:val="nil"/>
          <w:bottom w:val="nil"/>
          <w:right w:val="nil"/>
          <w:between w:val="nil"/>
        </w:pBdr>
        <w:spacing w:after="120" w:line="360" w:lineRule="auto"/>
        <w:ind w:left="720"/>
        <w:jc w:val="both"/>
        <w:rPr>
          <w:color w:val="000000"/>
          <w:sz w:val="22"/>
          <w:szCs w:val="22"/>
        </w:rPr>
      </w:pPr>
      <w:r w:rsidRPr="007A6572">
        <w:rPr>
          <w:color w:val="000000"/>
          <w:sz w:val="22"/>
          <w:szCs w:val="22"/>
        </w:rPr>
        <w:t>The figures are provisional planning allowances, not measured runtimes or guaranteed upper limits. The RQ2 estimate of approximately 70–180 GPU hours assumes a 150,000-post target-corpus pool, an average of 120,000 target training examples per fold, and an illustrative allowance of 10,000 eligible external training examples per fold. Across 45 runs of three epochs, this gives approximately 17.55 million example presentations. An assumed aggregate throughput of 30–80 examples per second gives approximately 61–163 training hours; allowing about 10% for loading, saving and evaluation gives the rounded planning range. The external-data count and throughput are assumptions, not measurements or hardware benchmark results. They will be replaced by actual counts and an initial timing measurement. Slower throughput or greater external training volume will increase the budget. The annotation allowance covers the filtered corpus, while the RQ2 allowance covers only the fixed pool specified in Section 3.7.1. The approximately 170–330-hour total is the rounded sum of the provisional allowances (169–327 hours before rounding), including a 50-hour contingency for selected reruns rather than a complete pipeline rerun. Any required workload revision will be recorded and applied consistently across classifiers before comparative test results are inspected.</w:t>
      </w:r>
    </w:p>
    <w:p w14:paraId="2F8B1023" w14:textId="30D5284B" w:rsidR="00800E79" w:rsidRPr="0077488A" w:rsidRDefault="00800E79" w:rsidP="00800E79">
      <w:pPr>
        <w:pStyle w:val="Heading3"/>
        <w:numPr>
          <w:ilvl w:val="2"/>
          <w:numId w:val="5"/>
        </w:numPr>
        <w:ind w:left="0" w:firstLine="0"/>
      </w:pPr>
      <w:bookmarkStart w:id="119" w:name="_Toc243576498"/>
      <w:r>
        <w:rPr>
          <w:bCs/>
        </w:rPr>
        <w:t>Running the Annotation</w:t>
      </w:r>
      <w:bookmarkEnd w:id="119"/>
    </w:p>
    <w:p w14:paraId="78C5D6F2" w14:textId="61FE6638"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800E79">
        <w:rPr>
          <w:color w:val="000000"/>
          <w:sz w:val="22"/>
          <w:szCs w:val="22"/>
        </w:rPr>
        <w:t xml:space="preserve">The annotation run takes days and shares a machine with other users, so </w:t>
      </w:r>
      <w:r w:rsidR="00EC139B" w:rsidRPr="00EC139B">
        <w:rPr>
          <w:color w:val="000000"/>
          <w:sz w:val="22"/>
          <w:szCs w:val="22"/>
        </w:rPr>
        <w:t xml:space="preserve">three operational </w:t>
      </w:r>
      <w:r w:rsidR="00EC139B" w:rsidRPr="007B5532">
        <w:rPr>
          <w:color w:val="000000"/>
          <w:sz w:val="22"/>
          <w:szCs w:val="22"/>
        </w:rPr>
        <w:t>decisions are part of the method, and are stated here for that reason</w:t>
      </w:r>
      <w:r w:rsidRPr="007B5532">
        <w:rPr>
          <w:color w:val="000000"/>
          <w:sz w:val="22"/>
          <w:szCs w:val="22"/>
        </w:rPr>
        <w:t>.</w:t>
      </w:r>
    </w:p>
    <w:p w14:paraId="58D3F7ED" w14:textId="17F3CEFA"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run is resumable by design. Output is written to append-only shards keyed by the stable row identifier assigned in Section 3.2.3, and on starting</w:t>
      </w:r>
      <w:r w:rsidR="00291592" w:rsidRPr="007B5532">
        <w:rPr>
          <w:color w:val="000000"/>
          <w:sz w:val="22"/>
          <w:szCs w:val="22"/>
        </w:rPr>
        <w:t>,</w:t>
      </w:r>
      <w:r w:rsidRPr="007B5532">
        <w:rPr>
          <w:color w:val="000000"/>
          <w:sz w:val="22"/>
          <w:szCs w:val="22"/>
        </w:rPr>
        <w:t xml:space="preserve"> the run skips identifiers already written. Nothing is held in memory that would be lost on an interruption, and an interruption therefore costs one shard </w:t>
      </w:r>
      <w:r w:rsidR="00EC139B" w:rsidRPr="007B5532">
        <w:rPr>
          <w:color w:val="000000"/>
          <w:sz w:val="22"/>
          <w:szCs w:val="22"/>
        </w:rPr>
        <w:t xml:space="preserve">of </w:t>
      </w:r>
      <w:r w:rsidRPr="007B5532">
        <w:rPr>
          <w:color w:val="000000"/>
          <w:sz w:val="22"/>
          <w:szCs w:val="22"/>
        </w:rPr>
        <w:t>work.</w:t>
      </w:r>
    </w:p>
    <w:p w14:paraId="56DB1C3C" w14:textId="6F4A7D1C" w:rsidR="00800E79" w:rsidRPr="007B5532"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t>The run yields the machine when it is booked by someone else. The unavailable windows are held as configuration</w:t>
      </w:r>
      <w:r w:rsidR="00EC139B" w:rsidRPr="007B5532">
        <w:rPr>
          <w:color w:val="000000"/>
          <w:sz w:val="22"/>
          <w:szCs w:val="22"/>
        </w:rPr>
        <w:t xml:space="preserve">, not </w:t>
      </w:r>
      <w:r w:rsidRPr="007B5532">
        <w:rPr>
          <w:color w:val="000000"/>
          <w:sz w:val="22"/>
          <w:szCs w:val="22"/>
        </w:rPr>
        <w:t xml:space="preserve">written into the code, and when the next window is within a few minutes the run flushes and exits </w:t>
      </w:r>
      <w:r w:rsidR="00EC139B" w:rsidRPr="007B5532">
        <w:rPr>
          <w:color w:val="000000"/>
          <w:sz w:val="22"/>
          <w:szCs w:val="22"/>
        </w:rPr>
        <w:t>instead of</w:t>
      </w:r>
      <w:r w:rsidRPr="007B5532">
        <w:rPr>
          <w:color w:val="000000"/>
          <w:sz w:val="22"/>
          <w:szCs w:val="22"/>
        </w:rPr>
        <w:t xml:space="preserve"> pausing, because a paused process keeps the graphics memory reserved and the machine unusable to the person who booked it. It restarts afterwards from the shards already written.</w:t>
      </w:r>
    </w:p>
    <w:p w14:paraId="2ED6FB2C" w14:textId="589C1BEF" w:rsidR="00800E79" w:rsidRPr="00800E79" w:rsidRDefault="00800E79" w:rsidP="00800E79">
      <w:pPr>
        <w:pBdr>
          <w:top w:val="nil"/>
          <w:left w:val="nil"/>
          <w:bottom w:val="nil"/>
          <w:right w:val="nil"/>
          <w:between w:val="nil"/>
        </w:pBdr>
        <w:spacing w:after="120" w:line="360" w:lineRule="auto"/>
        <w:ind w:left="720"/>
        <w:jc w:val="both"/>
        <w:rPr>
          <w:color w:val="000000"/>
          <w:sz w:val="22"/>
          <w:szCs w:val="22"/>
        </w:rPr>
      </w:pPr>
      <w:r w:rsidRPr="007B5532">
        <w:rPr>
          <w:color w:val="000000"/>
          <w:sz w:val="22"/>
          <w:szCs w:val="22"/>
        </w:rPr>
        <w:lastRenderedPageBreak/>
        <w:t>The configuration is verified before the long run. A short run is completed end to end first, because a job on this class of hardware can be terminated by an operating-system event that has nothing to do with the job itself, and discovering that</w:t>
      </w:r>
      <w:r w:rsidRPr="00800E79">
        <w:rPr>
          <w:color w:val="000000"/>
          <w:sz w:val="22"/>
          <w:szCs w:val="22"/>
        </w:rPr>
        <w:t xml:space="preserve"> after forty hours costs forty hours.</w:t>
      </w:r>
    </w:p>
    <w:p w14:paraId="086E8481" w14:textId="3C443C37" w:rsidR="00800E79" w:rsidRDefault="00800E79" w:rsidP="00800E79">
      <w:pPr>
        <w:pBdr>
          <w:top w:val="nil"/>
          <w:left w:val="nil"/>
          <w:bottom w:val="nil"/>
          <w:right w:val="nil"/>
          <w:between w:val="nil"/>
        </w:pBdr>
        <w:spacing w:after="120" w:line="360" w:lineRule="auto"/>
        <w:ind w:left="720"/>
        <w:jc w:val="both"/>
        <w:rPr>
          <w:color w:val="000000"/>
          <w:sz w:val="22"/>
          <w:szCs w:val="22"/>
        </w:rPr>
      </w:pPr>
      <w:r>
        <w:rPr>
          <w:color w:val="000000"/>
          <w:sz w:val="22"/>
          <w:szCs w:val="22"/>
        </w:rPr>
        <w:t>Every model will use a recorded release revision. Table 3.12 identifies the selected checkpoints and precision settings; exact revision identifiers will be recorded before execution, as specified in Section 3.8.3.</w:t>
      </w:r>
    </w:p>
    <w:p w14:paraId="24DC7F3D" w14:textId="77777777" w:rsidR="000822F5" w:rsidRP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Computational cost of adjudication. Runtime will be recorded separately for the three-voter panel, confidence-gated routing and SEA-LION adjudication. For adjudication, the study will report total active elapsed time, mean processing time per routed post, throughput and peak GPU memory usage. Model-loading time and time spent on failed attempts and retries will be recorded separately and included in the total operational cost. Scheduled periods when the shared machine is unavailable will be excluded from active runtime and reported separately as interruptions.</w:t>
      </w:r>
    </w:p>
    <w:p w14:paraId="6C66F8C4" w14:textId="07F4626D" w:rsidR="000822F5" w:rsidRDefault="000822F5" w:rsidP="000822F5">
      <w:pPr>
        <w:pBdr>
          <w:top w:val="nil"/>
          <w:left w:val="nil"/>
          <w:bottom w:val="nil"/>
          <w:right w:val="nil"/>
          <w:between w:val="nil"/>
        </w:pBdr>
        <w:spacing w:after="120" w:line="360" w:lineRule="auto"/>
        <w:ind w:left="720"/>
        <w:jc w:val="both"/>
        <w:rPr>
          <w:color w:val="000000"/>
          <w:sz w:val="22"/>
          <w:szCs w:val="22"/>
        </w:rPr>
      </w:pPr>
      <w:r w:rsidRPr="000822F5">
        <w:rPr>
          <w:color w:val="000000"/>
          <w:sz w:val="22"/>
          <w:szCs w:val="22"/>
        </w:rPr>
        <w:t>The additional runtime attributable to adjudication will be reported in hours and as a percentage of the runtime required by the voter panel and routing stages before adjudication. Measurements will use the recorded hardware, model revisions, quantisation, batch size and input-length settings. Runtime measurements will be reported separately for evaluation runs and the full annotation run. These measurements will be interpreted alongside the paired label-quality changes in Section 3.6.2 to assess the computational cost of any observed improvement. Local execution will not be described as cost-free solely because it incurs no API charges.</w:t>
      </w:r>
    </w:p>
    <w:p w14:paraId="090606A9" w14:textId="46697CC4" w:rsidR="000B3F39" w:rsidRDefault="000B3F39" w:rsidP="000B3F39">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3.12: Selected model checkpoints and precision; release revisions recorded before execution</w:t>
      </w:r>
    </w:p>
    <w:tbl>
      <w:tblPr>
        <w:tblStyle w:val="TableGrid"/>
        <w:tblW w:w="0" w:type="auto"/>
        <w:tblInd w:w="720" w:type="dxa"/>
        <w:tblLook w:val="04A0" w:firstRow="1" w:lastRow="0" w:firstColumn="1" w:lastColumn="0" w:noHBand="0" w:noVBand="1"/>
      </w:tblPr>
      <w:tblGrid>
        <w:gridCol w:w="1372"/>
        <w:gridCol w:w="3014"/>
        <w:gridCol w:w="2663"/>
        <w:gridCol w:w="1250"/>
      </w:tblGrid>
      <w:tr w:rsidR="000B3F39" w14:paraId="4A7065FA" w14:textId="0DAEC955" w:rsidTr="00291592">
        <w:trPr>
          <w:tblHeader/>
        </w:trPr>
        <w:tc>
          <w:tcPr>
            <w:tcW w:w="0" w:type="auto"/>
          </w:tcPr>
          <w:p w14:paraId="6286A7DF" w14:textId="6EE88E6F"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Role</w:t>
            </w:r>
          </w:p>
        </w:tc>
        <w:tc>
          <w:tcPr>
            <w:tcW w:w="0" w:type="auto"/>
          </w:tcPr>
          <w:p w14:paraId="62E2F1F2" w14:textId="1B9F19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Model</w:t>
            </w:r>
          </w:p>
        </w:tc>
        <w:tc>
          <w:tcPr>
            <w:tcW w:w="0" w:type="auto"/>
          </w:tcPr>
          <w:p w14:paraId="3768CC3F" w14:textId="617E84C3"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Precision</w:t>
            </w:r>
          </w:p>
        </w:tc>
        <w:tc>
          <w:tcPr>
            <w:tcW w:w="0" w:type="auto"/>
          </w:tcPr>
          <w:p w14:paraId="056E712A" w14:textId="4196AB40" w:rsidR="000B3F39" w:rsidRPr="000B3F39" w:rsidRDefault="000B3F39" w:rsidP="00BF412E">
            <w:pPr>
              <w:spacing w:after="120" w:line="360" w:lineRule="auto"/>
              <w:jc w:val="center"/>
              <w:rPr>
                <w:rFonts w:ascii="Times New Roman" w:hAnsi="Times New Roman"/>
                <w:b/>
                <w:bCs/>
                <w:color w:val="000000"/>
                <w:sz w:val="22"/>
                <w:szCs w:val="22"/>
              </w:rPr>
            </w:pPr>
            <w:r w:rsidRPr="000B3F39">
              <w:rPr>
                <w:rFonts w:ascii="Times New Roman" w:hAnsi="Times New Roman"/>
                <w:b/>
                <w:bCs/>
                <w:color w:val="000000"/>
                <w:sz w:val="22"/>
                <w:szCs w:val="22"/>
              </w:rPr>
              <w:t>Specified in</w:t>
            </w:r>
          </w:p>
        </w:tc>
      </w:tr>
      <w:tr w:rsidR="000B3F39" w14:paraId="016498DD" w14:textId="78F7FCF8" w:rsidTr="00284C44">
        <w:tc>
          <w:tcPr>
            <w:tcW w:w="0" w:type="auto"/>
          </w:tcPr>
          <w:p w14:paraId="55050089" w14:textId="4C349B41"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1</w:t>
            </w:r>
          </w:p>
        </w:tc>
        <w:tc>
          <w:tcPr>
            <w:tcW w:w="0" w:type="auto"/>
          </w:tcPr>
          <w:p w14:paraId="3BF26402" w14:textId="7831761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XLM-RoBERTa base</w:t>
            </w:r>
          </w:p>
        </w:tc>
        <w:tc>
          <w:tcPr>
            <w:tcW w:w="0" w:type="auto"/>
          </w:tcPr>
          <w:p w14:paraId="5CF36B34" w14:textId="157BD8D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 xml:space="preserve">Full </w:t>
            </w:r>
            <w:r w:rsidR="006D48B0" w:rsidRPr="000B3F39">
              <w:rPr>
                <w:rFonts w:ascii="Times New Roman" w:hAnsi="Times New Roman"/>
                <w:color w:val="000000"/>
                <w:sz w:val="22"/>
                <w:szCs w:val="22"/>
              </w:rPr>
              <w:t>precision</w:t>
            </w:r>
            <w:r w:rsidRPr="000B3F39">
              <w:rPr>
                <w:rFonts w:ascii="Times New Roman" w:hAnsi="Times New Roman"/>
                <w:color w:val="000000"/>
                <w:sz w:val="22"/>
                <w:szCs w:val="22"/>
              </w:rPr>
              <w:t>, fine-tuned</w:t>
            </w:r>
          </w:p>
        </w:tc>
        <w:tc>
          <w:tcPr>
            <w:tcW w:w="0" w:type="auto"/>
          </w:tcPr>
          <w:p w14:paraId="5CB0B672" w14:textId="780158EC"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§3.3.2</w:t>
            </w:r>
          </w:p>
        </w:tc>
      </w:tr>
      <w:tr w:rsidR="000B3F39" w14:paraId="602A9192" w14:textId="0254131A" w:rsidTr="00284C44">
        <w:tc>
          <w:tcPr>
            <w:tcW w:w="0" w:type="auto"/>
          </w:tcPr>
          <w:p w14:paraId="0B490A24" w14:textId="0124555E"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2</w:t>
            </w:r>
          </w:p>
        </w:tc>
        <w:tc>
          <w:tcPr>
            <w:tcW w:w="0" w:type="auto"/>
          </w:tcPr>
          <w:p w14:paraId="0C16AEDF" w14:textId="758AA1C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Llama 3.1 8B</w:t>
            </w:r>
          </w:p>
        </w:tc>
        <w:tc>
          <w:tcPr>
            <w:tcW w:w="0" w:type="auto"/>
          </w:tcPr>
          <w:p w14:paraId="5D3F4AEF" w14:textId="07A8478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6E6D7E32" w14:textId="7621E733"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0FB6CE43" w14:textId="798F3561" w:rsidTr="00284C44">
        <w:tc>
          <w:tcPr>
            <w:tcW w:w="0" w:type="auto"/>
          </w:tcPr>
          <w:p w14:paraId="5C1F6EFF" w14:textId="32DF045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Voter 3</w:t>
            </w:r>
          </w:p>
        </w:tc>
        <w:tc>
          <w:tcPr>
            <w:tcW w:w="0" w:type="auto"/>
          </w:tcPr>
          <w:p w14:paraId="3CF20820" w14:textId="185FE9DD"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Qwen2.5 7B Instruct</w:t>
            </w:r>
          </w:p>
        </w:tc>
        <w:tc>
          <w:tcPr>
            <w:tcW w:w="0" w:type="auto"/>
          </w:tcPr>
          <w:p w14:paraId="2C2E8526" w14:textId="792FD69F"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5FFCCB1" w14:textId="3DF20FE6"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§3.3.3</w:t>
            </w:r>
          </w:p>
        </w:tc>
      </w:tr>
      <w:tr w:rsidR="000B3F39" w14:paraId="6DE62D6D" w14:textId="415C5EEB" w:rsidTr="00284C44">
        <w:tc>
          <w:tcPr>
            <w:tcW w:w="0" w:type="auto"/>
          </w:tcPr>
          <w:p w14:paraId="73139071" w14:textId="5503A30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Adjudicator</w:t>
            </w:r>
          </w:p>
        </w:tc>
        <w:tc>
          <w:tcPr>
            <w:tcW w:w="0" w:type="auto"/>
          </w:tcPr>
          <w:p w14:paraId="5099306B" w14:textId="0E7F3BF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SEA-LION, Gemma 2 9B lineage</w:t>
            </w:r>
          </w:p>
        </w:tc>
        <w:tc>
          <w:tcPr>
            <w:tcW w:w="0" w:type="auto"/>
          </w:tcPr>
          <w:p w14:paraId="1FE34BF8" w14:textId="6399B022"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Four-bit</w:t>
            </w:r>
          </w:p>
        </w:tc>
        <w:tc>
          <w:tcPr>
            <w:tcW w:w="0" w:type="auto"/>
          </w:tcPr>
          <w:p w14:paraId="0FB23531" w14:textId="79B6F9D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§3.5.1</w:t>
            </w:r>
          </w:p>
        </w:tc>
      </w:tr>
      <w:tr w:rsidR="000B3F39" w14:paraId="3B9413CF" w14:textId="42AF47C8" w:rsidTr="00284C44">
        <w:tc>
          <w:tcPr>
            <w:tcW w:w="0" w:type="auto"/>
          </w:tcPr>
          <w:p w14:paraId="3269A19D" w14:textId="28CCCC60"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model</w:t>
            </w:r>
          </w:p>
        </w:tc>
        <w:tc>
          <w:tcPr>
            <w:tcW w:w="0" w:type="auto"/>
          </w:tcPr>
          <w:p w14:paraId="1969D6FC" w14:textId="0CA7B71A"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FacebookAI/xlm-roberta-base</w:t>
            </w:r>
          </w:p>
        </w:tc>
        <w:tc>
          <w:tcPr>
            <w:tcW w:w="0" w:type="auto"/>
          </w:tcPr>
          <w:p w14:paraId="0C6937F3" w14:textId="21C2C04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FP16 mixed-precision fine-tuning</w:t>
            </w:r>
          </w:p>
        </w:tc>
        <w:tc>
          <w:tcPr>
            <w:tcW w:w="0" w:type="auto"/>
          </w:tcPr>
          <w:p w14:paraId="59619939" w14:textId="2BF54A84"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442CE2D2" w14:textId="77777777" w:rsidTr="00284C44">
        <w:tc>
          <w:tcPr>
            <w:tcW w:w="0" w:type="auto"/>
          </w:tcPr>
          <w:p w14:paraId="4B1C8F2F"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lastRenderedPageBreak/>
              <w:t>RQ2 baseline</w:t>
            </w:r>
          </w:p>
        </w:tc>
        <w:tc>
          <w:tcPr>
            <w:tcW w:w="0" w:type="auto"/>
          </w:tcPr>
          <w:p w14:paraId="21ADE986" w14:textId="77777777" w:rsidR="000B3F39" w:rsidRPr="000B3F39" w:rsidRDefault="00341DF5" w:rsidP="00BF412E">
            <w:pPr>
              <w:spacing w:after="120" w:line="360" w:lineRule="auto"/>
              <w:jc w:val="center"/>
              <w:rPr>
                <w:rFonts w:ascii="Times New Roman" w:hAnsi="Times New Roman"/>
                <w:color w:val="000000"/>
                <w:sz w:val="22"/>
                <w:szCs w:val="22"/>
              </w:rPr>
            </w:pPr>
            <w:r>
              <w:rPr>
                <w:rFonts w:ascii="Times New Roman" w:hAnsi="Times New Roman"/>
                <w:color w:val="000000"/>
                <w:sz w:val="22"/>
                <w:szCs w:val="22"/>
              </w:rPr>
              <w:t>google-bert/bert-base-uncased</w:t>
            </w:r>
          </w:p>
        </w:tc>
        <w:tc>
          <w:tcPr>
            <w:tcW w:w="0" w:type="auto"/>
          </w:tcPr>
          <w:p w14:paraId="27E47F4A"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FP16 mixed-precision fine-tuning</w:t>
            </w:r>
          </w:p>
        </w:tc>
        <w:tc>
          <w:tcPr>
            <w:tcW w:w="0" w:type="auto"/>
          </w:tcPr>
          <w:p w14:paraId="03F409E9" w14:textId="77777777"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r w:rsidR="000B3F39" w14:paraId="355AA4E9" w14:textId="10400A2F" w:rsidTr="00B86B22">
        <w:tc>
          <w:tcPr>
            <w:tcW w:w="0" w:type="auto"/>
          </w:tcPr>
          <w:p w14:paraId="3AC8BE52" w14:textId="0AFEF1FA"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RQ2 baseline</w:t>
            </w:r>
          </w:p>
        </w:tc>
        <w:tc>
          <w:tcPr>
            <w:tcW w:w="0" w:type="auto"/>
          </w:tcPr>
          <w:p w14:paraId="423A2CA0" w14:textId="666CB94C"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indobenchmark/indobert-base-p1</w:t>
            </w:r>
          </w:p>
        </w:tc>
        <w:tc>
          <w:tcPr>
            <w:tcW w:w="0" w:type="auto"/>
          </w:tcPr>
          <w:p w14:paraId="4CCED1FD" w14:textId="2EE8F238"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FP16 mixed-precision fine-tuning</w:t>
            </w:r>
          </w:p>
        </w:tc>
        <w:tc>
          <w:tcPr>
            <w:tcW w:w="0" w:type="auto"/>
          </w:tcPr>
          <w:p w14:paraId="03D364D3" w14:textId="1C0239AB" w:rsidR="000B3F39" w:rsidRPr="000B3F39" w:rsidRDefault="000B3F39" w:rsidP="00BF412E">
            <w:pPr>
              <w:spacing w:after="120" w:line="360" w:lineRule="auto"/>
              <w:jc w:val="center"/>
              <w:rPr>
                <w:rFonts w:ascii="Times New Roman" w:hAnsi="Times New Roman"/>
                <w:color w:val="000000"/>
                <w:sz w:val="22"/>
                <w:szCs w:val="22"/>
              </w:rPr>
            </w:pPr>
            <w:r w:rsidRPr="000B3F39">
              <w:rPr>
                <w:rFonts w:ascii="Times New Roman" w:hAnsi="Times New Roman"/>
                <w:color w:val="000000"/>
                <w:sz w:val="22"/>
                <w:szCs w:val="22"/>
              </w:rPr>
              <w:t>§3.7.1</w:t>
            </w:r>
          </w:p>
        </w:tc>
      </w:tr>
    </w:tbl>
    <w:p w14:paraId="09C1FEE1" w14:textId="77777777" w:rsidR="00B86B22" w:rsidRPr="00B86B22" w:rsidRDefault="00B86B22" w:rsidP="00B86B22"/>
    <w:p w14:paraId="09911E47" w14:textId="6DC5083F" w:rsidR="00B86B22" w:rsidRPr="0077488A" w:rsidRDefault="00071F98" w:rsidP="00B86B22">
      <w:pPr>
        <w:pStyle w:val="Heading3"/>
        <w:numPr>
          <w:ilvl w:val="2"/>
          <w:numId w:val="5"/>
        </w:numPr>
        <w:ind w:left="0" w:firstLine="0"/>
      </w:pPr>
      <w:bookmarkStart w:id="120" w:name="_Toc243576499"/>
      <w:r>
        <w:rPr>
          <w:bCs/>
        </w:rPr>
        <w:t>What is Pinned and What is Published</w:t>
      </w:r>
      <w:bookmarkEnd w:id="120"/>
    </w:p>
    <w:p w14:paraId="2BAE6F70"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is pinned. Every model in the pipeline is used at a specific released version, recorded rather than referred to by name alone. Model names move: a checkpoint updated six months after publication is a different model carrying the same name, and a result obtained against the earlier one cannot be reproduced against the later one. The quantisation method is recorded for the same reason, since a model run at reduced precision does not behave identically to the full-precision version, and naming the model alone does not say which was used.</w:t>
      </w:r>
    </w:p>
    <w:p w14:paraId="5DF5F40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is published. The verbatim prompts given to the generative voters and to the adjudicator; the per-voter confidence thresholds together with the procedure that produced them; the random seeds; and the configuration files for every training and inference run. Two of these deserve comment.</w:t>
      </w:r>
    </w:p>
    <w:p w14:paraId="3F9F904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prompts, because they are part of the method rather than an implementation detail. A generative model's answer depends on how it was asked, and small differences in wording produce different behaviour. A prompt that is described rather than quoted is a step a reader cannot repeat, so publishing them verbatim is what separates a described pipeline from a reproducible one.</w:t>
      </w:r>
    </w:p>
    <w:p w14:paraId="676FB90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thresholds, together with the procedure that set them. A threshold value on its own is a number a reader must accept. Published alongside the tuning procedure and the data it was tuned against, it becomes a decision another researcher can inspect, disagree with, or redo. The sensitivity check described in Section 3.4.3 is reported for the same purpose.</w:t>
      </w:r>
    </w:p>
    <w:p w14:paraId="441B3B2E"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cached probability distributions. Section 3.4.3 records the full set of probabilities from every voter on every post rather than only the labels chosen. Releasing this alongside the labels means the routing rule can be re-run by anyone using different thresholds, without repeating the expensive inference stage. A reader who disagrees with the gate's settings can test their own for the cost of re-adjudicating the cases that change path, instead of running three models over the whole corpus again.</w:t>
      </w:r>
    </w:p>
    <w:p w14:paraId="63BA3F88"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lastRenderedPageBreak/>
        <w:t>The label release. The project releases labels keyed to row identifiers rather than republishing the posts themselves. This is what the stable identifier assigned in Section 3.2.3 exists for.</w:t>
      </w:r>
    </w:p>
    <w:p w14:paraId="7B242CDA"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Two reasons support this form of release. The first is that the terms under which the source corpus may be redistributed are not yet confirmed, as Section 3.2.1 noted. A label-only release stays within whatever those terms turn out to permit: the labels are the project's own contribution, and anyone wishing to use them obtains the posts from the original source under the original conditions. The second is that the same arrangement respects the conditions attached to the expert-annotated corpus, which is released under a CC BY-NC licence: its source must be acknowledged in any published work drawing on it, and its use is restricted to non-commercial purposes, both of which this project observes.</w:t>
      </w:r>
    </w:p>
    <w:p w14:paraId="35D9AF5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cost of a label-only release should be acknowledged rather than passed over: it is less convenient than a single downloadable file, and it requires a user to obtain the source separately and join the two. It works, because the identifier joins the labels back to the source without ambiguity, and it means the release does not depend on a permission the project does not yet hold.</w:t>
      </w:r>
    </w:p>
    <w:p w14:paraId="7B287817"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The reframe. Section 3.5.1 ruled out commercial services for the adjudicator and described the decision as a strength the project claims rather than a restriction it accepts. This section is where that claim is settled rather than asserted. Because every model in the pipeline is an open-weight model pinned to a specific release, and because every prompt, threshold, seed and configuration file is published, the whole framework can be regenerated by a third party with no budget beyond the hardware to run it.</w:t>
      </w:r>
    </w:p>
    <w:p w14:paraId="5A94023D" w14:textId="77777777" w:rsidR="00B86B22" w:rsidRP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Had the adjudicator been a commercial service, none of this would hold. The most consequential stage of the pipeline would have depended on a model that could change without notice, that carries no version a reader can pin, and that someone without a subscription could not run at all. The reproducibility argument in this section would then have had a gap at exactly the point where the framework does its hardest work.</w:t>
      </w:r>
    </w:p>
    <w:p w14:paraId="1B105E92" w14:textId="7B26CFF9" w:rsidR="00B86B22" w:rsidRDefault="00B86B22" w:rsidP="00B86B22">
      <w:pPr>
        <w:pBdr>
          <w:top w:val="nil"/>
          <w:left w:val="nil"/>
          <w:bottom w:val="nil"/>
          <w:right w:val="nil"/>
          <w:between w:val="nil"/>
        </w:pBdr>
        <w:spacing w:after="120" w:line="360" w:lineRule="auto"/>
        <w:ind w:left="720"/>
        <w:jc w:val="both"/>
        <w:rPr>
          <w:color w:val="000000"/>
          <w:sz w:val="22"/>
          <w:szCs w:val="22"/>
        </w:rPr>
      </w:pPr>
      <w:r w:rsidRPr="00B86B22">
        <w:rPr>
          <w:color w:val="000000"/>
          <w:sz w:val="22"/>
          <w:szCs w:val="22"/>
        </w:rPr>
        <w:t>What began as a constraint imposed by cost is therefore the property that makes the work reproducible by someone else. That is not a rationalisation constructed afterwards: it is the same reasoning that produced the decision in Section 3.5.1, stated here in the place where its consequence becomes visible.</w:t>
      </w:r>
    </w:p>
    <w:p w14:paraId="1B5761FC" w14:textId="14C471EE" w:rsidR="00F354CC" w:rsidRPr="0077488A" w:rsidRDefault="00F354CC" w:rsidP="00F354CC">
      <w:pPr>
        <w:pStyle w:val="Heading2"/>
        <w:numPr>
          <w:ilvl w:val="1"/>
          <w:numId w:val="5"/>
        </w:numPr>
        <w:ind w:left="0" w:firstLine="0"/>
      </w:pPr>
      <w:bookmarkStart w:id="121" w:name="_Toc243576500"/>
      <w:r w:rsidRPr="00F354CC">
        <w:t>Chapter Summary and Evaluation</w:t>
      </w:r>
      <w:bookmarkEnd w:id="121"/>
    </w:p>
    <w:p w14:paraId="5CF0CF4A" w14:textId="77777777" w:rsidR="00F354CC" w:rsidRPr="007B5532" w:rsidRDefault="00F354CC" w:rsidP="00F354CC">
      <w:pPr>
        <w:pBdr>
          <w:top w:val="nil"/>
          <w:left w:val="nil"/>
          <w:bottom w:val="nil"/>
          <w:right w:val="nil"/>
          <w:between w:val="nil"/>
        </w:pBdr>
        <w:spacing w:after="120" w:line="360" w:lineRule="auto"/>
        <w:ind w:left="720"/>
        <w:jc w:val="both"/>
        <w:rPr>
          <w:color w:val="000000"/>
          <w:sz w:val="22"/>
          <w:szCs w:val="22"/>
        </w:rPr>
      </w:pPr>
      <w:r>
        <w:rPr>
          <w:color w:val="000000"/>
          <w:sz w:val="22"/>
          <w:szCs w:val="22"/>
        </w:rPr>
        <w:t xml:space="preserve">This chapter specifies the two experiments and their evaluation procedures. The following table identifies the evidence required for each research objective. Corpus construction, annotation </w:t>
      </w:r>
      <w:r>
        <w:rPr>
          <w:color w:val="000000"/>
          <w:sz w:val="22"/>
          <w:szCs w:val="22"/>
        </w:rPr>
        <w:lastRenderedPageBreak/>
        <w:t>quality, and classifier performance are assessed separately, while the machine-labelled training resource connects the experiments.</w:t>
      </w:r>
    </w:p>
    <w:p w14:paraId="2044854B" w14:textId="618BF52A" w:rsidR="00AE164F" w:rsidRDefault="00AE164F" w:rsidP="00AE164F">
      <w:pPr>
        <w:keepNext/>
        <w:pBdr>
          <w:top w:val="nil"/>
          <w:left w:val="nil"/>
          <w:bottom w:val="nil"/>
          <w:right w:val="nil"/>
          <w:between w:val="nil"/>
        </w:pBdr>
        <w:spacing w:after="120" w:line="360" w:lineRule="auto"/>
        <w:jc w:val="center"/>
        <w:rPr>
          <w:color w:val="000000"/>
          <w:sz w:val="22"/>
          <w:szCs w:val="22"/>
        </w:rPr>
      </w:pPr>
      <w:r>
        <w:rPr>
          <w:color w:val="000000"/>
          <w:sz w:val="22"/>
          <w:szCs w:val="22"/>
        </w:rPr>
        <w:t>Table 3.13: Evidence required to answer the research questions and assess the objectives</w:t>
      </w:r>
    </w:p>
    <w:tbl>
      <w:tblPr>
        <w:tblStyle w:val="TableGrid"/>
        <w:tblW w:w="0" w:type="auto"/>
        <w:tblInd w:w="7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95"/>
        <w:gridCol w:w="1516"/>
        <w:gridCol w:w="3149"/>
        <w:gridCol w:w="2544"/>
      </w:tblGrid>
      <w:tr w:rsidR="00AE164F" w14:paraId="1320DF63" w14:textId="77777777" w:rsidTr="009A190F">
        <w:trPr>
          <w:tblHeader/>
        </w:trPr>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18A23083" w14:textId="43A5238E"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Research question and objective</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460F2DA0" w14:textId="77777777" w:rsidR="0027116F" w:rsidRPr="009A190F" w:rsidRDefault="00610EA8" w:rsidP="009A190F">
            <w:pPr>
              <w:spacing w:after="80"/>
              <w:rPr>
                <w:sz w:val="22"/>
                <w:szCs w:val="24"/>
              </w:rPr>
            </w:pPr>
            <w:r w:rsidRPr="009A190F">
              <w:rPr>
                <w:rFonts w:ascii="Times New Roman" w:hAnsi="Times New Roman"/>
                <w:sz w:val="22"/>
                <w:szCs w:val="24"/>
              </w:rPr>
              <w:t>Research purpose and section</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28398315" w14:textId="10A48E11"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Evidence required from the experiment</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41667846" w14:textId="2020F718"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Interpretation</w:t>
            </w:r>
          </w:p>
        </w:tc>
      </w:tr>
      <w:tr w:rsidR="00AE164F" w14:paraId="620D259B" w14:textId="77777777" w:rsidTr="009A190F">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6F269727" w14:textId="7DCF8440"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RQ1, RO1</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4F5621E0" w14:textId="77777777" w:rsidR="0027116F" w:rsidRPr="009A190F" w:rsidRDefault="00610EA8" w:rsidP="009A190F">
            <w:pPr>
              <w:spacing w:after="80"/>
              <w:rPr>
                <w:sz w:val="22"/>
                <w:szCs w:val="24"/>
              </w:rPr>
            </w:pPr>
            <w:r w:rsidRPr="009A190F">
              <w:rPr>
                <w:rFonts w:ascii="Times New Roman" w:hAnsi="Times New Roman"/>
                <w:sz w:val="22"/>
                <w:szCs w:val="24"/>
              </w:rPr>
              <w:t>Prepare the corpus for annotation. (§3.2)</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276C650A" w14:textId="631DB4FA"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Retained and removed post counts, filtering reasons, preprocessing records, and source and author coverage.</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046CEEAD" w14:textId="5FFF4B69"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Establishes preparation and coverage of the research data; does not establish annotation accuracy.</w:t>
            </w:r>
          </w:p>
        </w:tc>
      </w:tr>
      <w:tr w:rsidR="00AE164F" w14:paraId="30C5E4C2" w14:textId="77777777" w:rsidTr="009A190F">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2D68A571" w14:textId="536570A4"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RQ1, RO2</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365E648B" w14:textId="0E375545" w:rsidR="0027116F" w:rsidRPr="009A190F" w:rsidRDefault="00610EA8" w:rsidP="009A190F">
            <w:pPr>
              <w:spacing w:after="80"/>
              <w:rPr>
                <w:sz w:val="22"/>
                <w:szCs w:val="24"/>
              </w:rPr>
            </w:pPr>
            <w:r w:rsidRPr="009A190F">
              <w:rPr>
                <w:rFonts w:ascii="Times New Roman" w:hAnsi="Times New Roman"/>
                <w:sz w:val="22"/>
                <w:szCs w:val="24"/>
              </w:rPr>
              <w:t>Implement the framework and generate labels at scale. (§§3.3</w:t>
            </w:r>
            <w:r w:rsidR="005D008F" w:rsidRPr="009A190F">
              <w:rPr>
                <w:rFonts w:ascii="Times New Roman" w:hAnsi="Times New Roman"/>
                <w:sz w:val="22"/>
                <w:szCs w:val="24"/>
              </w:rPr>
              <w:t>-</w:t>
            </w:r>
            <w:r w:rsidRPr="009A190F">
              <w:rPr>
                <w:rFonts w:ascii="Times New Roman" w:hAnsi="Times New Roman"/>
                <w:sz w:val="22"/>
                <w:szCs w:val="24"/>
              </w:rPr>
              <w:t>3.5)</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65186C95" w14:textId="7173F9BE" w:rsidR="00AE164F" w:rsidRPr="00FC30D5" w:rsidRDefault="00AE164F" w:rsidP="009A190F">
            <w:pPr>
              <w:spacing w:after="80"/>
              <w:rPr>
                <w:rFonts w:ascii="Times New Roman" w:hAnsi="Times New Roman"/>
                <w:color w:val="000000"/>
                <w:sz w:val="22"/>
                <w:szCs w:val="24"/>
              </w:rPr>
            </w:pPr>
            <w:r w:rsidRPr="00FC30D5">
              <w:rPr>
                <w:rFonts w:ascii="Times New Roman" w:hAnsi="Times New Roman"/>
                <w:color w:val="000000"/>
                <w:sz w:val="22"/>
                <w:szCs w:val="24"/>
              </w:rPr>
              <w:t>Number successfully annotated, comparison with the 150,000-post commitment, routing proportions, and annotation failures.</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750A8CBB" w14:textId="60EE6D61"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Establishes implementation and achieved annotation scale; does not establish improvement over alternative methods.</w:t>
            </w:r>
          </w:p>
        </w:tc>
      </w:tr>
      <w:tr w:rsidR="00AE164F" w14:paraId="60A6D7DE" w14:textId="77777777" w:rsidTr="009A190F">
        <w:tc>
          <w:tcPr>
            <w:tcW w:w="0" w:type="auto"/>
            <w:tcBorders>
              <w:top w:val="single" w:sz="4" w:space="0" w:color="auto"/>
              <w:left w:val="single" w:sz="4" w:space="0" w:color="auto"/>
              <w:right w:val="single" w:sz="4" w:space="0" w:color="auto"/>
            </w:tcBorders>
            <w:tcMar>
              <w:top w:w="85" w:type="dxa"/>
              <w:left w:w="85" w:type="dxa"/>
              <w:bottom w:w="85" w:type="dxa"/>
              <w:right w:w="85" w:type="dxa"/>
            </w:tcMar>
          </w:tcPr>
          <w:p w14:paraId="32E5C603" w14:textId="65132ADA"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RQ1, RO3</w:t>
            </w:r>
          </w:p>
        </w:tc>
        <w:tc>
          <w:tcPr>
            <w:tcW w:w="0" w:type="auto"/>
            <w:tcBorders>
              <w:top w:val="single" w:sz="4" w:space="0" w:color="auto"/>
              <w:left w:val="single" w:sz="4" w:space="0" w:color="auto"/>
              <w:right w:val="single" w:sz="4" w:space="0" w:color="auto"/>
            </w:tcBorders>
            <w:tcMar>
              <w:top w:w="85" w:type="dxa"/>
              <w:left w:w="85" w:type="dxa"/>
              <w:bottom w:w="85" w:type="dxa"/>
              <w:right w:w="85" w:type="dxa"/>
            </w:tcMar>
          </w:tcPr>
          <w:p w14:paraId="5E43FDFD" w14:textId="77777777" w:rsidR="0027116F" w:rsidRPr="009A190F" w:rsidRDefault="00610EA8" w:rsidP="009A190F">
            <w:pPr>
              <w:spacing w:after="80"/>
              <w:rPr>
                <w:sz w:val="22"/>
                <w:szCs w:val="24"/>
              </w:rPr>
            </w:pPr>
            <w:r w:rsidRPr="009A190F">
              <w:rPr>
                <w:rFonts w:ascii="Times New Roman" w:hAnsi="Times New Roman"/>
                <w:sz w:val="22"/>
                <w:szCs w:val="24"/>
              </w:rPr>
              <w:t>Assess annotation quality and compare it with alternatives. (§3.6)</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398AC92A" w14:textId="2F888696" w:rsidR="00AE164F" w:rsidRPr="00FC30D5" w:rsidRDefault="00FC30D5" w:rsidP="009A190F">
            <w:pPr>
              <w:spacing w:after="80"/>
              <w:rPr>
                <w:rFonts w:ascii="Times New Roman" w:hAnsi="Times New Roman"/>
                <w:color w:val="000000"/>
                <w:sz w:val="22"/>
                <w:szCs w:val="24"/>
              </w:rPr>
            </w:pPr>
            <w:r w:rsidRPr="00FC30D5">
              <w:rPr>
                <w:rFonts w:ascii="Times New Roman" w:hAnsi="Times New Roman"/>
                <w:color w:val="000000"/>
                <w:sz w:val="22"/>
                <w:szCs w:val="24"/>
              </w:rPr>
              <w:t>Human-human agreement before discussion; framework-human and baseline-human agreement on identical posts; paired differences with uncertainty estimates; class-specific scores and confusion matrices; pairwise voter error overlap; voting-pattern frequencies, majority accuracy and coverage; results for negative sentiment, sarcasm, high code-mixing and high spelling noise; initial and final label distributions and transitions; routing proportions; and errors corrected or introduced by adjudication.</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1C541498" w14:textId="56903C6A"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Establishes measured annotation quality and whether the framework improves over each specified baseline. Human agreement and corpus size alone cannot establish comparative improvement.</w:t>
            </w:r>
          </w:p>
        </w:tc>
      </w:tr>
      <w:tr w:rsidR="00AE164F" w14:paraId="0F3F7240" w14:textId="77777777" w:rsidTr="009A190F">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7BB458E1" w14:textId="36C66C5B"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RQ2, RO4</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7173B66A" w14:textId="77777777" w:rsidR="0027116F" w:rsidRPr="009A190F" w:rsidRDefault="00610EA8" w:rsidP="009A190F">
            <w:pPr>
              <w:spacing w:after="80"/>
              <w:rPr>
                <w:sz w:val="22"/>
                <w:szCs w:val="24"/>
              </w:rPr>
            </w:pPr>
            <w:r w:rsidRPr="009A190F">
              <w:rPr>
                <w:rFonts w:ascii="Times New Roman" w:hAnsi="Times New Roman"/>
                <w:sz w:val="22"/>
                <w:szCs w:val="24"/>
              </w:rPr>
              <w:t>Compare classifiers using the shared training resource. (§3.7)</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57494948" w14:textId="399F70DF" w:rsidR="00AE164F" w:rsidRPr="00FC30D5" w:rsidRDefault="00AE164F" w:rsidP="009A190F">
            <w:pPr>
              <w:spacing w:after="80"/>
              <w:rPr>
                <w:rFonts w:ascii="Times New Roman" w:hAnsi="Times New Roman"/>
                <w:color w:val="000000"/>
                <w:sz w:val="22"/>
                <w:szCs w:val="24"/>
              </w:rPr>
            </w:pPr>
            <w:r w:rsidRPr="00FC30D5">
              <w:rPr>
                <w:rFonts w:ascii="Times New Roman" w:hAnsi="Times New Roman"/>
                <w:color w:val="000000"/>
                <w:sz w:val="22"/>
                <w:szCs w:val="24"/>
              </w:rPr>
              <w:t>Macro-F1 and pairwise differences on held-out human-labelled data; seed and fold variability; uncertainty estimates; and results across predefined code-mixing and spelling-noise groups.</w:t>
            </w:r>
          </w:p>
        </w:tc>
        <w:tc>
          <w:tcPr>
            <w:tcW w:w="0" w:type="auto"/>
            <w:tcBorders>
              <w:top w:val="single" w:sz="4" w:space="0" w:color="auto"/>
              <w:left w:val="single" w:sz="4" w:space="0" w:color="auto"/>
              <w:bottom w:val="single" w:sz="4" w:space="0" w:color="auto"/>
              <w:right w:val="single" w:sz="4" w:space="0" w:color="auto"/>
            </w:tcBorders>
            <w:tcMar>
              <w:top w:w="85" w:type="dxa"/>
              <w:left w:w="85" w:type="dxa"/>
              <w:bottom w:w="85" w:type="dxa"/>
              <w:right w:w="85" w:type="dxa"/>
            </w:tcMar>
          </w:tcPr>
          <w:p w14:paraId="318D27DF" w14:textId="19345ABD" w:rsidR="00AE164F" w:rsidRPr="009A190F" w:rsidRDefault="00AE164F" w:rsidP="009A190F">
            <w:pPr>
              <w:spacing w:after="80"/>
              <w:rPr>
                <w:rFonts w:ascii="Times New Roman" w:hAnsi="Times New Roman"/>
                <w:color w:val="000000"/>
                <w:sz w:val="22"/>
                <w:szCs w:val="24"/>
              </w:rPr>
            </w:pPr>
            <w:r w:rsidRPr="009A190F">
              <w:rPr>
                <w:rFonts w:ascii="Times New Roman" w:hAnsi="Times New Roman"/>
                <w:color w:val="000000"/>
                <w:sz w:val="22"/>
                <w:szCs w:val="24"/>
              </w:rPr>
              <w:t>Establishes comparative classifier performance under the specified conditions. It does not establish annotation accuracy or the benefit of adding the generated corpus without a separate training-data comparison.</w:t>
            </w:r>
          </w:p>
        </w:tc>
      </w:tr>
    </w:tbl>
    <w:p w14:paraId="780A6709" w14:textId="77777777" w:rsidR="00AE164F" w:rsidRDefault="00AE164F" w:rsidP="00AE164F">
      <w:pPr>
        <w:pBdr>
          <w:top w:val="nil"/>
          <w:left w:val="nil"/>
          <w:bottom w:val="nil"/>
          <w:right w:val="nil"/>
          <w:between w:val="nil"/>
        </w:pBdr>
        <w:spacing w:after="120" w:line="360" w:lineRule="auto"/>
        <w:ind w:left="720"/>
        <w:jc w:val="both"/>
        <w:rPr>
          <w:color w:val="000000"/>
          <w:sz w:val="22"/>
          <w:szCs w:val="22"/>
        </w:rPr>
      </w:pPr>
    </w:p>
    <w:p w14:paraId="680D67BC" w14:textId="2867D90C" w:rsidR="00AE164F" w:rsidRPr="00AE164F" w:rsidRDefault="00AE164F" w:rsidP="00AE164F">
      <w:pPr>
        <w:spacing w:before="120" w:after="120" w:line="360" w:lineRule="auto"/>
        <w:ind w:left="720"/>
        <w:jc w:val="both"/>
        <w:rPr>
          <w:color w:val="000000"/>
          <w:sz w:val="22"/>
          <w:szCs w:val="22"/>
        </w:rPr>
      </w:pPr>
      <w:r>
        <w:rPr>
          <w:color w:val="000000"/>
          <w:sz w:val="22"/>
          <w:szCs w:val="22"/>
        </w:rPr>
        <w:lastRenderedPageBreak/>
        <w:t>The two experiments jointly address the study’s aim. RQ1 concerns annotation scale and quality relative to the individual-model baselines; RQ2 concerns comparative classifier performance and the defined robustness conditions. Unfavourable and inconclusive results will be reported. Table 3.14 summarises fixed design choices, minimum sample and run commitments, and conditional extensions; model choices and split configurations are not numerical floors.</w:t>
      </w:r>
    </w:p>
    <w:p w14:paraId="6733ABEC" w14:textId="77777777" w:rsidR="00AE164F" w:rsidRDefault="00AE164F" w:rsidP="00F354CC">
      <w:pPr>
        <w:pBdr>
          <w:top w:val="nil"/>
          <w:left w:val="nil"/>
          <w:bottom w:val="nil"/>
          <w:right w:val="nil"/>
          <w:between w:val="nil"/>
        </w:pBdr>
        <w:spacing w:after="120" w:line="360" w:lineRule="auto"/>
        <w:ind w:left="720"/>
        <w:jc w:val="center"/>
        <w:rPr>
          <w:sz w:val="22"/>
          <w:szCs w:val="22"/>
        </w:rPr>
      </w:pPr>
    </w:p>
    <w:p w14:paraId="04EE99CC" w14:textId="32FE774E" w:rsidR="00F354CC" w:rsidRPr="00A63212" w:rsidRDefault="00F354CC" w:rsidP="00F354CC">
      <w:pPr>
        <w:keepNext/>
        <w:pBdr>
          <w:top w:val="nil"/>
          <w:left w:val="nil"/>
          <w:bottom w:val="nil"/>
          <w:right w:val="nil"/>
          <w:between w:val="nil"/>
        </w:pBdr>
        <w:spacing w:after="120" w:line="360" w:lineRule="auto"/>
        <w:ind w:left="720"/>
        <w:jc w:val="center"/>
        <w:rPr>
          <w:color w:val="000000"/>
          <w:sz w:val="24"/>
          <w:szCs w:val="24"/>
        </w:rPr>
      </w:pPr>
      <w:r>
        <w:rPr>
          <w:sz w:val="22"/>
          <w:szCs w:val="22"/>
        </w:rPr>
        <w:t>Table 3.14: Design choices and minimum commitments</w:t>
      </w:r>
    </w:p>
    <w:tbl>
      <w:tblPr>
        <w:tblStyle w:val="TableGrid"/>
        <w:tblW w:w="0" w:type="auto"/>
        <w:tblInd w:w="715" w:type="dxa"/>
        <w:tblLook w:val="04A0" w:firstRow="1" w:lastRow="0" w:firstColumn="1" w:lastColumn="0" w:noHBand="0" w:noVBand="1"/>
      </w:tblPr>
      <w:tblGrid>
        <w:gridCol w:w="2026"/>
        <w:gridCol w:w="3106"/>
        <w:gridCol w:w="3172"/>
      </w:tblGrid>
      <w:tr w:rsidR="008E1558" w:rsidRPr="00911339" w14:paraId="3797F3AB" w14:textId="77777777" w:rsidTr="00015023">
        <w:trPr>
          <w:tblHeader/>
        </w:trPr>
        <w:tc>
          <w:tcPr>
            <w:tcW w:w="0" w:type="auto"/>
          </w:tcPr>
          <w:p w14:paraId="0524E3A0"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b/>
                <w:sz w:val="22"/>
              </w:rPr>
              <w:t>Decision</w:t>
            </w:r>
          </w:p>
        </w:tc>
        <w:tc>
          <w:tcPr>
            <w:tcW w:w="0" w:type="auto"/>
          </w:tcPr>
          <w:p w14:paraId="733D33CF"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b/>
                <w:sz w:val="22"/>
              </w:rPr>
              <w:t>Committed minimum</w:t>
            </w:r>
          </w:p>
        </w:tc>
        <w:tc>
          <w:tcPr>
            <w:tcW w:w="0" w:type="auto"/>
          </w:tcPr>
          <w:p w14:paraId="0DF97F5E"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b/>
                <w:sz w:val="22"/>
              </w:rPr>
              <w:t>If the run goes well</w:t>
            </w:r>
          </w:p>
        </w:tc>
      </w:tr>
      <w:tr w:rsidR="008E1558" w:rsidRPr="00911339" w14:paraId="769FF201" w14:textId="77777777" w:rsidTr="009A190F">
        <w:tc>
          <w:tcPr>
            <w:tcW w:w="0" w:type="auto"/>
          </w:tcPr>
          <w:p w14:paraId="5B6BBBA4"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Posts annotated (Tier 2, the RQ1 deliverable)</w:t>
            </w:r>
          </w:p>
        </w:tc>
        <w:tc>
          <w:tcPr>
            <w:tcW w:w="0" w:type="auto"/>
          </w:tcPr>
          <w:p w14:paraId="4F0A5838"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At least 150,000</w:t>
            </w:r>
          </w:p>
        </w:tc>
        <w:tc>
          <w:tcPr>
            <w:tcW w:w="0" w:type="auto"/>
            <w:tcBorders>
              <w:right w:val="single" w:sz="4" w:space="0" w:color="auto"/>
            </w:tcBorders>
          </w:tcPr>
          <w:p w14:paraId="5AE74DC9" w14:textId="5F3FEF73" w:rsidR="008E1558" w:rsidRPr="007D14C4" w:rsidRDefault="00610EA8" w:rsidP="009A190F">
            <w:pPr>
              <w:spacing w:after="120" w:line="360" w:lineRule="auto"/>
              <w:rPr>
                <w:rFonts w:ascii="Times New Roman" w:hAnsi="Times New Roman"/>
              </w:rPr>
            </w:pPr>
            <w:r w:rsidRPr="007D14C4">
              <w:rPr>
                <w:rFonts w:ascii="Times New Roman" w:hAnsi="Times New Roman"/>
                <w:sz w:val="22"/>
              </w:rPr>
              <w:t xml:space="preserve">The full filtered corpus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3.1.2)</w:t>
            </w:r>
          </w:p>
        </w:tc>
      </w:tr>
      <w:tr w:rsidR="008E1558" w:rsidRPr="00911339" w14:paraId="29FCD5EB" w14:textId="77777777" w:rsidTr="009A190F">
        <w:tc>
          <w:tcPr>
            <w:tcW w:w="0" w:type="auto"/>
          </w:tcPr>
          <w:p w14:paraId="71141655"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Gold evaluation set (Tier 3)</w:t>
            </w:r>
          </w:p>
        </w:tc>
        <w:tc>
          <w:tcPr>
            <w:tcW w:w="0" w:type="auto"/>
          </w:tcPr>
          <w:p w14:paraId="2AA9B264"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At least 500 posts</w:t>
            </w:r>
          </w:p>
        </w:tc>
        <w:tc>
          <w:tcPr>
            <w:tcW w:w="0" w:type="auto"/>
            <w:tcBorders>
              <w:right w:val="single" w:sz="4" w:space="0" w:color="auto"/>
            </w:tcBorders>
          </w:tcPr>
          <w:p w14:paraId="4B2D7561" w14:textId="7FA7B10B" w:rsidR="008E1558" w:rsidRPr="007D14C4" w:rsidRDefault="00610EA8" w:rsidP="009A190F">
            <w:pPr>
              <w:spacing w:after="120" w:line="360" w:lineRule="auto"/>
              <w:rPr>
                <w:rFonts w:ascii="Times New Roman" w:hAnsi="Times New Roman"/>
              </w:rPr>
            </w:pPr>
            <w:r w:rsidRPr="007D14C4">
              <w:rPr>
                <w:rFonts w:ascii="Times New Roman" w:hAnsi="Times New Roman"/>
                <w:sz w:val="22"/>
              </w:rPr>
              <w:t xml:space="preserve">Up to 1,000 where annotator time allows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2F4F8E49" w14:textId="77777777" w:rsidTr="007D0D4F">
        <w:tc>
          <w:tcPr>
            <w:tcW w:w="0" w:type="auto"/>
          </w:tcPr>
          <w:p w14:paraId="63A75D61"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Voter 1</w:t>
            </w:r>
          </w:p>
        </w:tc>
        <w:tc>
          <w:tcPr>
            <w:tcW w:w="0" w:type="auto"/>
          </w:tcPr>
          <w:p w14:paraId="26B6373E"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XLM-RoBERTa, fine-tuned</w:t>
            </w:r>
          </w:p>
        </w:tc>
        <w:tc>
          <w:tcPr>
            <w:tcW w:w="0" w:type="auto"/>
          </w:tcPr>
          <w:p w14:paraId="377219AB" w14:textId="1F5BBCD4" w:rsidR="008E1558" w:rsidRPr="007D14C4" w:rsidRDefault="00610EA8" w:rsidP="009A190F">
            <w:pPr>
              <w:spacing w:after="120" w:line="360" w:lineRule="auto"/>
              <w:rPr>
                <w:rFonts w:ascii="Times New Roman" w:hAnsi="Times New Roman"/>
              </w:rPr>
            </w:pPr>
            <w:r w:rsidRPr="007D14C4">
              <w:rPr>
                <w:rFonts w:ascii="Times New Roman" w:hAnsi="Times New Roman"/>
                <w:sz w:val="22"/>
              </w:rPr>
              <w:t xml:space="preserve">Training mix settled by the comparison </w:t>
            </w:r>
            <w:r w:rsidR="007D0D4F" w:rsidRPr="007D14C4">
              <w:rPr>
                <w:rFonts w:ascii="Times New Roman" w:hAnsi="Times New Roman"/>
                <w:sz w:val="22"/>
              </w:rPr>
              <w:t>(</w:t>
            </w:r>
            <w:r w:rsidR="007D0D4F" w:rsidRPr="007D14C4">
              <w:rPr>
                <w:rFonts w:ascii="Times New Roman" w:hAnsi="Times New Roman"/>
                <w:color w:val="000000"/>
                <w:sz w:val="22"/>
                <w:szCs w:val="22"/>
              </w:rPr>
              <w:t>§</w:t>
            </w:r>
            <w:r w:rsidRPr="007D14C4">
              <w:rPr>
                <w:rFonts w:ascii="Times New Roman" w:hAnsi="Times New Roman"/>
                <w:sz w:val="22"/>
              </w:rPr>
              <w:t>3.3.2</w:t>
            </w:r>
            <w:r w:rsidR="007D0D4F" w:rsidRPr="007D14C4">
              <w:rPr>
                <w:rFonts w:ascii="Times New Roman" w:hAnsi="Times New Roman"/>
                <w:sz w:val="22"/>
              </w:rPr>
              <w:t>)</w:t>
            </w:r>
          </w:p>
        </w:tc>
      </w:tr>
      <w:tr w:rsidR="008E1558" w:rsidRPr="00911339" w14:paraId="70E56D36" w14:textId="77777777" w:rsidTr="007D0D4F">
        <w:tc>
          <w:tcPr>
            <w:tcW w:w="0" w:type="auto"/>
          </w:tcPr>
          <w:p w14:paraId="1A126635"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Voters 2 and 3</w:t>
            </w:r>
          </w:p>
        </w:tc>
        <w:tc>
          <w:tcPr>
            <w:tcW w:w="0" w:type="auto"/>
          </w:tcPr>
          <w:p w14:paraId="4EE7B101"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Llama 3.1 8B and Qwen2.5 7B Instruct</w:t>
            </w:r>
          </w:p>
        </w:tc>
        <w:tc>
          <w:tcPr>
            <w:tcW w:w="0" w:type="auto"/>
          </w:tcPr>
          <w:p w14:paraId="297E6495" w14:textId="32D203BE"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 smaller release from the same developer if either will not run (</w:t>
            </w:r>
            <w:r w:rsidR="007D0D4F" w:rsidRPr="007D14C4">
              <w:rPr>
                <w:rFonts w:ascii="Times New Roman" w:hAnsi="Times New Roman"/>
                <w:color w:val="000000"/>
                <w:sz w:val="22"/>
                <w:szCs w:val="22"/>
              </w:rPr>
              <w:t>§</w:t>
            </w:r>
            <w:r w:rsidRPr="007D14C4">
              <w:rPr>
                <w:rFonts w:ascii="Times New Roman" w:hAnsi="Times New Roman"/>
                <w:sz w:val="22"/>
              </w:rPr>
              <w:t>3.3.3)</w:t>
            </w:r>
          </w:p>
        </w:tc>
      </w:tr>
      <w:tr w:rsidR="008E1558" w:rsidRPr="00911339" w14:paraId="603B92D8" w14:textId="77777777" w:rsidTr="007D0D4F">
        <w:tc>
          <w:tcPr>
            <w:tcW w:w="0" w:type="auto"/>
          </w:tcPr>
          <w:p w14:paraId="2C9B9C97"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Adjudicator</w:t>
            </w:r>
          </w:p>
        </w:tc>
        <w:tc>
          <w:tcPr>
            <w:tcW w:w="0" w:type="auto"/>
          </w:tcPr>
          <w:p w14:paraId="68D31CF4"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SEA-LION, Gemma 2 9B lineage, four-bit</w:t>
            </w:r>
          </w:p>
        </w:tc>
        <w:tc>
          <w:tcPr>
            <w:tcW w:w="0" w:type="auto"/>
          </w:tcPr>
          <w:p w14:paraId="060A9D27" w14:textId="0B11F065"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 smaller SEA-LION release, never a voter's family (</w:t>
            </w:r>
            <w:r w:rsidR="00575F80" w:rsidRPr="007D14C4">
              <w:rPr>
                <w:rFonts w:ascii="Times New Roman" w:hAnsi="Times New Roman"/>
                <w:color w:val="000000"/>
                <w:sz w:val="22"/>
                <w:szCs w:val="22"/>
              </w:rPr>
              <w:t>§</w:t>
            </w:r>
            <w:r w:rsidRPr="007D14C4">
              <w:rPr>
                <w:rFonts w:ascii="Times New Roman" w:hAnsi="Times New Roman"/>
                <w:sz w:val="22"/>
              </w:rPr>
              <w:t>3.5.1)</w:t>
            </w:r>
          </w:p>
        </w:tc>
      </w:tr>
      <w:tr w:rsidR="008E1558" w:rsidRPr="00911339" w14:paraId="69D2DB8C" w14:textId="77777777" w:rsidTr="007D0D4F">
        <w:tc>
          <w:tcPr>
            <w:tcW w:w="0" w:type="auto"/>
          </w:tcPr>
          <w:p w14:paraId="687D52B7" w14:textId="138B3B4D" w:rsidR="008E1558" w:rsidRPr="007D14C4" w:rsidRDefault="00071F98" w:rsidP="009A190F">
            <w:pPr>
              <w:spacing w:after="120" w:line="360" w:lineRule="auto"/>
              <w:rPr>
                <w:rFonts w:ascii="Times New Roman" w:hAnsi="Times New Roman"/>
                <w:sz w:val="22"/>
              </w:rPr>
            </w:pPr>
            <w:r w:rsidRPr="007D14C4">
              <w:rPr>
                <w:rFonts w:ascii="Times New Roman" w:hAnsi="Times New Roman"/>
                <w:sz w:val="22"/>
              </w:rPr>
              <w:t>Expert code-mixed pool (2,281 usable of 2,320)</w:t>
            </w:r>
          </w:p>
        </w:tc>
        <w:tc>
          <w:tcPr>
            <w:tcW w:w="0" w:type="auto"/>
          </w:tcPr>
          <w:p w14:paraId="2ADB260D" w14:textId="4AD56524"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Approximate targets: 800 fine-tuning, 600 threshold tuning, 120 calibration, 761 secondary test</w:t>
            </w:r>
          </w:p>
        </w:tc>
        <w:tc>
          <w:tcPr>
            <w:tcW w:w="0" w:type="auto"/>
          </w:tcPr>
          <w:p w14:paraId="344F85F5" w14:textId="4A401275" w:rsidR="008E1558" w:rsidRPr="007D14C4" w:rsidRDefault="00610EA8" w:rsidP="009A190F">
            <w:pPr>
              <w:spacing w:after="120" w:line="360" w:lineRule="auto"/>
              <w:rPr>
                <w:rFonts w:ascii="Times New Roman" w:hAnsi="Times New Roman"/>
              </w:rPr>
            </w:pPr>
            <w:r w:rsidRPr="007D14C4">
              <w:rPr>
                <w:rFonts w:ascii="Times New Roman" w:hAnsi="Times New Roman"/>
                <w:sz w:val="22"/>
              </w:rPr>
              <w:t>Author-grouped allocation frozen before development; final counts reported (§3.6.1)</w:t>
            </w:r>
          </w:p>
        </w:tc>
      </w:tr>
      <w:tr w:rsidR="008E1558" w:rsidRPr="00911339" w14:paraId="1895ED0C" w14:textId="77777777" w:rsidTr="007D0D4F">
        <w:tc>
          <w:tcPr>
            <w:tcW w:w="0" w:type="auto"/>
          </w:tcPr>
          <w:p w14:paraId="593D7801"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Human annotators</w:t>
            </w:r>
          </w:p>
        </w:tc>
        <w:tc>
          <w:tcPr>
            <w:tcW w:w="0" w:type="auto"/>
          </w:tcPr>
          <w:p w14:paraId="263198A7"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Two bilingual annotators</w:t>
            </w:r>
          </w:p>
        </w:tc>
        <w:tc>
          <w:tcPr>
            <w:tcW w:w="0" w:type="auto"/>
          </w:tcPr>
          <w:p w14:paraId="57BA13C9" w14:textId="1710DC16" w:rsidR="008E1558" w:rsidRPr="007D14C4" w:rsidRDefault="00610EA8" w:rsidP="009A190F">
            <w:pPr>
              <w:spacing w:after="120" w:line="360" w:lineRule="auto"/>
              <w:rPr>
                <w:rFonts w:ascii="Times New Roman" w:hAnsi="Times New Roman"/>
              </w:rPr>
            </w:pPr>
            <w:r w:rsidRPr="007D14C4">
              <w:rPr>
                <w:rFonts w:ascii="Times New Roman" w:hAnsi="Times New Roman"/>
                <w:sz w:val="22"/>
              </w:rPr>
              <w:t>Both must pass the calibration gate before labelling (</w:t>
            </w:r>
            <w:r w:rsidR="00575F80" w:rsidRPr="007D14C4">
              <w:rPr>
                <w:rFonts w:ascii="Times New Roman" w:hAnsi="Times New Roman"/>
                <w:color w:val="000000"/>
                <w:sz w:val="22"/>
                <w:szCs w:val="22"/>
              </w:rPr>
              <w:t>§</w:t>
            </w:r>
            <w:r w:rsidRPr="007D14C4">
              <w:rPr>
                <w:rFonts w:ascii="Times New Roman" w:hAnsi="Times New Roman"/>
                <w:sz w:val="22"/>
              </w:rPr>
              <w:t>3.6.2)</w:t>
            </w:r>
          </w:p>
        </w:tc>
      </w:tr>
      <w:tr w:rsidR="008E1558" w:rsidRPr="00911339" w14:paraId="17D5A641" w14:textId="77777777" w:rsidTr="007D0D4F">
        <w:tc>
          <w:tcPr>
            <w:tcW w:w="0" w:type="auto"/>
          </w:tcPr>
          <w:p w14:paraId="4AB3B5D5"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Models compared for RQ2</w:t>
            </w:r>
          </w:p>
        </w:tc>
        <w:tc>
          <w:tcPr>
            <w:tcW w:w="0" w:type="auto"/>
          </w:tcPr>
          <w:p w14:paraId="6B53895D" w14:textId="756A575B" w:rsidR="008E1558" w:rsidRPr="007D14C4" w:rsidRDefault="00610EA8" w:rsidP="009A190F">
            <w:pPr>
              <w:spacing w:after="120" w:line="360" w:lineRule="auto"/>
              <w:rPr>
                <w:rFonts w:ascii="Times New Roman" w:hAnsi="Times New Roman"/>
              </w:rPr>
            </w:pPr>
            <w:r w:rsidRPr="007D14C4">
              <w:rPr>
                <w:rFonts w:ascii="Times New Roman" w:hAnsi="Times New Roman"/>
                <w:sz w:val="22"/>
              </w:rPr>
              <w:t xml:space="preserve">XLM-RoBERTa, </w:t>
            </w:r>
            <w:r w:rsidR="00D7726B">
              <w:rPr>
                <w:rFonts w:ascii="Times New Roman" w:hAnsi="Times New Roman"/>
                <w:sz w:val="22"/>
              </w:rPr>
              <w:t>BERT</w:t>
            </w:r>
            <w:r w:rsidRPr="007D14C4">
              <w:rPr>
                <w:rFonts w:ascii="Times New Roman" w:hAnsi="Times New Roman"/>
                <w:sz w:val="22"/>
              </w:rPr>
              <w:t>-base and IndoBERT</w:t>
            </w:r>
          </w:p>
        </w:tc>
        <w:tc>
          <w:tcPr>
            <w:tcW w:w="0" w:type="auto"/>
          </w:tcPr>
          <w:p w14:paraId="7EC99E95" w14:textId="7CD7F9B3" w:rsidR="008E1558" w:rsidRPr="007D14C4" w:rsidRDefault="00610EA8" w:rsidP="009A190F">
            <w:pPr>
              <w:spacing w:after="120" w:line="360" w:lineRule="auto"/>
              <w:rPr>
                <w:rFonts w:ascii="Times New Roman" w:hAnsi="Times New Roman"/>
              </w:rPr>
            </w:pPr>
            <w:r>
              <w:rPr>
                <w:rFonts w:ascii="Times New Roman" w:hAnsi="Times New Roman"/>
                <w:sz w:val="22"/>
              </w:rPr>
              <w:t>Identical training examples and labels; fixed shared RQ2 pool and training configuration (§3.7.1)</w:t>
            </w:r>
          </w:p>
        </w:tc>
      </w:tr>
      <w:tr w:rsidR="008E1558" w:rsidRPr="00911339" w14:paraId="13DA3A26" w14:textId="77777777" w:rsidTr="007D0D4F">
        <w:tc>
          <w:tcPr>
            <w:tcW w:w="0" w:type="auto"/>
          </w:tcPr>
          <w:p w14:paraId="7A57C348"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RQ2 cross-validation</w:t>
            </w:r>
          </w:p>
        </w:tc>
        <w:tc>
          <w:tcPr>
            <w:tcW w:w="0" w:type="auto"/>
          </w:tcPr>
          <w:p w14:paraId="13EB9FCA"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t>Five author folds of ten</w:t>
            </w:r>
          </w:p>
        </w:tc>
        <w:tc>
          <w:tcPr>
            <w:tcW w:w="0" w:type="auto"/>
          </w:tcPr>
          <w:p w14:paraId="515DBAF5" w14:textId="1CE61B79" w:rsidR="008E1558" w:rsidRPr="007D14C4" w:rsidRDefault="00610EA8" w:rsidP="009A190F">
            <w:pPr>
              <w:spacing w:after="120" w:line="360" w:lineRule="auto"/>
              <w:rPr>
                <w:rFonts w:ascii="Times New Roman" w:hAnsi="Times New Roman"/>
              </w:rPr>
            </w:pPr>
            <w:r w:rsidRPr="007D14C4">
              <w:rPr>
                <w:rFonts w:ascii="Times New Roman" w:hAnsi="Times New Roman"/>
                <w:sz w:val="22"/>
              </w:rPr>
              <w:t>Every author tested on exactly once (</w:t>
            </w:r>
            <w:r w:rsidR="00575F80" w:rsidRPr="007D14C4">
              <w:rPr>
                <w:rFonts w:ascii="Times New Roman" w:hAnsi="Times New Roman"/>
                <w:color w:val="000000"/>
                <w:sz w:val="22"/>
                <w:szCs w:val="22"/>
              </w:rPr>
              <w:t>§</w:t>
            </w:r>
            <w:r w:rsidRPr="007D14C4">
              <w:rPr>
                <w:rFonts w:ascii="Times New Roman" w:hAnsi="Times New Roman"/>
                <w:sz w:val="22"/>
              </w:rPr>
              <w:t>3.7.2)</w:t>
            </w:r>
          </w:p>
        </w:tc>
      </w:tr>
      <w:tr w:rsidR="008E1558" w:rsidRPr="00911339" w14:paraId="2DD54CCD" w14:textId="77777777" w:rsidTr="007D0D4F">
        <w:tc>
          <w:tcPr>
            <w:tcW w:w="0" w:type="auto"/>
          </w:tcPr>
          <w:p w14:paraId="35F581EC" w14:textId="77777777" w:rsidR="008E1558" w:rsidRPr="007D14C4" w:rsidRDefault="00610EA8" w:rsidP="009A190F">
            <w:pPr>
              <w:spacing w:after="120" w:line="360" w:lineRule="auto"/>
              <w:rPr>
                <w:rFonts w:ascii="Times New Roman" w:hAnsi="Times New Roman"/>
              </w:rPr>
            </w:pPr>
            <w:r w:rsidRPr="007D14C4">
              <w:rPr>
                <w:rFonts w:ascii="Times New Roman" w:hAnsi="Times New Roman"/>
                <w:sz w:val="22"/>
              </w:rPr>
              <w:lastRenderedPageBreak/>
              <w:t>RQ2 random seeds</w:t>
            </w:r>
          </w:p>
        </w:tc>
        <w:tc>
          <w:tcPr>
            <w:tcW w:w="0" w:type="auto"/>
          </w:tcPr>
          <w:p w14:paraId="26860477" w14:textId="27B11673" w:rsidR="008E1558" w:rsidRPr="007D14C4" w:rsidRDefault="00DF3322" w:rsidP="009A190F">
            <w:pPr>
              <w:spacing w:after="120" w:line="360" w:lineRule="auto"/>
              <w:rPr>
                <w:rFonts w:ascii="Times New Roman" w:hAnsi="Times New Roman"/>
              </w:rPr>
            </w:pPr>
            <w:commentRangeStart w:id="122"/>
            <w:r w:rsidRPr="00DF3322">
              <w:rPr>
                <w:rFonts w:ascii="Times New Roman" w:hAnsi="Times New Roman"/>
                <w:sz w:val="22"/>
              </w:rPr>
              <w:t>Three fixed seeds: 42, 123 and 2024</w:t>
            </w:r>
            <w:commentRangeEnd w:id="122"/>
            <w:r w:rsidR="00C3053F" w:rsidRPr="007D14C4">
              <w:rPr>
                <w:rStyle w:val="CommentReference"/>
                <w:rFonts w:ascii="Times New Roman" w:hAnsi="Times New Roman"/>
                <w:sz w:val="20"/>
                <w:szCs w:val="20"/>
              </w:rPr>
              <w:commentReference w:id="122"/>
            </w:r>
          </w:p>
        </w:tc>
        <w:tc>
          <w:tcPr>
            <w:tcW w:w="0" w:type="auto"/>
          </w:tcPr>
          <w:p w14:paraId="7E6618E0" w14:textId="06FC2305" w:rsidR="008E1558" w:rsidRPr="007D14C4" w:rsidRDefault="008E1558" w:rsidP="009A190F">
            <w:pPr>
              <w:spacing w:after="120" w:line="360" w:lineRule="auto"/>
              <w:rPr>
                <w:rFonts w:ascii="Times New Roman" w:hAnsi="Times New Roman"/>
              </w:rPr>
            </w:pPr>
            <w:r>
              <w:t>Same seeds for all models; no five-seed extension</w:t>
            </w:r>
          </w:p>
        </w:tc>
      </w:tr>
      <w:tr w:rsidR="00341DF5" w:rsidRPr="00911339" w14:paraId="03A30C97" w14:textId="77777777" w:rsidTr="007D0D4F">
        <w:tc>
          <w:tcPr>
            <w:tcW w:w="0" w:type="auto"/>
          </w:tcPr>
          <w:p w14:paraId="7CF4DB38" w14:textId="22BA673A" w:rsidR="00341DF5" w:rsidRPr="00341DF5" w:rsidRDefault="00341DF5" w:rsidP="009A190F">
            <w:pPr>
              <w:spacing w:after="120" w:line="360" w:lineRule="auto"/>
              <w:rPr>
                <w:rFonts w:ascii="Times New Roman" w:hAnsi="Times New Roman"/>
                <w:sz w:val="22"/>
              </w:rPr>
            </w:pPr>
            <w:r w:rsidRPr="00341DF5">
              <w:rPr>
                <w:rFonts w:ascii="Times New Roman" w:hAnsi="Times New Roman"/>
                <w:sz w:val="22"/>
              </w:rPr>
              <w:t>H1 baselines</w:t>
            </w:r>
          </w:p>
        </w:tc>
        <w:tc>
          <w:tcPr>
            <w:tcW w:w="0" w:type="auto"/>
          </w:tcPr>
          <w:p w14:paraId="588AF591" w14:textId="4659117B" w:rsidR="00341DF5" w:rsidRPr="00341DF5" w:rsidRDefault="00341DF5" w:rsidP="009A190F">
            <w:pPr>
              <w:spacing w:after="120" w:line="360" w:lineRule="auto"/>
              <w:rPr>
                <w:rFonts w:ascii="Times New Roman" w:hAnsi="Times New Roman"/>
                <w:sz w:val="22"/>
              </w:rPr>
            </w:pPr>
            <w:r>
              <w:rPr>
                <w:rFonts w:ascii="Times New Roman" w:hAnsi="Times New Roman"/>
                <w:sz w:val="22"/>
              </w:rPr>
              <w:t>Each of the three voters alone, scored against the same gold reference labels</w:t>
            </w:r>
          </w:p>
        </w:tc>
        <w:tc>
          <w:tcPr>
            <w:tcW w:w="0" w:type="auto"/>
          </w:tcPr>
          <w:p w14:paraId="65FBB030" w14:textId="59E3B0B2" w:rsidR="00341DF5" w:rsidRPr="00341DF5" w:rsidRDefault="00341DF5" w:rsidP="009A190F">
            <w:pPr>
              <w:spacing w:after="120" w:line="360" w:lineRule="auto"/>
              <w:rPr>
                <w:rFonts w:ascii="Times New Roman" w:hAnsi="Times New Roman"/>
                <w:sz w:val="22"/>
              </w:rPr>
            </w:pPr>
            <w:r w:rsidRPr="00341DF5">
              <w:rPr>
                <w:rFonts w:ascii="Times New Roman" w:hAnsi="Times New Roman"/>
                <w:sz w:val="22"/>
              </w:rPr>
              <w:t>Recomputed from the stored distributions, no extra inference (§3.6.2)</w:t>
            </w:r>
          </w:p>
        </w:tc>
      </w:tr>
    </w:tbl>
    <w:p w14:paraId="6D10C7E7" w14:textId="77777777" w:rsidR="007D0D4F" w:rsidRDefault="007D0D4F" w:rsidP="00A9208B">
      <w:pPr>
        <w:pBdr>
          <w:top w:val="nil"/>
          <w:left w:val="nil"/>
          <w:bottom w:val="nil"/>
          <w:right w:val="nil"/>
          <w:between w:val="nil"/>
        </w:pBdr>
        <w:spacing w:after="120" w:line="360" w:lineRule="auto"/>
        <w:ind w:left="720"/>
        <w:jc w:val="both"/>
        <w:rPr>
          <w:color w:val="000000"/>
          <w:sz w:val="22"/>
          <w:szCs w:val="22"/>
        </w:rPr>
      </w:pPr>
    </w:p>
    <w:p w14:paraId="51238C01" w14:textId="5550000C" w:rsidR="00A9208B" w:rsidRDefault="00A9208B" w:rsidP="00A9208B">
      <w:pPr>
        <w:pBdr>
          <w:top w:val="nil"/>
          <w:left w:val="nil"/>
          <w:bottom w:val="nil"/>
          <w:right w:val="nil"/>
          <w:between w:val="nil"/>
        </w:pBdr>
        <w:spacing w:after="120" w:line="360" w:lineRule="auto"/>
        <w:ind w:left="720"/>
        <w:jc w:val="both"/>
        <w:rPr>
          <w:color w:val="000000"/>
          <w:sz w:val="22"/>
          <w:szCs w:val="22"/>
        </w:rPr>
      </w:pPr>
      <w:r>
        <w:rPr>
          <w:color w:val="000000"/>
          <w:sz w:val="22"/>
          <w:szCs w:val="22"/>
        </w:rPr>
        <w:t>Five weaknesses are carried by this design, and none is answered here with an assurance that it will not matter. Each has a stated mitigation and a measurement that will show whether the mitigation worked. Table 3.15 sets them out.</w:t>
      </w:r>
    </w:p>
    <w:p w14:paraId="12F3611B" w14:textId="28537EC5" w:rsidR="00A9208B" w:rsidRDefault="00A9208B" w:rsidP="00B57614">
      <w:pPr>
        <w:keepNext/>
        <w:pBdr>
          <w:top w:val="nil"/>
          <w:left w:val="nil"/>
          <w:bottom w:val="nil"/>
          <w:right w:val="nil"/>
          <w:between w:val="nil"/>
        </w:pBdr>
        <w:spacing w:after="120" w:line="360" w:lineRule="auto"/>
        <w:ind w:left="720"/>
        <w:jc w:val="center"/>
        <w:rPr>
          <w:color w:val="000000"/>
          <w:sz w:val="22"/>
          <w:szCs w:val="22"/>
        </w:rPr>
      </w:pPr>
      <w:r>
        <w:rPr>
          <w:color w:val="000000"/>
          <w:sz w:val="22"/>
          <w:szCs w:val="22"/>
        </w:rPr>
        <w:t>Table 3.15: Limitations of the design, with mitigations and the measurement that tests each</w:t>
      </w:r>
    </w:p>
    <w:tbl>
      <w:tblPr>
        <w:tblStyle w:val="TableGrid"/>
        <w:tblW w:w="0" w:type="auto"/>
        <w:tblInd w:w="805" w:type="dxa"/>
        <w:tblLook w:val="04A0" w:firstRow="1" w:lastRow="0" w:firstColumn="1" w:lastColumn="0" w:noHBand="0" w:noVBand="1"/>
      </w:tblPr>
      <w:tblGrid>
        <w:gridCol w:w="1996"/>
        <w:gridCol w:w="2447"/>
        <w:gridCol w:w="3771"/>
      </w:tblGrid>
      <w:tr w:rsidR="00A9208B" w14:paraId="07A1B62D" w14:textId="77777777" w:rsidTr="00D7726B">
        <w:trPr>
          <w:tblHeader/>
        </w:trPr>
        <w:tc>
          <w:tcPr>
            <w:tcW w:w="0" w:type="auto"/>
            <w:vAlign w:val="center"/>
          </w:tcPr>
          <w:p w14:paraId="6D72A7A8" w14:textId="2B29F97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Limitation</w:t>
            </w:r>
          </w:p>
        </w:tc>
        <w:tc>
          <w:tcPr>
            <w:tcW w:w="0" w:type="auto"/>
            <w:vAlign w:val="center"/>
          </w:tcPr>
          <w:p w14:paraId="6296BF6E" w14:textId="0454E11E"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Mitigation</w:t>
            </w:r>
          </w:p>
        </w:tc>
        <w:tc>
          <w:tcPr>
            <w:tcW w:w="0" w:type="auto"/>
            <w:vAlign w:val="center"/>
          </w:tcPr>
          <w:p w14:paraId="4C3AD246" w14:textId="474CF1EC" w:rsidR="00A9208B" w:rsidRPr="00911339" w:rsidRDefault="00A9208B" w:rsidP="007D0D4F">
            <w:pPr>
              <w:spacing w:after="240"/>
              <w:jc w:val="both"/>
              <w:rPr>
                <w:rFonts w:ascii="Times New Roman" w:hAnsi="Times New Roman"/>
                <w:color w:val="000000"/>
                <w:sz w:val="22"/>
                <w:szCs w:val="22"/>
              </w:rPr>
            </w:pPr>
            <w:r w:rsidRPr="00911339">
              <w:rPr>
                <w:rFonts w:ascii="Times New Roman" w:hAnsi="Times New Roman"/>
                <w:b/>
                <w:bCs/>
                <w:color w:val="000000"/>
                <w:sz w:val="22"/>
                <w:szCs w:val="22"/>
              </w:rPr>
              <w:t>How it will be measured</w:t>
            </w:r>
          </w:p>
        </w:tc>
      </w:tr>
      <w:tr w:rsidR="00A9208B" w14:paraId="5F9672FB" w14:textId="77777777" w:rsidTr="00B57614">
        <w:tc>
          <w:tcPr>
            <w:tcW w:w="0" w:type="auto"/>
            <w:vAlign w:val="center"/>
          </w:tcPr>
          <w:p w14:paraId="61D6A1A8" w14:textId="3812F2D1"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Two of the three voters are decoder-only models and may share a blind spot, most plausibly on sarcasm (§3.3.1)</w:t>
            </w:r>
          </w:p>
        </w:tc>
        <w:tc>
          <w:tcPr>
            <w:tcW w:w="0" w:type="auto"/>
            <w:vAlign w:val="center"/>
          </w:tcPr>
          <w:p w14:paraId="0204848C" w14:textId="49FA0043"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The gate does not accept agreement alone; adjudication comes from a third lineage; Stage 1 checks the panel before the full run</w:t>
            </w:r>
          </w:p>
        </w:tc>
        <w:tc>
          <w:tcPr>
            <w:tcW w:w="0" w:type="auto"/>
            <w:vAlign w:val="center"/>
          </w:tcPr>
          <w:p w14:paraId="025DB286" w14:textId="493CF03A" w:rsidR="00A9208B" w:rsidRPr="00911339" w:rsidRDefault="00B46D13" w:rsidP="00D41AD5">
            <w:pPr>
              <w:spacing w:after="240"/>
              <w:rPr>
                <w:rFonts w:ascii="Times New Roman" w:hAnsi="Times New Roman"/>
                <w:color w:val="000000"/>
                <w:sz w:val="22"/>
                <w:szCs w:val="22"/>
              </w:rPr>
            </w:pPr>
            <w:r w:rsidRPr="00B46D13">
              <w:rPr>
                <w:rFonts w:ascii="Times New Roman" w:hAnsi="Times New Roman"/>
                <w:color w:val="000000"/>
                <w:sz w:val="22"/>
                <w:szCs w:val="22"/>
              </w:rPr>
              <w:t>Pairwise shared-error rates and voting-configuration accuracy, reported overall and for negative sentiment, sarcasm, high code-mixing and high spelling noise (§3.6.2).</w:t>
            </w:r>
          </w:p>
        </w:tc>
      </w:tr>
      <w:tr w:rsidR="00A9208B" w14:paraId="0BA10FCC" w14:textId="77777777" w:rsidTr="00B57614">
        <w:tc>
          <w:tcPr>
            <w:tcW w:w="0" w:type="auto"/>
            <w:vAlign w:val="center"/>
          </w:tcPr>
          <w:p w14:paraId="29C5EFC8" w14:textId="08C530A5"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The adjudicator does not outrank the voters in scale, so it may not settle what the panel could not (§3.5.2)</w:t>
            </w:r>
          </w:p>
        </w:tc>
        <w:tc>
          <w:tcPr>
            <w:tcW w:w="0" w:type="auto"/>
            <w:vAlign w:val="center"/>
          </w:tcPr>
          <w:p w14:paraId="298C8D5F" w14:textId="0FE7E643"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Lineage separation and regional adaptation replace capacity as the justification</w:t>
            </w:r>
          </w:p>
        </w:tc>
        <w:tc>
          <w:tcPr>
            <w:tcW w:w="0" w:type="auto"/>
            <w:vAlign w:val="center"/>
          </w:tcPr>
          <w:p w14:paraId="10183474" w14:textId="369C124B" w:rsidR="00A9208B" w:rsidRPr="00911339" w:rsidRDefault="00D41AD5" w:rsidP="00D41AD5">
            <w:pPr>
              <w:spacing w:after="240"/>
              <w:rPr>
                <w:rFonts w:ascii="Times New Roman" w:hAnsi="Times New Roman"/>
                <w:color w:val="000000"/>
                <w:sz w:val="22"/>
                <w:szCs w:val="22"/>
              </w:rPr>
            </w:pPr>
            <w:r w:rsidRPr="00D41AD5">
              <w:rPr>
                <w:rFonts w:ascii="Times New Roman" w:hAnsi="Times New Roman"/>
                <w:color w:val="000000"/>
                <w:sz w:val="22"/>
                <w:szCs w:val="22"/>
              </w:rPr>
              <w:t>Route-specific agreement with human reference labels; paired before-and-after performance on the same eligible held-out posts, including errors corrected and introduced; and separate coverage and accuracy reporting for three-way disagreements (§3.6.2). Additional computational cost will be reported under §3.8.2.</w:t>
            </w:r>
          </w:p>
        </w:tc>
      </w:tr>
      <w:tr w:rsidR="00A9208B" w14:paraId="5FE7AFE9" w14:textId="77777777" w:rsidTr="00B57614">
        <w:tc>
          <w:tcPr>
            <w:tcW w:w="0" w:type="auto"/>
            <w:vAlign w:val="center"/>
          </w:tcPr>
          <w:p w14:paraId="3CE7CDCA" w14:textId="75DF78A7"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Confidence thresholds are tuned on public-security-domain data and applied to general social media (§3.6.1)</w:t>
            </w:r>
          </w:p>
        </w:tc>
        <w:tc>
          <w:tcPr>
            <w:tcW w:w="0" w:type="auto"/>
            <w:vAlign w:val="center"/>
          </w:tcPr>
          <w:p w14:paraId="23CE9F91" w14:textId="192490DD"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Thresholds treated as starting values rather than settled constants</w:t>
            </w:r>
          </w:p>
        </w:tc>
        <w:tc>
          <w:tcPr>
            <w:tcW w:w="0" w:type="auto"/>
            <w:vAlign w:val="center"/>
          </w:tcPr>
          <w:p w14:paraId="48CC47B4" w14:textId="2AD61ADE"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Threshold sensitivity check, made inexpensive by the cached distributions (§3.4.3)</w:t>
            </w:r>
          </w:p>
        </w:tc>
      </w:tr>
      <w:tr w:rsidR="00A9208B" w14:paraId="263CC4F4" w14:textId="77777777" w:rsidTr="00B57614">
        <w:tc>
          <w:tcPr>
            <w:tcW w:w="0" w:type="auto"/>
            <w:vAlign w:val="center"/>
          </w:tcPr>
          <w:p w14:paraId="56547095" w14:textId="72D19368"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The target corpus draws on only 50 authors, so an author-disjoint split has few units (§3.2.2)</w:t>
            </w:r>
          </w:p>
        </w:tc>
        <w:tc>
          <w:tcPr>
            <w:tcW w:w="0" w:type="auto"/>
            <w:vAlign w:val="center"/>
          </w:tcPr>
          <w:p w14:paraId="006FF666" w14:textId="686E4875"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Author-fold cross-validation rather than a single split; per-author cap on the gold sample;</w:t>
            </w:r>
            <w:r w:rsidR="00EB5DD6" w:rsidRPr="00EB5DD6">
              <w:rPr>
                <w:rFonts w:ascii="Times New Roman" w:eastAsiaTheme="minorEastAsia" w:hAnsi="Times New Roman"/>
              </w:rPr>
              <w:t xml:space="preserve"> </w:t>
            </w:r>
            <w:r w:rsidR="00EB5DD6" w:rsidRPr="00EB5DD6">
              <w:rPr>
                <w:rFonts w:ascii="Times New Roman" w:hAnsi="Times New Roman"/>
                <w:color w:val="000000"/>
                <w:sz w:val="22"/>
                <w:szCs w:val="22"/>
              </w:rPr>
              <w:t xml:space="preserve">a secondary public-security test set, with its </w:t>
            </w:r>
            <w:r w:rsidR="00EB5DD6" w:rsidRPr="00EB5DD6">
              <w:rPr>
                <w:rFonts w:ascii="Times New Roman" w:hAnsi="Times New Roman"/>
                <w:color w:val="000000"/>
                <w:sz w:val="22"/>
                <w:szCs w:val="22"/>
              </w:rPr>
              <w:lastRenderedPageBreak/>
              <w:t>actual author count reported.</w:t>
            </w:r>
            <w:r w:rsidRPr="00911339">
              <w:rPr>
                <w:rFonts w:ascii="Times New Roman" w:hAnsi="Times New Roman"/>
                <w:color w:val="000000"/>
                <w:sz w:val="22"/>
                <w:szCs w:val="22"/>
              </w:rPr>
              <w:t xml:space="preserve"> </w:t>
            </w:r>
          </w:p>
        </w:tc>
        <w:tc>
          <w:tcPr>
            <w:tcW w:w="0" w:type="auto"/>
            <w:vAlign w:val="center"/>
          </w:tcPr>
          <w:p w14:paraId="624C5A9B" w14:textId="3F0869D4"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lastRenderedPageBreak/>
              <w:t>Per-author variance reported with the mean; the gap between the two test sets (§3.7.2)</w:t>
            </w:r>
          </w:p>
        </w:tc>
      </w:tr>
      <w:tr w:rsidR="00A9208B" w14:paraId="41F9D6EA" w14:textId="77777777" w:rsidTr="00B57614">
        <w:tc>
          <w:tcPr>
            <w:tcW w:w="0" w:type="auto"/>
            <w:vAlign w:val="center"/>
          </w:tcPr>
          <w:p w14:paraId="045C7F04" w14:textId="3F635BAF"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XLM-RoBERTa cast a vote on the labels all three RQ2 models train on, which may advantage it (§3.7.1)</w:t>
            </w:r>
          </w:p>
        </w:tc>
        <w:tc>
          <w:tcPr>
            <w:tcW w:w="0" w:type="auto"/>
            <w:vAlign w:val="center"/>
          </w:tcPr>
          <w:p w14:paraId="6B815CAC" w14:textId="61C12017"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Evaluation against human labels only; the gate prevents any voter from fixing a label alone</w:t>
            </w:r>
          </w:p>
        </w:tc>
        <w:tc>
          <w:tcPr>
            <w:tcW w:w="0" w:type="auto"/>
            <w:vAlign w:val="center"/>
          </w:tcPr>
          <w:p w14:paraId="5CCD105E" w14:textId="48F8F230" w:rsidR="00A9208B" w:rsidRPr="00911339" w:rsidRDefault="00A9208B" w:rsidP="00D41AD5">
            <w:pPr>
              <w:spacing w:after="240"/>
              <w:rPr>
                <w:rFonts w:ascii="Times New Roman" w:hAnsi="Times New Roman"/>
                <w:color w:val="000000"/>
                <w:sz w:val="22"/>
                <w:szCs w:val="22"/>
              </w:rPr>
            </w:pPr>
            <w:r w:rsidRPr="00911339">
              <w:rPr>
                <w:rFonts w:ascii="Times New Roman" w:hAnsi="Times New Roman"/>
                <w:color w:val="000000"/>
                <w:sz w:val="22"/>
                <w:szCs w:val="22"/>
              </w:rPr>
              <w:t>Comparison of XLM-R's margin across the two test sets, the second of which this framework never annotated (§3.7.1)</w:t>
            </w:r>
          </w:p>
        </w:tc>
      </w:tr>
    </w:tbl>
    <w:p w14:paraId="1D04794E" w14:textId="77777777" w:rsidR="00D735EC" w:rsidRDefault="00D735EC" w:rsidP="00A9208B">
      <w:pPr>
        <w:pBdr>
          <w:top w:val="nil"/>
          <w:left w:val="nil"/>
          <w:bottom w:val="nil"/>
          <w:right w:val="nil"/>
          <w:between w:val="nil"/>
        </w:pBdr>
        <w:spacing w:after="120" w:line="360" w:lineRule="auto"/>
        <w:ind w:left="720"/>
        <w:jc w:val="both"/>
        <w:rPr>
          <w:color w:val="000000"/>
          <w:sz w:val="22"/>
          <w:szCs w:val="22"/>
        </w:rPr>
      </w:pPr>
    </w:p>
    <w:p w14:paraId="38CDC62D" w14:textId="7EE4BAA2" w:rsidR="00A9208B" w:rsidRPr="00A9208B" w:rsidRDefault="009963AC" w:rsidP="00A9208B">
      <w:pPr>
        <w:pBdr>
          <w:top w:val="nil"/>
          <w:left w:val="nil"/>
          <w:bottom w:val="nil"/>
          <w:right w:val="nil"/>
          <w:between w:val="nil"/>
        </w:pBdr>
        <w:spacing w:after="120" w:line="360" w:lineRule="auto"/>
        <w:ind w:left="720"/>
        <w:jc w:val="both"/>
        <w:rPr>
          <w:color w:val="000000"/>
          <w:sz w:val="22"/>
          <w:szCs w:val="22"/>
        </w:rPr>
      </w:pPr>
      <w:r w:rsidRPr="009963AC">
        <w:rPr>
          <w:color w:val="000000"/>
          <w:sz w:val="22"/>
          <w:szCs w:val="22"/>
        </w:rPr>
        <w:t>A sixth limitation concerns the unreported reliability of the expert reference labels</w:t>
      </w:r>
      <w:r w:rsidR="00A9208B" w:rsidRPr="00A9208B">
        <w:rPr>
          <w:color w:val="000000"/>
          <w:sz w:val="22"/>
          <w:szCs w:val="22"/>
        </w:rPr>
        <w:t xml:space="preserve">. The data paper accompanying the expert-annotated corpus used for threshold tuning and annotator calibration (Md Suhaimin et al., 2024b) records that three expert annotators labelled every post and that a majority vote fixed each label, but it reports no inter-annotator agreement statistic and no annotation guideline beyond a briefing, so how consistently those three annotators worked cannot be established from the published account. </w:t>
      </w:r>
      <w:commentRangeStart w:id="123"/>
      <w:r w:rsidRPr="009963AC">
        <w:rPr>
          <w:color w:val="000000"/>
          <w:sz w:val="22"/>
          <w:szCs w:val="22"/>
        </w:rPr>
        <w:t>The annotator calibration procedure in Section 3.6.2 assesses whether the study’s annotators can apply the sentiment scheme consistently with the published expert reference. Successful calibration does not independently establish the correctness of that reference or reconstruct agreement among its original annotators. The absence of a published inter-annotator agreement statistic therefore remains a limitation, even if both study annotators meet the calibration criterion.</w:t>
      </w:r>
      <w:commentRangeEnd w:id="123"/>
      <w:r w:rsidR="00C3053F" w:rsidRPr="00A9208B">
        <w:rPr>
          <w:rStyle w:val="CommentReference"/>
          <w:color w:val="000000"/>
          <w:sz w:val="22"/>
          <w:szCs w:val="22"/>
        </w:rPr>
        <w:commentReference w:id="123"/>
      </w:r>
    </w:p>
    <w:p w14:paraId="426B35F5" w14:textId="7170FF2A" w:rsidR="00F354CC" w:rsidRPr="00B17D68" w:rsidRDefault="00A9208B" w:rsidP="00DE3C88">
      <w:pPr>
        <w:pBdr>
          <w:top w:val="nil"/>
          <w:left w:val="nil"/>
          <w:bottom w:val="nil"/>
          <w:right w:val="nil"/>
          <w:between w:val="nil"/>
        </w:pBdr>
        <w:spacing w:after="120" w:line="360" w:lineRule="auto"/>
        <w:ind w:left="720"/>
        <w:jc w:val="both"/>
        <w:rPr>
          <w:color w:val="000000"/>
          <w:sz w:val="22"/>
          <w:szCs w:val="22"/>
        </w:rPr>
      </w:pPr>
      <w:r w:rsidRPr="00A9208B">
        <w:rPr>
          <w:color w:val="000000"/>
          <w:sz w:val="22"/>
          <w:szCs w:val="22"/>
        </w:rPr>
        <w:t>What these limitations have in common is more useful than any of them individually. Each is met by a measurement rather than by an argument, and each measurement is scheduled at a point where a poor result can still change the design</w:t>
      </w:r>
      <w:r w:rsidR="00CF1D9C">
        <w:rPr>
          <w:color w:val="000000"/>
          <w:sz w:val="22"/>
          <w:szCs w:val="22"/>
        </w:rPr>
        <w:t>, that is,</w:t>
      </w:r>
      <w:r w:rsidRPr="00A9208B">
        <w:rPr>
          <w:color w:val="000000"/>
          <w:sz w:val="22"/>
          <w:szCs w:val="22"/>
        </w:rPr>
        <w:t xml:space="preserve"> before the full annotation run, not after it. A design whose weaknesses are measured is in a stronger position than one whose weaknesses have not been examined, and stating them here is what allows Chapter </w:t>
      </w:r>
      <w:r w:rsidR="00071F98">
        <w:rPr>
          <w:color w:val="000000"/>
          <w:sz w:val="22"/>
          <w:szCs w:val="22"/>
        </w:rPr>
        <w:t>4</w:t>
      </w:r>
      <w:r w:rsidRPr="00A9208B">
        <w:rPr>
          <w:color w:val="000000"/>
          <w:sz w:val="22"/>
          <w:szCs w:val="22"/>
        </w:rPr>
        <w:t xml:space="preserve"> to report against them rather than around them.</w:t>
      </w:r>
    </w:p>
    <w:p w14:paraId="26CE1082" w14:textId="77777777" w:rsidR="0007605C" w:rsidRPr="0077488A" w:rsidRDefault="0007605C" w:rsidP="005A302F">
      <w:pPr>
        <w:pBdr>
          <w:top w:val="nil"/>
          <w:left w:val="nil"/>
          <w:bottom w:val="nil"/>
          <w:right w:val="nil"/>
          <w:between w:val="nil"/>
        </w:pBdr>
        <w:spacing w:after="120" w:line="360" w:lineRule="auto"/>
        <w:jc w:val="both"/>
        <w:rPr>
          <w:color w:val="000000"/>
          <w:sz w:val="22"/>
          <w:szCs w:val="22"/>
        </w:rPr>
        <w:sectPr w:rsidR="0007605C" w:rsidRPr="0077488A">
          <w:headerReference w:type="default" r:id="rId33"/>
          <w:pgSz w:w="11909" w:h="16834"/>
          <w:pgMar w:top="1440" w:right="1440" w:bottom="1440" w:left="1440" w:header="720" w:footer="720" w:gutter="0"/>
          <w:cols w:space="720"/>
        </w:sectPr>
      </w:pPr>
    </w:p>
    <w:p w14:paraId="73C5D458" w14:textId="77777777" w:rsidR="0007605C" w:rsidRPr="0077488A" w:rsidRDefault="00FD3B81" w:rsidP="005A302F">
      <w:pPr>
        <w:pStyle w:val="Heading1"/>
        <w:ind w:left="0" w:firstLine="0"/>
      </w:pPr>
      <w:bookmarkStart w:id="124" w:name="_Toc243576501"/>
      <w:r w:rsidRPr="0077488A">
        <w:lastRenderedPageBreak/>
        <w:t>References</w:t>
      </w:r>
      <w:bookmarkEnd w:id="124"/>
    </w:p>
    <w:p w14:paraId="4DE19950" w14:textId="53E55238" w:rsidR="001A483E" w:rsidRPr="001A483E" w:rsidRDefault="001A483E" w:rsidP="001A483E">
      <w:pPr>
        <w:spacing w:after="240"/>
        <w:jc w:val="both"/>
      </w:pPr>
      <w:r w:rsidRPr="001A483E">
        <w:t xml:space="preserve">Adilazuarda, M. F., Cahyawijaya, S., Winata, G. I., Fung, P., &amp; Purwarianti, A. (2022). IndoRobusta: Towards robustness against diverse code-mixed Indonesian local languages. </w:t>
      </w:r>
      <w:r w:rsidRPr="001A483E">
        <w:rPr>
          <w:i/>
          <w:iCs/>
        </w:rPr>
        <w:t>Proceedings of the First Workshop on Scaling Up Multilingual Evaluation (SUMEval)</w:t>
      </w:r>
      <w:r w:rsidRPr="001A483E">
        <w:t>, 25</w:t>
      </w:r>
      <w:r w:rsidR="005D008F">
        <w:t>-</w:t>
      </w:r>
      <w:r w:rsidRPr="001A483E">
        <w:t xml:space="preserve">34. </w:t>
      </w:r>
      <w:hyperlink r:id="rId34" w:history="1">
        <w:r w:rsidRPr="001A483E">
          <w:rPr>
            <w:rStyle w:val="Hyperlink"/>
          </w:rPr>
          <w:t>https://aclanthology.org/2022.sumeval-1.5/</w:t>
        </w:r>
      </w:hyperlink>
    </w:p>
    <w:p w14:paraId="62C36F59" w14:textId="5C0C0610" w:rsidR="001A483E" w:rsidRPr="001A483E" w:rsidRDefault="001A483E" w:rsidP="001A483E">
      <w:pPr>
        <w:spacing w:after="240"/>
        <w:jc w:val="both"/>
      </w:pPr>
      <w:r w:rsidRPr="001A483E">
        <w:t xml:space="preserve">Ahtisham, B., Vanacore, K., &amp; Kizilcec, R. F. (2026). Optimizing LLM annotation of classroom discourse through multi-agent orchestration. </w:t>
      </w:r>
      <w:r w:rsidRPr="001A483E">
        <w:rPr>
          <w:i/>
          <w:iCs/>
        </w:rPr>
        <w:t>arXiv preprint</w:t>
      </w:r>
      <w:r w:rsidRPr="001A483E">
        <w:t xml:space="preserve"> arXiv:2603.13353. </w:t>
      </w:r>
      <w:hyperlink r:id="rId35" w:history="1">
        <w:r w:rsidRPr="001A483E">
          <w:rPr>
            <w:rStyle w:val="Hyperlink"/>
          </w:rPr>
          <w:t>https://doi.org/10.48550/arXiv.2603.13353</w:t>
        </w:r>
      </w:hyperlink>
    </w:p>
    <w:p w14:paraId="7E9388A3" w14:textId="55BFB09F" w:rsidR="001A483E" w:rsidRPr="001A483E" w:rsidRDefault="001A483E" w:rsidP="001A483E">
      <w:pPr>
        <w:spacing w:after="240"/>
        <w:jc w:val="both"/>
      </w:pPr>
      <w:r w:rsidRPr="001A483E">
        <w:t xml:space="preserve">AlAfnan, M. A., MohdZuki, S. F., &amp; AlAfnan, S. M. (2025). Blending identities: Exploring the linguistic, cultural, and pragmatic dimensions of Manglish in the Malaysian society. </w:t>
      </w:r>
      <w:r w:rsidRPr="001A483E">
        <w:rPr>
          <w:i/>
          <w:iCs/>
        </w:rPr>
        <w:t>Studies in Media and Communication, 13</w:t>
      </w:r>
      <w:r w:rsidRPr="001A483E">
        <w:t xml:space="preserve">(3). </w:t>
      </w:r>
      <w:hyperlink r:id="rId36" w:history="1">
        <w:r w:rsidRPr="001A483E">
          <w:rPr>
            <w:rStyle w:val="Hyperlink"/>
          </w:rPr>
          <w:t>https://doi.org/10.11114/smc.v13i3.7654</w:t>
        </w:r>
      </w:hyperlink>
    </w:p>
    <w:p w14:paraId="7CEDD736" w14:textId="7493B95D" w:rsidR="001A483E" w:rsidRPr="001A483E" w:rsidRDefault="001A483E" w:rsidP="001A483E">
      <w:pPr>
        <w:spacing w:after="240"/>
        <w:jc w:val="both"/>
      </w:pPr>
      <w:r w:rsidRPr="001A483E">
        <w:t xml:space="preserve">Brown, T. B., Mann, B., Ryder, N., Subbiah, M., Kaplan, J., Dhariwal, P., Neelakantan, A., Shyam, P., Sastry, G., Askell, A., Agarwal, S., … Amodei, D. (2020). Language models are few-shot learners. </w:t>
      </w:r>
      <w:r w:rsidRPr="001A483E">
        <w:rPr>
          <w:i/>
          <w:iCs/>
        </w:rPr>
        <w:t>Advances in Neural Information Processing Systems (NeurIPS), 33</w:t>
      </w:r>
      <w:r w:rsidRPr="001A483E">
        <w:t>, 1877</w:t>
      </w:r>
      <w:r w:rsidR="005D008F">
        <w:t>-</w:t>
      </w:r>
      <w:r w:rsidRPr="001A483E">
        <w:t xml:space="preserve">1901. </w:t>
      </w:r>
      <w:hyperlink r:id="rId37" w:history="1">
        <w:r w:rsidRPr="001A483E">
          <w:rPr>
            <w:rStyle w:val="Hyperlink"/>
          </w:rPr>
          <w:t>https://doi.org/10.48550/arXiv.2005.14165</w:t>
        </w:r>
      </w:hyperlink>
    </w:p>
    <w:p w14:paraId="4B663884" w14:textId="0F5AAE71" w:rsidR="001A483E" w:rsidRPr="001A483E" w:rsidRDefault="001A483E" w:rsidP="001A483E">
      <w:pPr>
        <w:spacing w:after="240"/>
        <w:jc w:val="both"/>
      </w:pPr>
      <w:r w:rsidRPr="001A483E">
        <w:t xml:space="preserve">Chakravarthi, B. R., Priyadharshini, R., Muralidaran, V., Jose, N., Suryawanshi, S., Sherly, E., &amp; McCrae, J. P. (2022). DravidianCodeMix: Sentiment analysis and offensive language identification dataset for Dravidian languages in code-mixed text. </w:t>
      </w:r>
      <w:r w:rsidRPr="001A483E">
        <w:rPr>
          <w:i/>
          <w:iCs/>
        </w:rPr>
        <w:t>Language Resources and Evaluation, 56</w:t>
      </w:r>
      <w:r w:rsidRPr="001A483E">
        <w:t>(3), 765</w:t>
      </w:r>
      <w:r w:rsidR="005D008F">
        <w:t>-</w:t>
      </w:r>
      <w:r w:rsidRPr="001A483E">
        <w:t xml:space="preserve">806. </w:t>
      </w:r>
      <w:hyperlink r:id="rId38" w:history="1">
        <w:r w:rsidRPr="001A483E">
          <w:rPr>
            <w:rStyle w:val="Hyperlink"/>
          </w:rPr>
          <w:t>https://doi.org/10.1007/s10579-022-09583-7</w:t>
        </w:r>
      </w:hyperlink>
    </w:p>
    <w:p w14:paraId="08C53E3D" w14:textId="2C15762D" w:rsidR="004A2298" w:rsidRPr="004A2298" w:rsidRDefault="004A2298" w:rsidP="004A2298">
      <w:pPr>
        <w:spacing w:after="240"/>
        <w:jc w:val="both"/>
      </w:pPr>
      <w:r w:rsidRPr="004A2298">
        <w:t xml:space="preserve">Cohen, J. (1960). A coefficient of agreement for nominal scales. </w:t>
      </w:r>
      <w:r w:rsidRPr="004A2298">
        <w:rPr>
          <w:i/>
          <w:iCs/>
        </w:rPr>
        <w:t>Educational and Psychological Measurement, 20</w:t>
      </w:r>
      <w:r w:rsidRPr="004A2298">
        <w:t>(1), 37</w:t>
      </w:r>
      <w:r w:rsidR="005D008F">
        <w:t>-</w:t>
      </w:r>
      <w:r w:rsidRPr="004A2298">
        <w:t xml:space="preserve">46. </w:t>
      </w:r>
      <w:hyperlink r:id="rId39" w:history="1">
        <w:r w:rsidRPr="004A2298">
          <w:rPr>
            <w:rStyle w:val="Hyperlink"/>
          </w:rPr>
          <w:t>https://doi.org/10.1177/001316446002000104</w:t>
        </w:r>
      </w:hyperlink>
    </w:p>
    <w:p w14:paraId="3E2FCD51" w14:textId="55CBA2DD" w:rsidR="001A483E" w:rsidRPr="001A483E" w:rsidRDefault="001A483E" w:rsidP="001A483E">
      <w:pPr>
        <w:spacing w:after="240"/>
        <w:jc w:val="both"/>
      </w:pPr>
      <w:r w:rsidRPr="001A483E">
        <w:t xml:space="preserve">Conneau, A., Khandelwal, K., Goyal, N., Chaudhary, V., Wenzek, G., Guzmán, F., Grave, E., Ott, M., Zettlemoyer, L., &amp; Stoyanov, V. (2020). Unsupervised cross-lingual representation learning at scale. </w:t>
      </w:r>
      <w:r w:rsidRPr="001A483E">
        <w:rPr>
          <w:i/>
          <w:iCs/>
        </w:rPr>
        <w:t>Proceedings of the 58th Annual Meeting of the Association for Computational Linguistics (ACL)</w:t>
      </w:r>
      <w:r w:rsidRPr="001A483E">
        <w:t>, 8440</w:t>
      </w:r>
      <w:r w:rsidR="005D008F">
        <w:t>-</w:t>
      </w:r>
      <w:r w:rsidRPr="001A483E">
        <w:t xml:space="preserve">8451. </w:t>
      </w:r>
      <w:hyperlink r:id="rId40" w:history="1">
        <w:r w:rsidRPr="001A483E">
          <w:rPr>
            <w:rStyle w:val="Hyperlink"/>
          </w:rPr>
          <w:t>https://doi.org/10.18653/v1/2020.acl-main.747</w:t>
        </w:r>
      </w:hyperlink>
    </w:p>
    <w:p w14:paraId="4AE48301" w14:textId="5F36459D" w:rsidR="001A483E" w:rsidRPr="001A483E" w:rsidRDefault="001A483E" w:rsidP="001A483E">
      <w:pPr>
        <w:spacing w:after="240"/>
        <w:jc w:val="both"/>
      </w:pPr>
      <w:r w:rsidRPr="001A483E">
        <w:t xml:space="preserve">Devlin, J., Chang, M.-W., Lee, K., &amp; Toutanova, K. (2019). BERT: Pre-training of deep bidirectional transformers for language understanding. </w:t>
      </w:r>
      <w:r w:rsidRPr="001A483E">
        <w:rPr>
          <w:i/>
          <w:iCs/>
        </w:rPr>
        <w:t>Proceedings of NAACL-HLT</w:t>
      </w:r>
      <w:r w:rsidRPr="001A483E">
        <w:t>, 4171</w:t>
      </w:r>
      <w:r w:rsidR="005D008F">
        <w:t>-</w:t>
      </w:r>
      <w:r w:rsidRPr="001A483E">
        <w:t xml:space="preserve">4186. </w:t>
      </w:r>
      <w:hyperlink r:id="rId41" w:history="1">
        <w:r w:rsidRPr="001A483E">
          <w:rPr>
            <w:rStyle w:val="Hyperlink"/>
          </w:rPr>
          <w:t>https://aclanthology.org/N19-1423/</w:t>
        </w:r>
      </w:hyperlink>
    </w:p>
    <w:p w14:paraId="3B828A64" w14:textId="2E997740" w:rsidR="001A483E" w:rsidRPr="001A483E" w:rsidRDefault="001A483E" w:rsidP="001A483E">
      <w:pPr>
        <w:spacing w:after="240"/>
        <w:jc w:val="both"/>
      </w:pPr>
      <w:r w:rsidRPr="001A483E">
        <w:t xml:space="preserve">Feinstein, A. R., &amp; Cicchetti, D. V. (1990). High agreement but low kappa: I. The problems of two paradoxes. </w:t>
      </w:r>
      <w:r w:rsidRPr="001A483E">
        <w:rPr>
          <w:i/>
          <w:iCs/>
        </w:rPr>
        <w:t>Journal of Clinical Epidemiology, 43</w:t>
      </w:r>
      <w:r w:rsidRPr="001A483E">
        <w:t>(6), 543</w:t>
      </w:r>
      <w:r w:rsidR="005D008F">
        <w:t>-</w:t>
      </w:r>
      <w:r w:rsidRPr="001A483E">
        <w:t xml:space="preserve">549. </w:t>
      </w:r>
      <w:hyperlink r:id="rId42" w:history="1">
        <w:r w:rsidRPr="001A483E">
          <w:rPr>
            <w:rStyle w:val="Hyperlink"/>
          </w:rPr>
          <w:t>https://doi.org/10.1016/0895-4356(90)90158-l</w:t>
        </w:r>
      </w:hyperlink>
    </w:p>
    <w:p w14:paraId="1A03EDAE" w14:textId="6F65CD6B" w:rsidR="001A483E" w:rsidRPr="001A483E" w:rsidRDefault="001A483E" w:rsidP="001A483E">
      <w:pPr>
        <w:spacing w:after="240"/>
        <w:jc w:val="both"/>
      </w:pPr>
      <w:r w:rsidRPr="001A483E">
        <w:t xml:space="preserve">Fleiss, J. L. (1971). Measuring nominal scale agreement among many raters. </w:t>
      </w:r>
      <w:r w:rsidRPr="001A483E">
        <w:rPr>
          <w:i/>
          <w:iCs/>
        </w:rPr>
        <w:t>Psychological Bulletin, 76</w:t>
      </w:r>
      <w:r w:rsidRPr="001A483E">
        <w:t>(5), 378</w:t>
      </w:r>
      <w:r w:rsidR="005D008F">
        <w:t>-</w:t>
      </w:r>
      <w:r w:rsidRPr="001A483E">
        <w:t>382.</w:t>
      </w:r>
      <w:r>
        <w:t xml:space="preserve"> </w:t>
      </w:r>
      <w:hyperlink r:id="rId43" w:history="1">
        <w:r w:rsidRPr="001A483E">
          <w:rPr>
            <w:rStyle w:val="Hyperlink"/>
          </w:rPr>
          <w:t>https://psycnet.apa.org/doi/10.1037/h0031619</w:t>
        </w:r>
      </w:hyperlink>
    </w:p>
    <w:p w14:paraId="23C1ED67" w14:textId="337F321D" w:rsidR="001A483E" w:rsidRPr="001A483E" w:rsidRDefault="001A483E" w:rsidP="001A483E">
      <w:pPr>
        <w:spacing w:after="240"/>
        <w:jc w:val="both"/>
      </w:pPr>
      <w:r w:rsidRPr="001A483E">
        <w:t xml:space="preserve">Gilardi, F., Alizadeh, M., &amp; Kubli, M. (2023). ChatGPT outperforms crowd workers for text-annotation tasks. </w:t>
      </w:r>
      <w:r w:rsidRPr="001A483E">
        <w:rPr>
          <w:i/>
          <w:iCs/>
        </w:rPr>
        <w:t>Proceedings of the National Academy of Sciences, 120</w:t>
      </w:r>
      <w:r w:rsidRPr="001A483E">
        <w:t xml:space="preserve">(30), e2305016120. </w:t>
      </w:r>
      <w:hyperlink r:id="rId44" w:history="1">
        <w:r w:rsidRPr="001A483E">
          <w:rPr>
            <w:rStyle w:val="Hyperlink"/>
          </w:rPr>
          <w:t>https://doi.org/10.1073/pnas.2305016120</w:t>
        </w:r>
      </w:hyperlink>
    </w:p>
    <w:p w14:paraId="61BD3CF1" w14:textId="54759907" w:rsidR="001A483E" w:rsidRPr="001A483E" w:rsidRDefault="001A483E" w:rsidP="001A483E">
      <w:pPr>
        <w:spacing w:after="240"/>
        <w:jc w:val="both"/>
      </w:pPr>
      <w:r w:rsidRPr="001A483E">
        <w:t xml:space="preserve">Gwet, K. L. (2008). Computing inter-rater reliability and its variance in the presence of high agreement. </w:t>
      </w:r>
      <w:r w:rsidRPr="001A483E">
        <w:rPr>
          <w:i/>
          <w:iCs/>
        </w:rPr>
        <w:t>British Journal of Mathematical and Statistical Psychology, 61</w:t>
      </w:r>
      <w:r w:rsidRPr="001A483E">
        <w:t>(1), 29</w:t>
      </w:r>
      <w:r w:rsidR="005D008F">
        <w:t>-</w:t>
      </w:r>
      <w:r w:rsidRPr="001A483E">
        <w:t>48.</w:t>
      </w:r>
      <w:r>
        <w:t xml:space="preserve"> </w:t>
      </w:r>
      <w:hyperlink r:id="rId45" w:history="1">
        <w:r w:rsidRPr="001A483E">
          <w:rPr>
            <w:rStyle w:val="Hyperlink"/>
          </w:rPr>
          <w:t>https://doi.org/10.1348/000711006x126600</w:t>
        </w:r>
      </w:hyperlink>
    </w:p>
    <w:p w14:paraId="33D7D00E" w14:textId="577BBB9D" w:rsidR="001A483E" w:rsidRPr="001A483E" w:rsidRDefault="001A483E" w:rsidP="001A483E">
      <w:pPr>
        <w:spacing w:after="240"/>
        <w:jc w:val="both"/>
      </w:pPr>
      <w:r w:rsidRPr="001A483E">
        <w:t xml:space="preserve">Jadhav, S., Shanbhag, A., Thakurdesai, A., Sinare, R., &amp; Joshi, R. (2025). On limitations of LLM as annotator for low resource languages. </w:t>
      </w:r>
      <w:r w:rsidRPr="001A483E">
        <w:rPr>
          <w:i/>
          <w:iCs/>
        </w:rPr>
        <w:t>Proceedings of the International Conference on Natural Language and Speech Processing (ICNLSP)</w:t>
      </w:r>
      <w:r w:rsidRPr="001A483E">
        <w:t xml:space="preserve">. </w:t>
      </w:r>
      <w:hyperlink r:id="rId46" w:history="1">
        <w:r w:rsidRPr="001A483E">
          <w:rPr>
            <w:rStyle w:val="Hyperlink"/>
          </w:rPr>
          <w:t>https://aclanthology.org/2025.icnlsp-1.27/</w:t>
        </w:r>
      </w:hyperlink>
    </w:p>
    <w:p w14:paraId="79556F24" w14:textId="49D541EB" w:rsidR="001A483E" w:rsidRPr="001A483E" w:rsidRDefault="001A483E" w:rsidP="001A483E">
      <w:pPr>
        <w:spacing w:after="240"/>
        <w:jc w:val="both"/>
      </w:pPr>
      <w:r w:rsidRPr="001A483E">
        <w:t xml:space="preserve">Kasmuri, E., &amp; Basiron, H. (2019). Building a Malay-English code-switching subjectivity corpus for sentiment analysis. </w:t>
      </w:r>
      <w:r w:rsidRPr="001A483E">
        <w:rPr>
          <w:i/>
          <w:iCs/>
        </w:rPr>
        <w:t>International Journal of Advanced Soft Computing and Its Applications, 11</w:t>
      </w:r>
      <w:r w:rsidRPr="001A483E">
        <w:t>(1), 112</w:t>
      </w:r>
      <w:r w:rsidR="005D008F">
        <w:t>-</w:t>
      </w:r>
      <w:r w:rsidRPr="001A483E">
        <w:t xml:space="preserve">130. </w:t>
      </w:r>
      <w:hyperlink r:id="rId47" w:history="1">
        <w:r w:rsidRPr="001A483E">
          <w:rPr>
            <w:rStyle w:val="Hyperlink"/>
          </w:rPr>
          <w:t>https://www.i-csrs.org/Volumes/ijasca/8_page-112-130_Building-a-Malay-English-Code-Switching-Subjectivity-Corpus-for-Sentiment-Analysis.pdf</w:t>
        </w:r>
      </w:hyperlink>
    </w:p>
    <w:p w14:paraId="5D95B1E9" w14:textId="06DCFB06" w:rsidR="001A483E" w:rsidRPr="001A483E" w:rsidRDefault="001A483E" w:rsidP="001A483E">
      <w:pPr>
        <w:spacing w:after="240"/>
        <w:jc w:val="both"/>
      </w:pPr>
      <w:r w:rsidRPr="001A483E">
        <w:t xml:space="preserve">Khalip, K. I., Ku Khalif, K. M. N., Mohd Aziz, M. K. B., &amp; Gegov, A. (2025). Sentiment analysis of noisy Malay text using a large language model. </w:t>
      </w:r>
      <w:r w:rsidRPr="001A483E">
        <w:rPr>
          <w:i/>
          <w:iCs/>
        </w:rPr>
        <w:t>Proceedings of the International Exchange and Innovation Conference on Engineering &amp; Sciences (IEICES), 11</w:t>
      </w:r>
      <w:r w:rsidRPr="001A483E">
        <w:t>, 1904</w:t>
      </w:r>
      <w:r w:rsidR="005D008F">
        <w:t>-</w:t>
      </w:r>
      <w:r w:rsidRPr="001A483E">
        <w:t xml:space="preserve">1909. </w:t>
      </w:r>
      <w:hyperlink r:id="rId48" w:history="1">
        <w:r w:rsidRPr="001A483E">
          <w:rPr>
            <w:rStyle w:val="Hyperlink"/>
          </w:rPr>
          <w:t>https://doi.org/10.5109/7395763</w:t>
        </w:r>
      </w:hyperlink>
    </w:p>
    <w:p w14:paraId="52D71EF8" w14:textId="44292959" w:rsidR="001A483E" w:rsidRPr="001A483E" w:rsidRDefault="001A483E" w:rsidP="001A483E">
      <w:pPr>
        <w:spacing w:after="240"/>
        <w:jc w:val="both"/>
      </w:pPr>
      <w:r w:rsidRPr="001A483E">
        <w:lastRenderedPageBreak/>
        <w:t>Kong, J. T. H., Juwono, F. H., Ngu, I. Y., Nugraha, I. G. D., Maraden, Y., &amp; Wong, W. K. (2023). A Mixed Malay</w:t>
      </w:r>
      <w:r w:rsidR="005D008F">
        <w:t>-</w:t>
      </w:r>
      <w:r w:rsidRPr="001A483E">
        <w:t xml:space="preserve">English Language COVID-19 Twitter Dataset: A Sentiment Analysis. </w:t>
      </w:r>
      <w:r w:rsidRPr="001A483E">
        <w:rPr>
          <w:i/>
          <w:iCs/>
        </w:rPr>
        <w:t>Big Data and Cognitive Computing</w:t>
      </w:r>
      <w:r w:rsidRPr="001A483E">
        <w:t xml:space="preserve">, </w:t>
      </w:r>
      <w:r w:rsidRPr="001A483E">
        <w:rPr>
          <w:i/>
          <w:iCs/>
        </w:rPr>
        <w:t>7</w:t>
      </w:r>
      <w:r w:rsidRPr="001A483E">
        <w:t xml:space="preserve">(2), 61. </w:t>
      </w:r>
      <w:hyperlink r:id="rId49" w:tgtFrame="_blank" w:history="1">
        <w:r w:rsidRPr="001A483E">
          <w:rPr>
            <w:rStyle w:val="Hyperlink"/>
          </w:rPr>
          <w:t>https://doi.org/10.3390/bdcc7020061</w:t>
        </w:r>
      </w:hyperlink>
    </w:p>
    <w:p w14:paraId="21CBFC71" w14:textId="530584E9" w:rsidR="001A483E" w:rsidRPr="001A483E" w:rsidRDefault="001A483E" w:rsidP="001A483E">
      <w:pPr>
        <w:spacing w:after="240"/>
        <w:jc w:val="both"/>
      </w:pPr>
      <w:r w:rsidRPr="001A483E">
        <w:t xml:space="preserve">Landis, J. R., &amp; Koch, G. G. (1977). The measurement of observer agreement for categorical data. </w:t>
      </w:r>
      <w:r w:rsidRPr="001A483E">
        <w:rPr>
          <w:i/>
          <w:iCs/>
        </w:rPr>
        <w:t>Biometrics, 33</w:t>
      </w:r>
      <w:r w:rsidRPr="001A483E">
        <w:t>(1), 159</w:t>
      </w:r>
      <w:r w:rsidR="005D008F">
        <w:t>-</w:t>
      </w:r>
      <w:r w:rsidRPr="001A483E">
        <w:t>174.</w:t>
      </w:r>
      <w:r>
        <w:t xml:space="preserve"> </w:t>
      </w:r>
      <w:hyperlink r:id="rId50" w:history="1">
        <w:r w:rsidRPr="001A483E">
          <w:rPr>
            <w:rStyle w:val="Hyperlink"/>
          </w:rPr>
          <w:t>https://pubmed.ncbi.nlm.nih.gov/843571/</w:t>
        </w:r>
      </w:hyperlink>
    </w:p>
    <w:p w14:paraId="40F451A3" w14:textId="29D828AF" w:rsidR="00055F81" w:rsidRDefault="00055F81" w:rsidP="001A483E">
      <w:pPr>
        <w:spacing w:after="240"/>
        <w:jc w:val="both"/>
      </w:pPr>
      <w:r w:rsidRPr="00341DF5">
        <w:t xml:space="preserve">Leong, W. Q., Ngui, J. G., Susanto, Y., Rengarajan, H., Sarveswaran, K., &amp; Tjhi, W. C. (2023). BHASA: A holistic Southeast Asian linguistic and cultural evaluation suite for large language models. </w:t>
      </w:r>
      <w:r w:rsidRPr="00341DF5">
        <w:rPr>
          <w:i/>
          <w:iCs/>
        </w:rPr>
        <w:t>arXiv preprint arXiv:2309.06085.</w:t>
      </w:r>
      <w:r w:rsidRPr="00341DF5">
        <w:t xml:space="preserve"> </w:t>
      </w:r>
      <w:hyperlink r:id="rId51" w:history="1">
        <w:r w:rsidRPr="00341DF5">
          <w:rPr>
            <w:rStyle w:val="Hyperlink"/>
          </w:rPr>
          <w:t>https://doi.org/10.48550/arXiv.2309.06085</w:t>
        </w:r>
      </w:hyperlink>
    </w:p>
    <w:p w14:paraId="5882BFB1" w14:textId="4F2F4C2B" w:rsidR="00055F81" w:rsidRDefault="00055F81" w:rsidP="001A483E">
      <w:pPr>
        <w:spacing w:after="240"/>
        <w:jc w:val="both"/>
      </w:pPr>
      <w:r w:rsidRPr="00055F81">
        <w:t xml:space="preserve">Lim, H. T., Huspi, S. H., &amp; Ibrahim, R. (2021). A conceptual framework for Malay-English mixed-language question answering system. </w:t>
      </w:r>
      <w:r w:rsidRPr="00055F81">
        <w:rPr>
          <w:i/>
          <w:iCs/>
        </w:rPr>
        <w:t>2021 International Congress of Advanced Technology and Engineering (ICOTEN)</w:t>
      </w:r>
      <w:r w:rsidRPr="00055F81">
        <w:t>, 1</w:t>
      </w:r>
      <w:r w:rsidR="005D008F">
        <w:t>-</w:t>
      </w:r>
      <w:r w:rsidRPr="00055F81">
        <w:t xml:space="preserve">8. </w:t>
      </w:r>
      <w:hyperlink r:id="rId52" w:history="1">
        <w:r w:rsidRPr="00055F81">
          <w:rPr>
            <w:rStyle w:val="Hyperlink"/>
          </w:rPr>
          <w:t>https://doi.org/10.1109/ICOTEN52080.2021.9493503</w:t>
        </w:r>
      </w:hyperlink>
    </w:p>
    <w:p w14:paraId="48EEF03C" w14:textId="7C1435CA" w:rsidR="00341DF5" w:rsidRDefault="00341DF5" w:rsidP="001A483E">
      <w:pPr>
        <w:spacing w:after="240"/>
        <w:jc w:val="both"/>
      </w:pPr>
      <w:r w:rsidRPr="00341DF5">
        <w:t xml:space="preserve">Llama Team, AI @ Meta. (2024). The Llama 3 herd of models. </w:t>
      </w:r>
      <w:r w:rsidRPr="00341DF5">
        <w:rPr>
          <w:i/>
          <w:iCs/>
        </w:rPr>
        <w:t>arXiv preprint arXiv:2407.21783.</w:t>
      </w:r>
      <w:r w:rsidRPr="00341DF5">
        <w:t xml:space="preserve"> </w:t>
      </w:r>
      <w:hyperlink r:id="rId53" w:history="1">
        <w:r w:rsidRPr="00341DF5">
          <w:rPr>
            <w:rStyle w:val="Hyperlink"/>
          </w:rPr>
          <w:t>https://doi.org/10.48550/arXiv.2407.21783</w:t>
        </w:r>
      </w:hyperlink>
    </w:p>
    <w:p w14:paraId="04E5D786" w14:textId="1A6D20F0" w:rsidR="001A483E" w:rsidRPr="001A483E" w:rsidRDefault="001A483E" w:rsidP="001A483E">
      <w:pPr>
        <w:spacing w:after="240"/>
        <w:jc w:val="both"/>
      </w:pPr>
      <w:r w:rsidRPr="001A483E">
        <w:t xml:space="preserve">Mamta, Ahmad, Z., &amp; Ekbal, A. (2023). Elevating code-mixed text handling through auditory information of words. </w:t>
      </w:r>
      <w:r w:rsidRPr="001A483E">
        <w:rPr>
          <w:i/>
          <w:iCs/>
        </w:rPr>
        <w:t>Proceedings of the 2023 Conference on Empirical Methods in Natural Language Processing</w:t>
      </w:r>
      <w:r w:rsidRPr="001A483E">
        <w:t>, 15918</w:t>
      </w:r>
      <w:r w:rsidR="005D008F">
        <w:t>-</w:t>
      </w:r>
      <w:r w:rsidRPr="001A483E">
        <w:t xml:space="preserve">15932. </w:t>
      </w:r>
      <w:hyperlink r:id="rId54" w:tgtFrame="_blank" w:history="1">
        <w:r w:rsidRPr="001A483E">
          <w:rPr>
            <w:rStyle w:val="Hyperlink"/>
          </w:rPr>
          <w:t>https://doi.org/10.18653/v1/2023.emnlp-main.987</w:t>
        </w:r>
      </w:hyperlink>
    </w:p>
    <w:p w14:paraId="0089E75B" w14:textId="3A8EB3CC" w:rsidR="001A483E" w:rsidRPr="001A483E" w:rsidRDefault="001A483E" w:rsidP="001A483E">
      <w:pPr>
        <w:spacing w:after="240"/>
        <w:jc w:val="both"/>
      </w:pPr>
      <w:r w:rsidRPr="001A483E">
        <w:t xml:space="preserve">Manukonda, D. P., &amp; Kodali, R. G. (2025). byteSizedLLM@DravidianLangTech 2025: Fake news detection in Dravidian languages using transliteration-aware XLM-RoBERTa and transformer encoder-decoder. </w:t>
      </w:r>
      <w:r w:rsidRPr="001A483E">
        <w:rPr>
          <w:i/>
          <w:iCs/>
        </w:rPr>
        <w:t>Proceedings of the Fifth Workshop on Speech, Vision, and Language Technologies for Dravidian Languages</w:t>
      </w:r>
      <w:r w:rsidRPr="001A483E">
        <w:t xml:space="preserve">. </w:t>
      </w:r>
      <w:hyperlink r:id="rId55" w:tooltip="To the current version of the paper by DOI" w:history="1">
        <w:r w:rsidRPr="001A483E">
          <w:rPr>
            <w:rStyle w:val="Hyperlink"/>
          </w:rPr>
          <w:t>https://doi.org/10.18653/v1/2025.dravidianlangtech-1.10</w:t>
        </w:r>
      </w:hyperlink>
    </w:p>
    <w:p w14:paraId="457D3FF6" w14:textId="6666A188" w:rsidR="001A483E" w:rsidRPr="001A483E" w:rsidRDefault="001A483E" w:rsidP="001A483E">
      <w:pPr>
        <w:spacing w:after="240"/>
        <w:jc w:val="both"/>
      </w:pPr>
      <w:r w:rsidRPr="001A483E">
        <w:t>Maskat, R., Azman, N. A., Nulizairos, N. S. S., Zahidin, N. A., Mahadi, A. H., Norshamsul, S. R., Mohd Sharif, M. M., &amp; Mahdin, H. (2024). A bi-annotated Malay</w:t>
      </w:r>
      <w:r w:rsidR="005D008F">
        <w:t>-</w:t>
      </w:r>
      <w:r w:rsidRPr="001A483E">
        <w:t xml:space="preserve">English code-switching (Manglish) dataset of X posts for biological gender identification and authorship attribution. </w:t>
      </w:r>
      <w:r w:rsidRPr="001A483E">
        <w:rPr>
          <w:i/>
          <w:iCs/>
        </w:rPr>
        <w:t>Data in Brief, 52</w:t>
      </w:r>
      <w:r w:rsidRPr="001A483E">
        <w:t xml:space="preserve">, 110034. </w:t>
      </w:r>
      <w:hyperlink r:id="rId56" w:history="1">
        <w:r w:rsidRPr="001A483E">
          <w:rPr>
            <w:rStyle w:val="Hyperlink"/>
          </w:rPr>
          <w:t>https://doi.org/10.1016/j.dib.2024.110034</w:t>
        </w:r>
      </w:hyperlink>
    </w:p>
    <w:p w14:paraId="710B9928" w14:textId="2FF75394" w:rsidR="001A483E" w:rsidRPr="001A483E" w:rsidRDefault="001A483E" w:rsidP="001A483E">
      <w:pPr>
        <w:spacing w:after="240"/>
        <w:jc w:val="both"/>
      </w:pPr>
      <w:r w:rsidRPr="001A483E">
        <w:t xml:space="preserve">Maskat, R., &amp; Rahman, N. A. (2020). Categorization of Malay social media text and normalization of spelling variations and vowel-less words. </w:t>
      </w:r>
      <w:r w:rsidRPr="001A483E">
        <w:rPr>
          <w:i/>
          <w:iCs/>
        </w:rPr>
        <w:t>International Journal on Advanced Science, Engineering and Information Technology, 10</w:t>
      </w:r>
      <w:r w:rsidRPr="001A483E">
        <w:t>(4), 1380</w:t>
      </w:r>
      <w:r w:rsidR="005D008F">
        <w:t>-</w:t>
      </w:r>
      <w:r w:rsidRPr="001A483E">
        <w:t xml:space="preserve">1386. </w:t>
      </w:r>
      <w:hyperlink r:id="rId57" w:history="1">
        <w:r w:rsidRPr="001A483E">
          <w:rPr>
            <w:rStyle w:val="Hyperlink"/>
          </w:rPr>
          <w:t>https://doi.org/10.18517/ijaseit.10.4.10237</w:t>
        </w:r>
      </w:hyperlink>
    </w:p>
    <w:p w14:paraId="5426C322" w14:textId="4180F261" w:rsidR="001A483E" w:rsidRPr="001A483E" w:rsidRDefault="001A483E" w:rsidP="001A483E">
      <w:pPr>
        <w:spacing w:after="240"/>
        <w:jc w:val="both"/>
      </w:pPr>
      <w:r w:rsidRPr="001A483E">
        <w:t xml:space="preserve">Md Suhaimin, M. S., Ahmad Hijazi, M. H., &amp; Moung, E. G. (2024a). Annotated dataset for bilingual code-mixed </w:t>
      </w:r>
      <w:r w:rsidR="00BD6CC3">
        <w:t xml:space="preserve">Malay-English </w:t>
      </w:r>
      <w:r w:rsidRPr="001A483E">
        <w:t>sentiment analysis and sarcasm detection in public security domain [Data set]. Zenodo. https://doi.org/10.5281/zenodo.11642494</w:t>
      </w:r>
    </w:p>
    <w:p w14:paraId="6E18C884" w14:textId="31246664" w:rsidR="001A483E" w:rsidRPr="001A483E" w:rsidRDefault="001A483E" w:rsidP="001A483E">
      <w:pPr>
        <w:spacing w:after="240"/>
        <w:jc w:val="both"/>
      </w:pPr>
      <w:r w:rsidRPr="001A483E">
        <w:t xml:space="preserve">Md Suhaimin, M. S., Ahmad Hijazi, M. H., &amp; Moung, E. G. (2024b). Annotated dataset for sentiment analysis and sarcasm detection: Bilingual code-mixed </w:t>
      </w:r>
      <w:r w:rsidR="00BD6CC3">
        <w:t xml:space="preserve">Malay-English </w:t>
      </w:r>
      <w:r w:rsidRPr="001A483E">
        <w:t>social media data in the public security domain. Data in Brief, 55, 110663. https://doi.org/10.1016/j.dib.2024.110663</w:t>
      </w:r>
    </w:p>
    <w:p w14:paraId="40676577" w14:textId="53B2F7C7" w:rsidR="000B2E59" w:rsidRPr="001A483E" w:rsidRDefault="000B2E59" w:rsidP="001A483E">
      <w:pPr>
        <w:spacing w:after="240"/>
        <w:jc w:val="both"/>
      </w:pPr>
      <w:r w:rsidRPr="000B2E59">
        <w:t xml:space="preserve">Mohammad, S. M. (2016). A practical guide to sentiment annotation: Challenges and solutions. </w:t>
      </w:r>
      <w:r w:rsidRPr="000B2E59">
        <w:rPr>
          <w:i/>
          <w:iCs/>
        </w:rPr>
        <w:t>Proceedings of the 7th Workshop on Computational Approaches to Subjectivity, Sentiment and Social Media Analysis</w:t>
      </w:r>
      <w:r w:rsidRPr="000B2E59">
        <w:t>, 174</w:t>
      </w:r>
      <w:r w:rsidR="005D008F">
        <w:t>-</w:t>
      </w:r>
      <w:r w:rsidRPr="000B2E59">
        <w:t xml:space="preserve">179. </w:t>
      </w:r>
      <w:hyperlink r:id="rId58" w:history="1">
        <w:r w:rsidRPr="000B2E59">
          <w:rPr>
            <w:rStyle w:val="Hyperlink"/>
          </w:rPr>
          <w:t>https://doi.org/10.18653/v1/W16-0429</w:t>
        </w:r>
      </w:hyperlink>
    </w:p>
    <w:p w14:paraId="64FF8233" w14:textId="73DBE846" w:rsidR="001A483E" w:rsidRDefault="001A483E" w:rsidP="001A483E">
      <w:pPr>
        <w:spacing w:after="240"/>
        <w:jc w:val="both"/>
      </w:pPr>
      <w:r w:rsidRPr="001A483E">
        <w:t xml:space="preserve">Mohd Shamsuddin, A. M., Samson Juan, S., Chua, S., &amp; Bramantoro, A. (2024). Semi-automatic sentiment identification for Malay-English code-switched data. </w:t>
      </w:r>
      <w:r w:rsidRPr="001A483E">
        <w:rPr>
          <w:i/>
          <w:iCs/>
        </w:rPr>
        <w:t>Journal of Advanced Research Design</w:t>
      </w:r>
      <w:r w:rsidRPr="001A483E">
        <w:t>, 123(1), 198</w:t>
      </w:r>
      <w:r w:rsidR="005D008F">
        <w:t>-</w:t>
      </w:r>
      <w:r w:rsidRPr="001A483E">
        <w:t xml:space="preserve">212. </w:t>
      </w:r>
      <w:hyperlink r:id="rId59" w:history="1">
        <w:r w:rsidRPr="001A483E">
          <w:rPr>
            <w:rStyle w:val="Hyperlink"/>
          </w:rPr>
          <w:t>https://doi.org/10.37934/ard.123.1.198212</w:t>
        </w:r>
      </w:hyperlink>
    </w:p>
    <w:p w14:paraId="3932C34E" w14:textId="77777777" w:rsidR="001A483E" w:rsidRPr="001A483E" w:rsidRDefault="001A483E" w:rsidP="001A483E">
      <w:pPr>
        <w:spacing w:after="240"/>
        <w:jc w:val="both"/>
      </w:pPr>
      <w:r w:rsidRPr="001A483E">
        <w:t xml:space="preserve">Mulianingrum, R. L., &amp; Hidayat, E. Y. (2025). Comparative performance of SVM and BERT-Base using hybrid preprocessing for fast fashion sentiment analysis. </w:t>
      </w:r>
      <w:r w:rsidRPr="001A483E">
        <w:rPr>
          <w:i/>
          <w:iCs/>
        </w:rPr>
        <w:t>Journal of Applied Informatics and Computing (JAIC), 9</w:t>
      </w:r>
      <w:r w:rsidRPr="001A483E">
        <w:t>(6).</w:t>
      </w:r>
    </w:p>
    <w:p w14:paraId="790F18B6" w14:textId="5824357F" w:rsidR="001A483E" w:rsidRPr="001A483E" w:rsidRDefault="001A483E" w:rsidP="001A483E">
      <w:pPr>
        <w:spacing w:after="240"/>
        <w:jc w:val="both"/>
      </w:pPr>
      <w:r w:rsidRPr="001A483E">
        <w:t xml:space="preserve">Muysken, P. (2013). Language contact outcomes as the result of bilingual optimization strategies. </w:t>
      </w:r>
      <w:r w:rsidRPr="001A483E">
        <w:rPr>
          <w:i/>
          <w:iCs/>
        </w:rPr>
        <w:t>Bilingualism: Language and Cognition</w:t>
      </w:r>
      <w:r w:rsidRPr="001A483E">
        <w:t>, 16(4), 709</w:t>
      </w:r>
      <w:r w:rsidR="005D008F">
        <w:t>-</w:t>
      </w:r>
      <w:r w:rsidRPr="001A483E">
        <w:t xml:space="preserve">730. </w:t>
      </w:r>
      <w:hyperlink r:id="rId60" w:history="1">
        <w:r w:rsidRPr="00B934C5">
          <w:rPr>
            <w:rStyle w:val="Hyperlink"/>
          </w:rPr>
          <w:t>https://doi.org/10.1017/s1366728912000727</w:t>
        </w:r>
      </w:hyperlink>
    </w:p>
    <w:p w14:paraId="5334031D" w14:textId="1B6E0633" w:rsidR="001A483E" w:rsidRDefault="001A483E" w:rsidP="001A483E">
      <w:pPr>
        <w:spacing w:after="240"/>
        <w:jc w:val="both"/>
      </w:pPr>
      <w:r w:rsidRPr="001A483E">
        <w:lastRenderedPageBreak/>
        <w:t xml:space="preserve">Negi, G., Waskow, A., McCrae, J. P., Zayed, O., &amp; Buitelaar, P. (2026). Large language models as automatic annotators and annotation adjudicators for fine-grained opinion analysis. </w:t>
      </w:r>
      <w:r w:rsidRPr="001A483E">
        <w:rPr>
          <w:i/>
          <w:iCs/>
        </w:rPr>
        <w:t>Data Science Institute, University of Galway</w:t>
      </w:r>
      <w:r w:rsidRPr="001A483E">
        <w:t xml:space="preserve">. </w:t>
      </w:r>
      <w:hyperlink r:id="rId61" w:history="1">
        <w:r w:rsidRPr="00B934C5">
          <w:rPr>
            <w:rStyle w:val="Hyperlink"/>
          </w:rPr>
          <w:t>https://doi.org/10.48550/arXiv.2601.16800</w:t>
        </w:r>
      </w:hyperlink>
    </w:p>
    <w:p w14:paraId="0DDB18F2" w14:textId="3745A406" w:rsidR="00341DF5" w:rsidRPr="00341DF5" w:rsidRDefault="00341DF5" w:rsidP="001A483E">
      <w:pPr>
        <w:spacing w:after="240"/>
        <w:jc w:val="both"/>
        <w:rPr>
          <w:color w:val="000000"/>
        </w:rPr>
      </w:pPr>
      <w:r w:rsidRPr="00341DF5">
        <w:rPr>
          <w:color w:val="000000"/>
        </w:rPr>
        <w:t xml:space="preserve">Ng, R., Nguyen, T. N., Huang, Y., Tai, N. C., Leong, W. Y., Leong, W. Q., Yong, X., Ngui, J. G., Susanto, Y., Cheng, N., Rengarajan, H., Limkonchotiwat, P., Hulagadri, A. V., Teng, K. W., Yeo, Y. T., Siow, B., Teo, W. Y., Lau, W., Tan, C. M., … Teo, L. (2025). SEA-LION: Southeast Asian languages in one network. </w:t>
      </w:r>
      <w:r w:rsidRPr="00341DF5">
        <w:rPr>
          <w:i/>
          <w:iCs/>
          <w:color w:val="000000"/>
        </w:rPr>
        <w:t>arXiv preprint arXiv:2504.05747.</w:t>
      </w:r>
      <w:r w:rsidRPr="00341DF5">
        <w:rPr>
          <w:color w:val="000000"/>
        </w:rPr>
        <w:t xml:space="preserve"> </w:t>
      </w:r>
      <w:hyperlink r:id="rId62" w:history="1">
        <w:r w:rsidRPr="00341DF5">
          <w:rPr>
            <w:rStyle w:val="Hyperlink"/>
          </w:rPr>
          <w:t>https://doi.org/10.48550/arXiv.2504.05747</w:t>
        </w:r>
      </w:hyperlink>
    </w:p>
    <w:p w14:paraId="0D685943" w14:textId="23CA06F3" w:rsidR="001A483E" w:rsidRDefault="001A483E" w:rsidP="001A483E">
      <w:pPr>
        <w:spacing w:after="240"/>
        <w:jc w:val="both"/>
      </w:pPr>
      <w:r w:rsidRPr="001A483E">
        <w:t xml:space="preserve">Niimi, J. (2024). Dynamic sentiment analysis with local large language models using majority voting: A study on factors affecting restaurant evaluation. </w:t>
      </w:r>
      <w:r w:rsidRPr="001A483E">
        <w:rPr>
          <w:i/>
          <w:iCs/>
        </w:rPr>
        <w:t>Meijo University &amp; RIKEN AIP</w:t>
      </w:r>
      <w:r w:rsidRPr="001A483E">
        <w:t>.</w:t>
      </w:r>
      <w:r w:rsidRPr="001A483E">
        <w:rPr>
          <w:color w:val="000000"/>
        </w:rPr>
        <w:t xml:space="preserve"> </w:t>
      </w:r>
      <w:hyperlink r:id="rId63" w:history="1">
        <w:r w:rsidRPr="00B934C5">
          <w:rPr>
            <w:rStyle w:val="Hyperlink"/>
          </w:rPr>
          <w:t>https://doi.org/10.48550/arXiv.2407.13069</w:t>
        </w:r>
      </w:hyperlink>
    </w:p>
    <w:p w14:paraId="1C9345DE" w14:textId="032D7C54" w:rsidR="00341DF5" w:rsidRPr="00341DF5" w:rsidRDefault="00341DF5" w:rsidP="001A483E">
      <w:pPr>
        <w:spacing w:after="240"/>
        <w:jc w:val="both"/>
        <w:rPr>
          <w:color w:val="000000"/>
        </w:rPr>
      </w:pPr>
      <w:r w:rsidRPr="00341DF5">
        <w:rPr>
          <w:color w:val="000000"/>
        </w:rPr>
        <w:t xml:space="preserve">Qwen Team. (2024). Qwen2.5 technical report. </w:t>
      </w:r>
      <w:r w:rsidRPr="00341DF5">
        <w:rPr>
          <w:i/>
          <w:iCs/>
          <w:color w:val="000000"/>
        </w:rPr>
        <w:t>arXiv preprint arXiv:2412.15115.</w:t>
      </w:r>
      <w:r w:rsidRPr="00341DF5">
        <w:rPr>
          <w:color w:val="000000"/>
        </w:rPr>
        <w:t xml:space="preserve"> </w:t>
      </w:r>
      <w:hyperlink r:id="rId64" w:history="1">
        <w:r w:rsidRPr="00341DF5">
          <w:rPr>
            <w:rStyle w:val="Hyperlink"/>
          </w:rPr>
          <w:t>https://doi.org/10.48550/arXiv.2412.15115</w:t>
        </w:r>
      </w:hyperlink>
    </w:p>
    <w:p w14:paraId="77351E20" w14:textId="4BA02144" w:rsidR="001A483E" w:rsidRPr="001A483E" w:rsidRDefault="001A483E" w:rsidP="001A483E">
      <w:pPr>
        <w:spacing w:after="240"/>
        <w:jc w:val="both"/>
      </w:pPr>
      <w:r w:rsidRPr="001A483E">
        <w:t xml:space="preserve">Raees, M., &amp; Fazilat, S. (2024). Lexicon-based sentiment analysis on text polarities with evaluation of classification models. </w:t>
      </w:r>
      <w:r w:rsidRPr="001A483E">
        <w:rPr>
          <w:i/>
          <w:iCs/>
        </w:rPr>
        <w:t>arXiv preprint</w:t>
      </w:r>
      <w:r w:rsidRPr="001A483E">
        <w:t xml:space="preserve"> arXiv:2409.12840. </w:t>
      </w:r>
      <w:hyperlink r:id="rId65" w:history="1">
        <w:r w:rsidRPr="001A483E">
          <w:rPr>
            <w:rStyle w:val="Hyperlink"/>
          </w:rPr>
          <w:t>https://doi.org/10.48550/arXiv.2409.12840</w:t>
        </w:r>
      </w:hyperlink>
    </w:p>
    <w:p w14:paraId="4BD1BA12" w14:textId="2C093F00" w:rsidR="001A483E" w:rsidRPr="001A483E" w:rsidRDefault="001A483E" w:rsidP="001A483E">
      <w:pPr>
        <w:spacing w:after="240"/>
        <w:jc w:val="both"/>
      </w:pPr>
      <w:r w:rsidRPr="001A483E">
        <w:t xml:space="preserve">Romadhona, N. P., Lu, S.-E., Lu, B.-H., &amp; Tsai, R. T.-H. (2022). BRCC and SentiBahasaRojak: The first Bahasa Rojak corpus for pretraining and sentiment analysis dataset. </w:t>
      </w:r>
      <w:r w:rsidRPr="001A483E">
        <w:rPr>
          <w:i/>
          <w:iCs/>
        </w:rPr>
        <w:t>Proceedings of the 29th International Conference on Computational Linguistics (COLING)</w:t>
      </w:r>
      <w:r w:rsidRPr="001A483E">
        <w:t>, 4418</w:t>
      </w:r>
      <w:r w:rsidR="005D008F">
        <w:t>-</w:t>
      </w:r>
      <w:r w:rsidRPr="001A483E">
        <w:t xml:space="preserve">4428. </w:t>
      </w:r>
      <w:hyperlink r:id="rId66" w:history="1">
        <w:r w:rsidRPr="001A483E">
          <w:rPr>
            <w:rStyle w:val="Hyperlink"/>
          </w:rPr>
          <w:t>https://aclanthology.org/2022.coling-1.389/</w:t>
        </w:r>
      </w:hyperlink>
    </w:p>
    <w:p w14:paraId="47DC1589" w14:textId="3F54BE58" w:rsidR="001A483E" w:rsidRDefault="001A483E" w:rsidP="001A483E">
      <w:pPr>
        <w:spacing w:after="240"/>
        <w:jc w:val="both"/>
      </w:pPr>
      <w:r w:rsidRPr="001A483E">
        <w:t xml:space="preserve">Selvaraju, S., Sjarif, N. N. A., &amp; Anuar, M. S. M. (2024). Sentiment analysis in code mixing Malay text: A review. </w:t>
      </w:r>
      <w:r w:rsidRPr="001A483E">
        <w:rPr>
          <w:i/>
          <w:iCs/>
        </w:rPr>
        <w:t>2024 5th International Conference on Artificial Intelligence and Data Sciences (AiDAS)</w:t>
      </w:r>
      <w:r w:rsidRPr="001A483E">
        <w:t>, 280</w:t>
      </w:r>
      <w:r w:rsidR="005D008F">
        <w:t>-</w:t>
      </w:r>
      <w:r w:rsidRPr="001A483E">
        <w:t xml:space="preserve">285. </w:t>
      </w:r>
      <w:hyperlink r:id="rId67" w:tgtFrame="_blank" w:history="1">
        <w:r w:rsidRPr="001A483E">
          <w:rPr>
            <w:rStyle w:val="Hyperlink"/>
          </w:rPr>
          <w:t>https://doi.org/10.1109/aidas63860.2024.10730298</w:t>
        </w:r>
      </w:hyperlink>
    </w:p>
    <w:p w14:paraId="0EC8A24A" w14:textId="77777777" w:rsidR="00BC3E85" w:rsidRDefault="00B16794">
      <w:pPr>
        <w:spacing w:after="240"/>
        <w:jc w:val="both"/>
      </w:pPr>
      <w:r>
        <w:t>Selvaraju, S., Sjarif, N. N. A., Azmi, N. F. M., Ali, W. N. H. W., &amp; Kamaruddin, N. (2026). An enhanced framework using XLM-R with optimized TF-IDF and positional encoding for intra-sentential code mixing Malay-English sentiment analysis. International Journal of Advanced Computer Science and Applications, 17(3), 796-805. https://doi.org/10.14569/IJACSA.2026.0170370</w:t>
      </w:r>
    </w:p>
    <w:p w14:paraId="6133102B" w14:textId="5CF447CD" w:rsidR="001A483E" w:rsidRDefault="001A483E" w:rsidP="001A483E">
      <w:pPr>
        <w:spacing w:after="240"/>
        <w:jc w:val="both"/>
      </w:pPr>
      <w:r w:rsidRPr="001A483E">
        <w:t xml:space="preserve">Sokolova, M., &amp; Lapalme, G. (2009). A systematic analysis of performance measures for classification tasks. </w:t>
      </w:r>
      <w:r w:rsidRPr="001A483E">
        <w:rPr>
          <w:i/>
          <w:iCs/>
        </w:rPr>
        <w:t>Information Processing &amp; Management, 45</w:t>
      </w:r>
      <w:r w:rsidRPr="001A483E">
        <w:t>(4), 427</w:t>
      </w:r>
      <w:r w:rsidR="005D008F">
        <w:t>-</w:t>
      </w:r>
      <w:r w:rsidRPr="001A483E">
        <w:t>437.</w:t>
      </w:r>
    </w:p>
    <w:p w14:paraId="3AE55166" w14:textId="46BD14F5" w:rsidR="00341DF5" w:rsidRPr="001A483E" w:rsidRDefault="00341DF5" w:rsidP="001A483E">
      <w:pPr>
        <w:spacing w:after="240"/>
        <w:jc w:val="both"/>
      </w:pPr>
      <w:r w:rsidRPr="00341DF5">
        <w:t xml:space="preserve">Susanto, Y., Hulagadri, A. V., Montalan, J. R., Ngui, J. G., Yong, X. B., Leong, W., Rengarajan, H., Limkonchotiwat, P., Mai, Y., &amp; Tjhi, W. C. (2025). SEA-HELM: Southeast Asian holistic evaluation of language models. </w:t>
      </w:r>
      <w:r w:rsidRPr="00341DF5">
        <w:rPr>
          <w:i/>
          <w:iCs/>
        </w:rPr>
        <w:t>arXiv preprint arXiv:2502.14301.</w:t>
      </w:r>
      <w:r w:rsidRPr="00341DF5">
        <w:t xml:space="preserve"> </w:t>
      </w:r>
      <w:hyperlink r:id="rId68" w:history="1">
        <w:r w:rsidRPr="00341DF5">
          <w:rPr>
            <w:rStyle w:val="Hyperlink"/>
          </w:rPr>
          <w:t>https://doi.org/10.48550/arXiv.2502.14301</w:t>
        </w:r>
      </w:hyperlink>
    </w:p>
    <w:p w14:paraId="7F0034EF" w14:textId="645D046F" w:rsidR="001A483E" w:rsidRPr="001A483E" w:rsidRDefault="001A483E" w:rsidP="001A483E">
      <w:pPr>
        <w:spacing w:after="240"/>
        <w:jc w:val="both"/>
      </w:pPr>
      <w:r w:rsidRPr="001A483E">
        <w:t xml:space="preserve">Treffers-Daller, J., Majid, S., Thai, Y. N., &amp; Flynn, N. (2022). Explaining the diversity in Malay-English code-switching patterns: The contribution of typological similarity and bilingual optimization strategies. </w:t>
      </w:r>
      <w:r w:rsidRPr="001A483E">
        <w:rPr>
          <w:i/>
          <w:iCs/>
        </w:rPr>
        <w:t>Languages</w:t>
      </w:r>
      <w:r w:rsidRPr="001A483E">
        <w:t xml:space="preserve">, 7(4), 299. </w:t>
      </w:r>
      <w:hyperlink r:id="rId69" w:history="1">
        <w:r w:rsidRPr="001A483E">
          <w:rPr>
            <w:rStyle w:val="Hyperlink"/>
          </w:rPr>
          <w:t>https://doi.org/10.3390/languages7040299</w:t>
        </w:r>
      </w:hyperlink>
    </w:p>
    <w:p w14:paraId="45FBA391" w14:textId="1367CA26" w:rsidR="001A483E" w:rsidRDefault="001A483E" w:rsidP="001A483E">
      <w:pPr>
        <w:spacing w:after="240"/>
        <w:jc w:val="both"/>
      </w:pPr>
      <w:r w:rsidRPr="001A483E">
        <w:t>Wadhawan, A., &amp; Aggarwal, A. (2021). Towards emotion recognition in Hindi</w:t>
      </w:r>
      <w:r w:rsidR="005D008F">
        <w:t>-</w:t>
      </w:r>
      <w:r w:rsidRPr="001A483E">
        <w:t xml:space="preserve">English code-mixed data: A transformer based approach. </w:t>
      </w:r>
      <w:r w:rsidRPr="001A483E">
        <w:rPr>
          <w:i/>
          <w:iCs/>
        </w:rPr>
        <w:t>Proceedings of the Eleventh Workshop on Computational Approaches to Subjectivity, Sentiment and Social Media Analysis (WASSA)</w:t>
      </w:r>
      <w:r w:rsidRPr="001A483E">
        <w:t xml:space="preserve"> (pp. 195</w:t>
      </w:r>
      <w:r w:rsidR="005D008F">
        <w:t>-</w:t>
      </w:r>
      <w:r w:rsidRPr="001A483E">
        <w:t xml:space="preserve">202). </w:t>
      </w:r>
      <w:hyperlink r:id="rId70" w:history="1">
        <w:r w:rsidRPr="001A483E">
          <w:rPr>
            <w:rStyle w:val="Hyperlink"/>
          </w:rPr>
          <w:t>https://aclanthology.org/2021.wassa-1.21/</w:t>
        </w:r>
      </w:hyperlink>
    </w:p>
    <w:p w14:paraId="14D73679" w14:textId="3B2CDC5C" w:rsidR="0075756D" w:rsidRDefault="00341DF5" w:rsidP="00255576">
      <w:pPr>
        <w:spacing w:after="240"/>
        <w:jc w:val="both"/>
      </w:pPr>
      <w:r w:rsidRPr="00341DF5">
        <w:t xml:space="preserve">Wilie, B., Vincentio, K., Winata, G. I., Cahyawijaya, S., Li, X., Lim, Z. Y., Soleman, S., Mahendra, R., Fung, P., Bahar, S., &amp; Purwarianti, A. (2020). IndoNLU: Benchmark and resources for evaluating Indonesian natural language understanding. </w:t>
      </w:r>
      <w:r w:rsidRPr="00341DF5">
        <w:rPr>
          <w:i/>
          <w:iCs/>
        </w:rPr>
        <w:t>Proceedings of the 1st Conference of the Asia-Pacific Chapter of the Association for Computational Linguistics and the 10th International Joint Conference on Natural Language Processing</w:t>
      </w:r>
      <w:r w:rsidRPr="00341DF5">
        <w:t>, 843</w:t>
      </w:r>
      <w:r w:rsidR="005D008F">
        <w:t>-</w:t>
      </w:r>
      <w:r w:rsidRPr="00341DF5">
        <w:t xml:space="preserve">857. </w:t>
      </w:r>
      <w:hyperlink r:id="rId71" w:history="1">
        <w:r w:rsidRPr="00341DF5">
          <w:rPr>
            <w:rStyle w:val="Hyperlink"/>
          </w:rPr>
          <w:t>https://aclanthology.org/2020.aacl-main.85/</w:t>
        </w:r>
      </w:hyperlink>
    </w:p>
    <w:p w14:paraId="1CE079F3" w14:textId="77777777" w:rsidR="00255576" w:rsidRDefault="00255576" w:rsidP="00255576">
      <w:pPr>
        <w:spacing w:after="240"/>
        <w:jc w:val="both"/>
      </w:pPr>
    </w:p>
    <w:p w14:paraId="76A35C96" w14:textId="77777777" w:rsidR="00255576" w:rsidRDefault="00255576" w:rsidP="00255576">
      <w:pPr>
        <w:spacing w:after="240"/>
        <w:jc w:val="both"/>
      </w:pPr>
    </w:p>
    <w:p w14:paraId="4ACCA231" w14:textId="77777777" w:rsidR="00255576" w:rsidRPr="0077488A" w:rsidRDefault="00255576" w:rsidP="00255576">
      <w:pPr>
        <w:spacing w:after="240"/>
        <w:jc w:val="both"/>
        <w:rPr>
          <w:color w:val="000000"/>
          <w:sz w:val="22"/>
          <w:szCs w:val="22"/>
        </w:rPr>
      </w:pPr>
    </w:p>
    <w:sectPr w:rsidR="00255576" w:rsidRPr="0077488A">
      <w:headerReference w:type="default" r:id="rId72"/>
      <w:headerReference w:type="first" r:id="rId73"/>
      <w:footerReference w:type="first" r:id="rId74"/>
      <w:pgSz w:w="11909" w:h="16834"/>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enovo" w:date="2026-10-17T19:24:00Z" w:initials="L">
    <w:p w14:paraId="1F5F71A7" w14:textId="02CB7E81" w:rsidR="00BF6AD9" w:rsidRDefault="00BF6AD9">
      <w:pPr>
        <w:pStyle w:val="CommentText"/>
      </w:pPr>
      <w:r>
        <w:rPr>
          <w:rStyle w:val="CommentReference"/>
        </w:rPr>
        <w:annotationRef/>
      </w:r>
      <w:r>
        <w:t>M5</w:t>
      </w:r>
    </w:p>
  </w:comment>
  <w:comment w:id="9" w:author="Lenovo" w:date="2026-10-17T17:29:00Z" w:initials="L">
    <w:p w14:paraId="308307C9" w14:textId="32A92CDB" w:rsidR="00FD12F0" w:rsidRDefault="00FD12F0">
      <w:pPr>
        <w:pStyle w:val="CommentText"/>
      </w:pPr>
      <w:r>
        <w:rPr>
          <w:rStyle w:val="CommentReference"/>
        </w:rPr>
        <w:annotationRef/>
      </w:r>
      <w:r>
        <w:t>M3</w:t>
      </w:r>
    </w:p>
  </w:comment>
  <w:comment w:id="10" w:author="Lenovo" w:date="2026-10-17T18:13:00Z" w:initials="L">
    <w:p w14:paraId="4A47E617" w14:textId="30AD7941" w:rsidR="00B13708" w:rsidRDefault="00B13708">
      <w:pPr>
        <w:pStyle w:val="CommentText"/>
      </w:pPr>
      <w:r>
        <w:rPr>
          <w:rStyle w:val="CommentReference"/>
        </w:rPr>
        <w:annotationRef/>
      </w:r>
      <w:r>
        <w:t>M4</w:t>
      </w:r>
    </w:p>
  </w:comment>
  <w:comment w:id="11" w:author="Lenovo" w:date="2026-10-21T23:54:00Z" w:initials="L">
    <w:p w14:paraId="4AA545B3" w14:textId="5656DB18" w:rsidR="00B95832" w:rsidRDefault="00B95832">
      <w:pPr>
        <w:pStyle w:val="CommentText"/>
      </w:pPr>
      <w:r>
        <w:rPr>
          <w:rStyle w:val="CommentReference"/>
        </w:rPr>
        <w:annotationRef/>
      </w:r>
      <w:r>
        <w:t>F2</w:t>
      </w:r>
    </w:p>
  </w:comment>
  <w:comment w:id="12" w:author="Lenovo" w:date="2026-10-17T17:30:00Z" w:initials="L">
    <w:p w14:paraId="6D2563BE" w14:textId="0C5F29F8" w:rsidR="00B62610" w:rsidRDefault="00B62610">
      <w:pPr>
        <w:pStyle w:val="CommentText"/>
      </w:pPr>
      <w:r>
        <w:rPr>
          <w:rStyle w:val="CommentReference"/>
        </w:rPr>
        <w:annotationRef/>
      </w:r>
      <w:r>
        <w:t>M1, M2, M3</w:t>
      </w:r>
    </w:p>
  </w:comment>
  <w:comment w:id="13" w:author="Lenovo" w:date="2026-10-22T14:50:00Z" w:initials="L">
    <w:p w14:paraId="5ABAB387" w14:textId="5012171C" w:rsidR="00303133" w:rsidRDefault="00303133">
      <w:pPr>
        <w:pStyle w:val="CommentText"/>
      </w:pPr>
      <w:r>
        <w:rPr>
          <w:rStyle w:val="CommentReference"/>
        </w:rPr>
        <w:annotationRef/>
      </w:r>
      <w:r>
        <w:t>F4</w:t>
      </w:r>
    </w:p>
  </w:comment>
  <w:comment w:id="16" w:author="Lenovo" w:date="2026-10-15T20:08:00Z" w:initials="L">
    <w:p w14:paraId="4E77C654" w14:textId="64E4BBA6" w:rsidR="00007AC3" w:rsidRDefault="00007AC3">
      <w:pPr>
        <w:pStyle w:val="CommentText"/>
      </w:pPr>
      <w:r>
        <w:rPr>
          <w:rStyle w:val="CommentReference"/>
        </w:rPr>
        <w:annotationRef/>
      </w:r>
      <w:r>
        <w:t>M1</w:t>
      </w:r>
    </w:p>
  </w:comment>
  <w:comment w:id="17" w:author="Lenovo" w:date="2026-10-21T23:20:00Z" w:initials="L">
    <w:p w14:paraId="7A7B6C90" w14:textId="1018B13B" w:rsidR="00E535BB" w:rsidRDefault="00E535BB">
      <w:pPr>
        <w:pStyle w:val="CommentText"/>
      </w:pPr>
      <w:r>
        <w:rPr>
          <w:rStyle w:val="CommentReference"/>
        </w:rPr>
        <w:annotationRef/>
      </w:r>
      <w:r>
        <w:t>F1</w:t>
      </w:r>
    </w:p>
  </w:comment>
  <w:comment w:id="19" w:author="Lenovo" w:date="2026-10-21T23:13:00Z" w:initials="L">
    <w:p w14:paraId="6F6AD1FF" w14:textId="3F1B78EE" w:rsidR="003508B8" w:rsidRDefault="003508B8">
      <w:pPr>
        <w:pStyle w:val="CommentText"/>
      </w:pPr>
      <w:r>
        <w:rPr>
          <w:rStyle w:val="CommentReference"/>
        </w:rPr>
        <w:annotationRef/>
      </w:r>
      <w:r>
        <w:t>F1</w:t>
      </w:r>
    </w:p>
  </w:comment>
  <w:comment w:id="25" w:author="Lenovo" w:date="2026-10-17T18:19:00Z" w:initials="L">
    <w:p w14:paraId="609F45BF" w14:textId="4B5B3DA9" w:rsidR="00B13708" w:rsidRDefault="00B13708">
      <w:pPr>
        <w:pStyle w:val="CommentText"/>
      </w:pPr>
      <w:r>
        <w:rPr>
          <w:rStyle w:val="CommentReference"/>
        </w:rPr>
        <w:annotationRef/>
      </w:r>
      <w:r>
        <w:t>M4</w:t>
      </w:r>
    </w:p>
  </w:comment>
  <w:comment w:id="27" w:author="Lenovo" w:date="2026-10-17T18:15:00Z" w:initials="L">
    <w:p w14:paraId="5E00934D" w14:textId="12E6F189" w:rsidR="00B13708" w:rsidRDefault="00B13708">
      <w:pPr>
        <w:pStyle w:val="CommentText"/>
      </w:pPr>
      <w:r>
        <w:rPr>
          <w:rStyle w:val="CommentReference"/>
        </w:rPr>
        <w:annotationRef/>
      </w:r>
      <w:r>
        <w:t>M4</w:t>
      </w:r>
    </w:p>
  </w:comment>
  <w:comment w:id="29" w:author="Lenovo" w:date="2026-10-17T18:20:00Z" w:initials="L">
    <w:p w14:paraId="5215F3DC" w14:textId="3C88AC1E" w:rsidR="00E07752" w:rsidRDefault="00E07752">
      <w:pPr>
        <w:pStyle w:val="CommentText"/>
      </w:pPr>
      <w:r>
        <w:rPr>
          <w:rStyle w:val="CommentReference"/>
        </w:rPr>
        <w:annotationRef/>
      </w:r>
      <w:r>
        <w:t>M4</w:t>
      </w:r>
    </w:p>
  </w:comment>
  <w:comment w:id="32" w:author="Lenovo" w:date="2026-10-20T19:18:00Z" w:initials="L">
    <w:p w14:paraId="0F696C9B" w14:textId="5EA76C84" w:rsidR="00FF3A95" w:rsidRDefault="00FF3A95">
      <w:pPr>
        <w:pStyle w:val="CommentText"/>
      </w:pPr>
      <w:r>
        <w:rPr>
          <w:rStyle w:val="CommentReference"/>
        </w:rPr>
        <w:annotationRef/>
      </w:r>
      <w:r>
        <w:t>M5</w:t>
      </w:r>
    </w:p>
  </w:comment>
  <w:comment w:id="33" w:author="Lenovo" w:date="2026-10-22T19:44:00Z" w:initials="L">
    <w:p w14:paraId="1BB4C222" w14:textId="77DD46FD" w:rsidR="00A420E0" w:rsidRDefault="00A420E0">
      <w:pPr>
        <w:pStyle w:val="CommentText"/>
      </w:pPr>
      <w:r>
        <w:rPr>
          <w:rStyle w:val="CommentReference"/>
        </w:rPr>
        <w:annotationRef/>
      </w:r>
      <w:r>
        <w:t>F7</w:t>
      </w:r>
    </w:p>
  </w:comment>
  <w:comment w:id="35" w:author="Lenovo" w:date="2026-10-17T19:25:00Z" w:initials="L">
    <w:p w14:paraId="4E1D0516" w14:textId="5963DD7A" w:rsidR="00BF6AD9" w:rsidRDefault="00BF6AD9">
      <w:pPr>
        <w:pStyle w:val="CommentText"/>
      </w:pPr>
      <w:r>
        <w:rPr>
          <w:rStyle w:val="CommentReference"/>
        </w:rPr>
        <w:annotationRef/>
      </w:r>
      <w:r>
        <w:t>M5</w:t>
      </w:r>
    </w:p>
  </w:comment>
  <w:comment w:id="37" w:author="Lenovo" w:date="2026-10-22T19:44:00Z" w:initials="L">
    <w:p w14:paraId="6D8424D5" w14:textId="0335F41D" w:rsidR="00A420E0" w:rsidRDefault="00A420E0">
      <w:pPr>
        <w:pStyle w:val="CommentText"/>
      </w:pPr>
      <w:r>
        <w:rPr>
          <w:rStyle w:val="CommentReference"/>
        </w:rPr>
        <w:annotationRef/>
      </w:r>
      <w:r>
        <w:t>F7</w:t>
      </w:r>
    </w:p>
  </w:comment>
  <w:comment w:id="38" w:author="Lenovo" w:date="2026-10-22T19:45:00Z" w:initials="L">
    <w:p w14:paraId="70AF54AC" w14:textId="5CE62DE0" w:rsidR="00A420E0" w:rsidRDefault="00A420E0">
      <w:pPr>
        <w:pStyle w:val="CommentText"/>
      </w:pPr>
      <w:r>
        <w:rPr>
          <w:rStyle w:val="CommentReference"/>
        </w:rPr>
        <w:annotationRef/>
      </w:r>
      <w:r>
        <w:t>F7</w:t>
      </w:r>
    </w:p>
  </w:comment>
  <w:comment w:id="42" w:author="Lenovo" w:date="2026-10-21T23:55:00Z" w:initials="L">
    <w:p w14:paraId="5D20181C" w14:textId="190883F4" w:rsidR="00B95832" w:rsidRDefault="00B95832">
      <w:pPr>
        <w:pStyle w:val="CommentText"/>
      </w:pPr>
      <w:r>
        <w:rPr>
          <w:rStyle w:val="CommentReference"/>
        </w:rPr>
        <w:annotationRef/>
      </w:r>
      <w:r>
        <w:t>F2</w:t>
      </w:r>
    </w:p>
  </w:comment>
  <w:comment w:id="44" w:author="Lenovo" w:date="2026-10-22T19:45:00Z" w:initials="L">
    <w:p w14:paraId="4A2E0352" w14:textId="0796C105" w:rsidR="00A420E0" w:rsidRDefault="00A420E0">
      <w:pPr>
        <w:pStyle w:val="CommentText"/>
      </w:pPr>
      <w:r>
        <w:rPr>
          <w:rStyle w:val="CommentReference"/>
        </w:rPr>
        <w:annotationRef/>
      </w:r>
      <w:r>
        <w:t>F7</w:t>
      </w:r>
    </w:p>
  </w:comment>
  <w:comment w:id="47" w:author="Lenovo" w:date="2026-10-17T17:04:00Z" w:initials="L">
    <w:p w14:paraId="59ED8E2F" w14:textId="16CB4A8A" w:rsidR="00DF3FB9" w:rsidRDefault="00DF3FB9">
      <w:pPr>
        <w:pStyle w:val="CommentText"/>
      </w:pPr>
      <w:r>
        <w:rPr>
          <w:rStyle w:val="CommentReference"/>
        </w:rPr>
        <w:annotationRef/>
      </w:r>
      <w:r>
        <w:t>M2</w:t>
      </w:r>
    </w:p>
  </w:comment>
  <w:comment w:id="49" w:author="Lenovo" w:date="2026-10-20T19:15:00Z" w:initials="L">
    <w:p w14:paraId="6303C514" w14:textId="0F30727D" w:rsidR="004709CA" w:rsidRDefault="004709CA">
      <w:pPr>
        <w:pStyle w:val="CommentText"/>
      </w:pPr>
      <w:r>
        <w:rPr>
          <w:rStyle w:val="CommentReference"/>
        </w:rPr>
        <w:annotationRef/>
      </w:r>
      <w:r>
        <w:t>M5</w:t>
      </w:r>
    </w:p>
  </w:comment>
  <w:comment w:id="50" w:author="Lenovo" w:date="2026-10-17T19:26:00Z" w:initials="L">
    <w:p w14:paraId="3972D746" w14:textId="38BF7DD5" w:rsidR="00BF6AD9" w:rsidRDefault="00BF6AD9">
      <w:pPr>
        <w:pStyle w:val="CommentText"/>
      </w:pPr>
      <w:r>
        <w:rPr>
          <w:rStyle w:val="CommentReference"/>
        </w:rPr>
        <w:annotationRef/>
      </w:r>
      <w:r>
        <w:t>M5</w:t>
      </w:r>
    </w:p>
  </w:comment>
  <w:comment w:id="53" w:author="Lenovo" w:date="2026-10-21T23:55:00Z" w:initials="L">
    <w:p w14:paraId="76BAF6D6" w14:textId="2949C858" w:rsidR="00B95832" w:rsidRDefault="00B95832">
      <w:pPr>
        <w:pStyle w:val="CommentText"/>
      </w:pPr>
      <w:r>
        <w:rPr>
          <w:rStyle w:val="CommentReference"/>
        </w:rPr>
        <w:annotationRef/>
      </w:r>
      <w:r>
        <w:t>F2</w:t>
      </w:r>
    </w:p>
  </w:comment>
  <w:comment w:id="55" w:author="Lenovo" w:date="2026-10-17T19:29:00Z" w:initials="L">
    <w:p w14:paraId="5E54B745" w14:textId="3C311646" w:rsidR="00BF6AD9" w:rsidRDefault="00BF6AD9">
      <w:pPr>
        <w:pStyle w:val="CommentText"/>
      </w:pPr>
      <w:r>
        <w:rPr>
          <w:rStyle w:val="CommentReference"/>
        </w:rPr>
        <w:annotationRef/>
      </w:r>
      <w:r>
        <w:t>M5</w:t>
      </w:r>
    </w:p>
  </w:comment>
  <w:comment w:id="56" w:author="Lenovo" w:date="2026-10-22T18:36:00Z" w:initials="L">
    <w:p w14:paraId="1A383F1D" w14:textId="1CF2B620" w:rsidR="00C40EDD" w:rsidRDefault="00C40EDD">
      <w:pPr>
        <w:pStyle w:val="CommentText"/>
      </w:pPr>
      <w:r>
        <w:rPr>
          <w:rStyle w:val="CommentReference"/>
        </w:rPr>
        <w:annotationRef/>
      </w:r>
      <w:r>
        <w:t>F7</w:t>
      </w:r>
    </w:p>
  </w:comment>
  <w:comment w:id="57" w:author="Lenovo" w:date="2026-10-21T23:56:00Z" w:initials="L">
    <w:p w14:paraId="70112EB8" w14:textId="2488B229" w:rsidR="00114A0F" w:rsidRDefault="00114A0F">
      <w:pPr>
        <w:pStyle w:val="CommentText"/>
      </w:pPr>
      <w:r>
        <w:rPr>
          <w:rStyle w:val="CommentReference"/>
        </w:rPr>
        <w:annotationRef/>
      </w:r>
      <w:r>
        <w:t>F2</w:t>
      </w:r>
    </w:p>
  </w:comment>
  <w:comment w:id="58" w:author="Lenovo" w:date="2026-10-20T20:14:00Z" w:initials="L">
    <w:p w14:paraId="6B804A7B" w14:textId="48AE5D7F" w:rsidR="00C92A0D" w:rsidRDefault="00C92A0D">
      <w:pPr>
        <w:pStyle w:val="CommentText"/>
      </w:pPr>
      <w:r>
        <w:rPr>
          <w:rStyle w:val="CommentReference"/>
        </w:rPr>
        <w:annotationRef/>
      </w:r>
      <w:r>
        <w:t>M6</w:t>
      </w:r>
    </w:p>
  </w:comment>
  <w:comment w:id="60" w:author="Lenovo" w:date="2026-10-21T23:56:00Z" w:initials="L">
    <w:p w14:paraId="2B279328" w14:textId="7DFD3669" w:rsidR="00114A0F" w:rsidRDefault="00114A0F">
      <w:pPr>
        <w:pStyle w:val="CommentText"/>
      </w:pPr>
      <w:r>
        <w:rPr>
          <w:rStyle w:val="CommentReference"/>
        </w:rPr>
        <w:annotationRef/>
      </w:r>
      <w:r>
        <w:t>F2</w:t>
      </w:r>
    </w:p>
  </w:comment>
  <w:comment w:id="63" w:author="Lenovo" w:date="2026-10-17T19:40:00Z" w:initials="L">
    <w:p w14:paraId="6EF29334" w14:textId="3AFB36D1" w:rsidR="000E1ACA" w:rsidRDefault="000E1ACA">
      <w:pPr>
        <w:pStyle w:val="CommentText"/>
      </w:pPr>
      <w:r>
        <w:rPr>
          <w:rStyle w:val="CommentReference"/>
        </w:rPr>
        <w:annotationRef/>
      </w:r>
      <w:r>
        <w:t>M5</w:t>
      </w:r>
    </w:p>
  </w:comment>
  <w:comment w:id="74" w:author="Lenovo" w:date="2026-10-20T19:20:00Z" w:initials="L">
    <w:p w14:paraId="33AE5A7B" w14:textId="6CC95758" w:rsidR="007A51AA" w:rsidRDefault="007A51AA">
      <w:pPr>
        <w:pStyle w:val="CommentText"/>
      </w:pPr>
      <w:r>
        <w:rPr>
          <w:rStyle w:val="CommentReference"/>
        </w:rPr>
        <w:annotationRef/>
      </w:r>
      <w:r>
        <w:t>M5</w:t>
      </w:r>
    </w:p>
  </w:comment>
  <w:comment w:id="75" w:author="Lenovo" w:date="2026-10-22T18:37:00Z" w:initials="L">
    <w:p w14:paraId="2707AB95" w14:textId="1CF3F81D" w:rsidR="00C40EDD" w:rsidRDefault="00C40EDD">
      <w:pPr>
        <w:pStyle w:val="CommentText"/>
      </w:pPr>
      <w:r>
        <w:rPr>
          <w:rStyle w:val="CommentReference"/>
        </w:rPr>
        <w:annotationRef/>
      </w:r>
      <w:r>
        <w:t>F7</w:t>
      </w:r>
    </w:p>
  </w:comment>
  <w:comment w:id="78" w:author="Lenovo" w:date="2026-10-22T19:46:00Z" w:initials="L">
    <w:p w14:paraId="2C34F351" w14:textId="4D671640" w:rsidR="00A420E0" w:rsidRDefault="00A420E0">
      <w:pPr>
        <w:pStyle w:val="CommentText"/>
      </w:pPr>
      <w:r>
        <w:rPr>
          <w:rStyle w:val="CommentReference"/>
        </w:rPr>
        <w:annotationRef/>
      </w:r>
      <w:r>
        <w:t>F7</w:t>
      </w:r>
    </w:p>
  </w:comment>
  <w:comment w:id="79" w:author="Lenovo" w:date="2026-10-22T19:47:00Z" w:initials="L">
    <w:p w14:paraId="607070E2" w14:textId="61E85147" w:rsidR="00A420E0" w:rsidRDefault="00A420E0">
      <w:pPr>
        <w:pStyle w:val="CommentText"/>
      </w:pPr>
      <w:r>
        <w:rPr>
          <w:rStyle w:val="CommentReference"/>
        </w:rPr>
        <w:annotationRef/>
      </w:r>
      <w:r>
        <w:t>F7</w:t>
      </w:r>
    </w:p>
  </w:comment>
  <w:comment w:id="82" w:author="Lenovo" w:date="2026-10-20T19:20:00Z" w:initials="L">
    <w:p w14:paraId="5D63C24C" w14:textId="11D122C0" w:rsidR="007A51AA" w:rsidRDefault="007A51AA">
      <w:pPr>
        <w:pStyle w:val="CommentText"/>
      </w:pPr>
      <w:r>
        <w:rPr>
          <w:rStyle w:val="CommentReference"/>
        </w:rPr>
        <w:annotationRef/>
      </w:r>
      <w:r>
        <w:t>M5</w:t>
      </w:r>
    </w:p>
  </w:comment>
  <w:comment w:id="87" w:author="Lenovo" w:date="2026-10-22T19:48:00Z" w:initials="L">
    <w:p w14:paraId="6214E9AB" w14:textId="35151FD8" w:rsidR="00F14EF6" w:rsidRDefault="00F14EF6">
      <w:pPr>
        <w:pStyle w:val="CommentText"/>
      </w:pPr>
      <w:r>
        <w:rPr>
          <w:rStyle w:val="CommentReference"/>
        </w:rPr>
        <w:annotationRef/>
      </w:r>
      <w:r>
        <w:t>F7</w:t>
      </w:r>
    </w:p>
  </w:comment>
  <w:comment w:id="89" w:author="Lenovo" w:date="2026-10-22T23:13:00Z" w:initials="L">
    <w:p w14:paraId="7F4DFAD8" w14:textId="0767D220" w:rsidR="000822F5" w:rsidRDefault="000822F5">
      <w:pPr>
        <w:pStyle w:val="CommentText"/>
      </w:pPr>
      <w:r>
        <w:rPr>
          <w:rStyle w:val="CommentReference"/>
        </w:rPr>
        <w:annotationRef/>
      </w:r>
      <w:r>
        <w:t>F8</w:t>
      </w:r>
    </w:p>
  </w:comment>
  <w:comment w:id="92" w:author="Lenovo" w:date="2026-10-22T15:32:00Z" w:initials="L">
    <w:p w14:paraId="66DDF273" w14:textId="374F65B7" w:rsidR="00FB0CE6" w:rsidRDefault="00FB0CE6">
      <w:pPr>
        <w:pStyle w:val="CommentText"/>
      </w:pPr>
      <w:r>
        <w:rPr>
          <w:rStyle w:val="CommentReference"/>
        </w:rPr>
        <w:annotationRef/>
      </w:r>
      <w:r>
        <w:t>F6</w:t>
      </w:r>
    </w:p>
  </w:comment>
  <w:comment w:id="94" w:author="Lenovo" w:date="2026-10-17T19:42:00Z" w:initials="L">
    <w:p w14:paraId="6DDD092B" w14:textId="3BA70BA4" w:rsidR="000E1ACA" w:rsidRDefault="000E1ACA">
      <w:pPr>
        <w:pStyle w:val="CommentText"/>
      </w:pPr>
      <w:r>
        <w:rPr>
          <w:rStyle w:val="CommentReference"/>
        </w:rPr>
        <w:annotationRef/>
      </w:r>
      <w:r>
        <w:t>M5</w:t>
      </w:r>
    </w:p>
  </w:comment>
  <w:comment w:id="95" w:author="Lenovo" w:date="2026-10-22T14:56:00Z" w:initials="L">
    <w:p w14:paraId="239BF400" w14:textId="49AF2D1F" w:rsidR="009963AC" w:rsidRDefault="009963AC">
      <w:pPr>
        <w:pStyle w:val="CommentText"/>
      </w:pPr>
      <w:r>
        <w:rPr>
          <w:rStyle w:val="CommentReference"/>
        </w:rPr>
        <w:annotationRef/>
      </w:r>
      <w:r>
        <w:t>F5</w:t>
      </w:r>
    </w:p>
  </w:comment>
  <w:comment w:id="96" w:author="Lenovo" w:date="2026-10-22T23:25:00Z" w:initials="L">
    <w:p w14:paraId="52EAA157" w14:textId="274B3D19" w:rsidR="005C7BEB" w:rsidRDefault="005C7BEB">
      <w:pPr>
        <w:pStyle w:val="CommentText"/>
      </w:pPr>
      <w:r>
        <w:rPr>
          <w:rStyle w:val="CommentReference"/>
        </w:rPr>
        <w:annotationRef/>
      </w:r>
      <w:r>
        <w:t>F9</w:t>
      </w:r>
    </w:p>
  </w:comment>
  <w:comment w:id="97" w:author="Lenovo" w:date="2026-10-22T14:57:00Z" w:initials="L">
    <w:p w14:paraId="16AC4ADA" w14:textId="6BC41C5C" w:rsidR="009963AC" w:rsidRDefault="009963AC">
      <w:pPr>
        <w:pStyle w:val="CommentText"/>
      </w:pPr>
      <w:r>
        <w:rPr>
          <w:rStyle w:val="CommentReference"/>
        </w:rPr>
        <w:annotationRef/>
      </w:r>
      <w:r>
        <w:t>F5</w:t>
      </w:r>
    </w:p>
  </w:comment>
  <w:comment w:id="98" w:author="Lenovo" w:date="2026-10-22T18:42:00Z" w:initials="L">
    <w:p w14:paraId="53B54B5F" w14:textId="77777777" w:rsidR="002C62FF" w:rsidRDefault="002C62FF">
      <w:pPr>
        <w:pStyle w:val="CommentText"/>
      </w:pPr>
      <w:r>
        <w:rPr>
          <w:rStyle w:val="CommentReference"/>
        </w:rPr>
        <w:annotationRef/>
      </w:r>
      <w:r>
        <w:t>F7</w:t>
      </w:r>
    </w:p>
  </w:comment>
  <w:comment w:id="100" w:author="Lenovo" w:date="2026-10-22T23:15:00Z" w:initials="L">
    <w:p w14:paraId="57CD7C3B" w14:textId="2098263B" w:rsidR="000822F5" w:rsidRDefault="000822F5">
      <w:pPr>
        <w:pStyle w:val="CommentText"/>
      </w:pPr>
      <w:r>
        <w:rPr>
          <w:rStyle w:val="CommentReference"/>
        </w:rPr>
        <w:annotationRef/>
      </w:r>
      <w:r>
        <w:t>F8</w:t>
      </w:r>
    </w:p>
  </w:comment>
  <w:comment w:id="101" w:author="Lenovo" w:date="2026-10-22T23:26:00Z" w:initials="L">
    <w:p w14:paraId="2BD9FEA3" w14:textId="732D42B5" w:rsidR="005C7BEB" w:rsidRDefault="005C7BEB">
      <w:pPr>
        <w:pStyle w:val="CommentText"/>
      </w:pPr>
      <w:r>
        <w:rPr>
          <w:rStyle w:val="CommentReference"/>
        </w:rPr>
        <w:annotationRef/>
      </w:r>
      <w:r>
        <w:t>F9</w:t>
      </w:r>
    </w:p>
  </w:comment>
  <w:comment w:id="99" w:author="Lenovo" w:date="2026-10-22T14:29:00Z" w:initials="L">
    <w:p w14:paraId="49E205EE" w14:textId="41D4CE82" w:rsidR="009A190F" w:rsidRDefault="009A190F">
      <w:pPr>
        <w:pStyle w:val="CommentText"/>
      </w:pPr>
      <w:r>
        <w:rPr>
          <w:rStyle w:val="CommentReference"/>
        </w:rPr>
        <w:annotationRef/>
      </w:r>
      <w:r>
        <w:t>F3</w:t>
      </w:r>
    </w:p>
  </w:comment>
  <w:comment w:id="103" w:author="Lenovo" w:date="2026-10-22T14:50:00Z" w:initials="L">
    <w:p w14:paraId="17DF86C3" w14:textId="534BC0E7" w:rsidR="00303133" w:rsidRDefault="00303133">
      <w:pPr>
        <w:pStyle w:val="CommentText"/>
      </w:pPr>
      <w:r>
        <w:rPr>
          <w:rStyle w:val="CommentReference"/>
        </w:rPr>
        <w:annotationRef/>
      </w:r>
      <w:r>
        <w:t>F4</w:t>
      </w:r>
    </w:p>
  </w:comment>
  <w:comment w:id="106" w:author="Lenovo" w:date="2026-10-20T20:16:00Z" w:initials="L">
    <w:p w14:paraId="251724A4" w14:textId="4D220746" w:rsidR="00AE164F" w:rsidRDefault="00AE164F">
      <w:pPr>
        <w:pStyle w:val="CommentText"/>
      </w:pPr>
      <w:r>
        <w:rPr>
          <w:rStyle w:val="CommentReference"/>
        </w:rPr>
        <w:annotationRef/>
      </w:r>
      <w:r>
        <w:t>M6</w:t>
      </w:r>
    </w:p>
  </w:comment>
  <w:comment w:id="108" w:author="Lenovo" w:date="2026-10-22T15:19:00Z" w:initials="L">
    <w:p w14:paraId="1B564F9B" w14:textId="16FC30DD" w:rsidR="00ED0F31" w:rsidRDefault="00ED0F31">
      <w:pPr>
        <w:pStyle w:val="CommentText"/>
      </w:pPr>
      <w:r>
        <w:rPr>
          <w:rStyle w:val="CommentReference"/>
        </w:rPr>
        <w:annotationRef/>
      </w:r>
      <w:r>
        <w:t>F6</w:t>
      </w:r>
    </w:p>
  </w:comment>
  <w:comment w:id="110" w:author="Lenovo" w:date="2026-10-22T15:20:00Z" w:initials="L">
    <w:p w14:paraId="0C08AC93" w14:textId="499109CE" w:rsidR="008A5A32" w:rsidRDefault="008A5A32">
      <w:pPr>
        <w:pStyle w:val="CommentText"/>
      </w:pPr>
      <w:r>
        <w:rPr>
          <w:rStyle w:val="CommentReference"/>
        </w:rPr>
        <w:annotationRef/>
      </w:r>
      <w:r>
        <w:t>F6</w:t>
      </w:r>
    </w:p>
  </w:comment>
  <w:comment w:id="111" w:author="Lenovo" w:date="2026-10-22T15:20:00Z" w:initials="L">
    <w:p w14:paraId="0D4827AC" w14:textId="0143F3CA" w:rsidR="00901E6A" w:rsidRDefault="00901E6A">
      <w:pPr>
        <w:pStyle w:val="CommentText"/>
      </w:pPr>
      <w:r>
        <w:rPr>
          <w:rStyle w:val="CommentReference"/>
        </w:rPr>
        <w:annotationRef/>
      </w:r>
      <w:r>
        <w:t>F6</w:t>
      </w:r>
    </w:p>
  </w:comment>
  <w:comment w:id="113" w:author="Lenovo" w:date="2026-10-21T23:12:00Z" w:initials="L">
    <w:p w14:paraId="0FA40287" w14:textId="1D6293C4" w:rsidR="003508B8" w:rsidRDefault="003508B8">
      <w:pPr>
        <w:pStyle w:val="CommentText"/>
      </w:pPr>
      <w:r>
        <w:rPr>
          <w:rStyle w:val="CommentReference"/>
        </w:rPr>
        <w:annotationRef/>
      </w:r>
      <w:r>
        <w:t>F1</w:t>
      </w:r>
    </w:p>
  </w:comment>
  <w:comment w:id="114" w:author="Lenovo" w:date="2026-10-22T15:22:00Z" w:initials="L">
    <w:p w14:paraId="651CD12B" w14:textId="437D7D66" w:rsidR="00473A73" w:rsidRDefault="00473A73">
      <w:pPr>
        <w:pStyle w:val="CommentText"/>
      </w:pPr>
      <w:r>
        <w:rPr>
          <w:rStyle w:val="CommentReference"/>
        </w:rPr>
        <w:annotationRef/>
      </w:r>
      <w:r>
        <w:t>F6</w:t>
      </w:r>
    </w:p>
  </w:comment>
  <w:comment w:id="115" w:author="Lenovo" w:date="2026-10-21T23:12:00Z" w:initials="L">
    <w:p w14:paraId="18C37124" w14:textId="2EEEB941" w:rsidR="003508B8" w:rsidRDefault="003508B8">
      <w:pPr>
        <w:pStyle w:val="CommentText"/>
      </w:pPr>
      <w:r>
        <w:rPr>
          <w:rStyle w:val="CommentReference"/>
        </w:rPr>
        <w:annotationRef/>
      </w:r>
      <w:r>
        <w:t>F1</w:t>
      </w:r>
    </w:p>
  </w:comment>
  <w:comment w:id="116" w:author="Lenovo" w:date="2026-10-22T14:51:00Z" w:initials="L">
    <w:p w14:paraId="33C64054" w14:textId="767C4BB2" w:rsidR="00153278" w:rsidRDefault="00153278">
      <w:pPr>
        <w:pStyle w:val="CommentText"/>
      </w:pPr>
      <w:r>
        <w:rPr>
          <w:rStyle w:val="CommentReference"/>
        </w:rPr>
        <w:annotationRef/>
      </w:r>
      <w:r>
        <w:t>F4</w:t>
      </w:r>
    </w:p>
  </w:comment>
  <w:comment w:id="122" w:author="Lenovo" w:date="2026-10-22T15:36:00Z" w:initials="L">
    <w:p w14:paraId="40EECA14" w14:textId="5E03A194" w:rsidR="00707982" w:rsidRDefault="00707982">
      <w:pPr>
        <w:pStyle w:val="CommentText"/>
      </w:pPr>
      <w:r>
        <w:rPr>
          <w:rStyle w:val="CommentReference"/>
        </w:rPr>
        <w:annotationRef/>
      </w:r>
      <w:r>
        <w:t>F6</w:t>
      </w:r>
    </w:p>
  </w:comment>
  <w:comment w:id="123" w:author="Lenovo" w:date="2026-10-22T14:57:00Z" w:initials="L">
    <w:p w14:paraId="2875F559" w14:textId="73C3D262" w:rsidR="009963AC" w:rsidRDefault="009963AC">
      <w:pPr>
        <w:pStyle w:val="CommentText"/>
      </w:pPr>
      <w:r>
        <w:rPr>
          <w:rStyle w:val="CommentReference"/>
        </w:rPr>
        <w:annotationRef/>
      </w:r>
      <w:r>
        <w:t>F5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5F71A7" w15:done="0"/>
  <w15:commentEx w15:paraId="308307C9" w15:done="0"/>
  <w15:commentEx w15:paraId="4A47E617" w15:done="0"/>
  <w15:commentEx w15:paraId="4AA545B3" w15:done="0"/>
  <w15:commentEx w15:paraId="6D2563BE" w15:done="0"/>
  <w15:commentEx w15:paraId="5ABAB387" w15:done="0"/>
  <w15:commentEx w15:paraId="4E77C654" w15:done="0"/>
  <w15:commentEx w15:paraId="7A7B6C90" w15:done="0"/>
  <w15:commentEx w15:paraId="6F6AD1FF" w15:done="0"/>
  <w15:commentEx w15:paraId="609F45BF" w15:done="0"/>
  <w15:commentEx w15:paraId="5E00934D" w15:done="0"/>
  <w15:commentEx w15:paraId="5215F3DC" w15:done="0"/>
  <w15:commentEx w15:paraId="0F696C9B" w15:done="0"/>
  <w15:commentEx w15:paraId="1BB4C222" w15:done="0"/>
  <w15:commentEx w15:paraId="4E1D0516" w15:done="0"/>
  <w15:commentEx w15:paraId="6D8424D5" w15:done="0"/>
  <w15:commentEx w15:paraId="70AF54AC" w15:done="0"/>
  <w15:commentEx w15:paraId="5D20181C" w15:done="0"/>
  <w15:commentEx w15:paraId="4A2E0352" w15:done="0"/>
  <w15:commentEx w15:paraId="59ED8E2F" w15:done="0"/>
  <w15:commentEx w15:paraId="6303C514" w15:done="0"/>
  <w15:commentEx w15:paraId="3972D746" w15:done="0"/>
  <w15:commentEx w15:paraId="76BAF6D6" w15:done="0"/>
  <w15:commentEx w15:paraId="5E54B745" w15:done="0"/>
  <w15:commentEx w15:paraId="1A383F1D" w15:done="0"/>
  <w15:commentEx w15:paraId="70112EB8" w15:done="0"/>
  <w15:commentEx w15:paraId="6B804A7B" w15:done="0"/>
  <w15:commentEx w15:paraId="2B279328" w15:done="0"/>
  <w15:commentEx w15:paraId="6EF29334" w15:done="0"/>
  <w15:commentEx w15:paraId="33AE5A7B" w15:done="0"/>
  <w15:commentEx w15:paraId="2707AB95" w15:done="0"/>
  <w15:commentEx w15:paraId="2C34F351" w15:done="0"/>
  <w15:commentEx w15:paraId="607070E2" w15:done="0"/>
  <w15:commentEx w15:paraId="5D63C24C" w15:done="0"/>
  <w15:commentEx w15:paraId="6214E9AB" w15:done="0"/>
  <w15:commentEx w15:paraId="7F4DFAD8" w15:done="0"/>
  <w15:commentEx w15:paraId="66DDF273" w15:done="0"/>
  <w15:commentEx w15:paraId="6DDD092B" w15:done="0"/>
  <w15:commentEx w15:paraId="239BF400" w15:done="0"/>
  <w15:commentEx w15:paraId="52EAA157" w15:done="0"/>
  <w15:commentEx w15:paraId="16AC4ADA" w15:done="0"/>
  <w15:commentEx w15:paraId="53B54B5F" w15:done="0"/>
  <w15:commentEx w15:paraId="57CD7C3B" w15:done="0"/>
  <w15:commentEx w15:paraId="2BD9FEA3" w15:done="0"/>
  <w15:commentEx w15:paraId="49E205EE" w15:done="0"/>
  <w15:commentEx w15:paraId="17DF86C3" w15:done="0"/>
  <w15:commentEx w15:paraId="251724A4" w15:done="0"/>
  <w15:commentEx w15:paraId="1B564F9B" w15:done="0"/>
  <w15:commentEx w15:paraId="0C08AC93" w15:done="0"/>
  <w15:commentEx w15:paraId="0D4827AC" w15:done="0"/>
  <w15:commentEx w15:paraId="0FA40287" w15:done="0"/>
  <w15:commentEx w15:paraId="651CD12B" w15:done="0"/>
  <w15:commentEx w15:paraId="18C37124" w15:done="0"/>
  <w15:commentEx w15:paraId="33C64054" w15:done="0"/>
  <w15:commentEx w15:paraId="40EECA14" w15:done="0"/>
  <w15:commentEx w15:paraId="2875F5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A3D27A" w16cex:dateUtc="2026-10-17T11:24:00Z"/>
  <w16cex:commentExtensible w16cex:durableId="22C659E6" w16cex:dateUtc="2026-10-17T09:29:00Z"/>
  <w16cex:commentExtensible w16cex:durableId="2A129A6B" w16cex:dateUtc="2026-10-17T10:13:00Z"/>
  <w16cex:commentExtensible w16cex:durableId="667C28B8" w16cex:dateUtc="2026-10-21T15:54:00Z"/>
  <w16cex:commentExtensible w16cex:durableId="3A9B40FC" w16cex:dateUtc="2026-10-17T09:30:00Z"/>
  <w16cex:commentExtensible w16cex:durableId="2214DF86" w16cex:dateUtc="2026-10-22T06:50:00Z"/>
  <w16cex:commentExtensible w16cex:durableId="6E6FE3A3" w16cex:dateUtc="2026-10-15T12:08:00Z"/>
  <w16cex:commentExtensible w16cex:durableId="5B9AB282" w16cex:dateUtc="2026-10-21T15:20:00Z"/>
  <w16cex:commentExtensible w16cex:durableId="5605FAEC" w16cex:dateUtc="2026-10-21T15:13:00Z"/>
  <w16cex:commentExtensible w16cex:durableId="26F54463" w16cex:dateUtc="2026-10-17T10:19:00Z"/>
  <w16cex:commentExtensible w16cex:durableId="094F0840" w16cex:dateUtc="2026-10-17T10:15:00Z"/>
  <w16cex:commentExtensible w16cex:durableId="22A8FDDA" w16cex:dateUtc="2026-10-17T10:20:00Z"/>
  <w16cex:commentExtensible w16cex:durableId="6C05B036" w16cex:dateUtc="2026-10-20T11:18:00Z"/>
  <w16cex:commentExtensible w16cex:durableId="358795AC" w16cex:dateUtc="2026-10-22T11:44:00Z"/>
  <w16cex:commentExtensible w16cex:durableId="6493712A" w16cex:dateUtc="2026-10-17T11:25:00Z"/>
  <w16cex:commentExtensible w16cex:durableId="3C6A9711" w16cex:dateUtc="2026-10-22T11:44:00Z"/>
  <w16cex:commentExtensible w16cex:durableId="2413BF08" w16cex:dateUtc="2026-10-22T11:45:00Z"/>
  <w16cex:commentExtensible w16cex:durableId="1D4BFD0B" w16cex:dateUtc="2026-10-21T15:55:00Z"/>
  <w16cex:commentExtensible w16cex:durableId="309E683D" w16cex:dateUtc="2026-10-22T11:45:00Z"/>
  <w16cex:commentExtensible w16cex:durableId="712726D5" w16cex:dateUtc="2026-10-17T09:04:00Z"/>
  <w16cex:commentExtensible w16cex:durableId="5983E81B" w16cex:dateUtc="2026-10-20T11:15:00Z"/>
  <w16cex:commentExtensible w16cex:durableId="58C91BA1" w16cex:dateUtc="2026-10-17T11:26:00Z"/>
  <w16cex:commentExtensible w16cex:durableId="3BD87AD3" w16cex:dateUtc="2026-10-21T15:55:00Z"/>
  <w16cex:commentExtensible w16cex:durableId="75BCDA34" w16cex:dateUtc="2026-10-17T11:29:00Z"/>
  <w16cex:commentExtensible w16cex:durableId="0BE8EFD7" w16cex:dateUtc="2026-10-22T10:36:00Z"/>
  <w16cex:commentExtensible w16cex:durableId="4DE21A82" w16cex:dateUtc="2026-10-21T15:56:00Z"/>
  <w16cex:commentExtensible w16cex:durableId="67720837" w16cex:dateUtc="2026-10-21T15:56:00Z"/>
  <w16cex:commentExtensible w16cex:durableId="0C85995B" w16cex:dateUtc="2026-10-17T11:40:00Z"/>
  <w16cex:commentExtensible w16cex:durableId="6777F289" w16cex:dateUtc="2026-10-20T11:20:00Z"/>
  <w16cex:commentExtensible w16cex:durableId="6FC4CA26" w16cex:dateUtc="2026-10-22T10:37:00Z"/>
  <w16cex:commentExtensible w16cex:durableId="778B6624" w16cex:dateUtc="2026-10-22T11:46:00Z"/>
  <w16cex:commentExtensible w16cex:durableId="46835849" w16cex:dateUtc="2026-10-22T11:47:00Z"/>
  <w16cex:commentExtensible w16cex:durableId="1FB1DA27" w16cex:dateUtc="2026-10-20T11:20:00Z"/>
  <w16cex:commentExtensible w16cex:durableId="4121A7BD" w16cex:dateUtc="2026-10-22T11:48:00Z"/>
  <w16cex:commentExtensible w16cex:durableId="5BE35EB9" w16cex:dateUtc="2026-10-22T15:13:00Z"/>
  <w16cex:commentExtensible w16cex:durableId="02140EA6" w16cex:dateUtc="2026-10-22T07:32:00Z"/>
  <w16cex:commentExtensible w16cex:durableId="47B8D713" w16cex:dateUtc="2026-10-17T11:42:00Z"/>
  <w16cex:commentExtensible w16cex:durableId="4A8A331A" w16cex:dateUtc="2026-10-22T06:56:00Z"/>
  <w16cex:commentExtensible w16cex:durableId="6C473952" w16cex:dateUtc="2026-10-22T15:25:00Z"/>
  <w16cex:commentExtensible w16cex:durableId="59F30DA4" w16cex:dateUtc="2026-10-22T06:57:00Z"/>
  <w16cex:commentExtensible w16cex:durableId="357336A2" w16cex:dateUtc="2026-10-22T10:42:00Z"/>
  <w16cex:commentExtensible w16cex:durableId="49C20E9A" w16cex:dateUtc="2026-10-22T15:15:00Z"/>
  <w16cex:commentExtensible w16cex:durableId="27B41F63" w16cex:dateUtc="2026-10-22T15:26:00Z"/>
  <w16cex:commentExtensible w16cex:durableId="2AB5B8A2" w16cex:dateUtc="2026-10-22T06:29:00Z"/>
  <w16cex:commentExtensible w16cex:durableId="31B2939B" w16cex:dateUtc="2026-10-22T06:50:00Z"/>
  <w16cex:commentExtensible w16cex:durableId="2FC5D352" w16cex:dateUtc="2026-10-20T12:16:00Z"/>
  <w16cex:commentExtensible w16cex:durableId="76EA64EC" w16cex:dateUtc="2026-10-22T07:19:00Z"/>
  <w16cex:commentExtensible w16cex:durableId="524C5096" w16cex:dateUtc="2026-10-22T07:20:00Z"/>
  <w16cex:commentExtensible w16cex:durableId="128A20C6" w16cex:dateUtc="2026-10-22T07:20:00Z"/>
  <w16cex:commentExtensible w16cex:durableId="1F45FABF" w16cex:dateUtc="2026-10-21T15:12:00Z"/>
  <w16cex:commentExtensible w16cex:durableId="75F98E22" w16cex:dateUtc="2026-10-22T07:22:00Z"/>
  <w16cex:commentExtensible w16cex:durableId="15BE0322" w16cex:dateUtc="2026-10-21T15:12:00Z"/>
  <w16cex:commentExtensible w16cex:durableId="4918A209" w16cex:dateUtc="2026-10-22T06:51:00Z"/>
  <w16cex:commentExtensible w16cex:durableId="34FDFF8F" w16cex:dateUtc="2026-10-22T07:36:00Z"/>
  <w16cex:commentExtensible w16cex:durableId="22A858AF" w16cex:dateUtc="2026-10-22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5F71A7" w16cid:durableId="75A3D27A"/>
  <w16cid:commentId w16cid:paraId="308307C9" w16cid:durableId="22C659E6"/>
  <w16cid:commentId w16cid:paraId="4A47E617" w16cid:durableId="2A129A6B"/>
  <w16cid:commentId w16cid:paraId="4AA545B3" w16cid:durableId="667C28B8"/>
  <w16cid:commentId w16cid:paraId="6D2563BE" w16cid:durableId="3A9B40FC"/>
  <w16cid:commentId w16cid:paraId="5ABAB387" w16cid:durableId="2214DF86"/>
  <w16cid:commentId w16cid:paraId="4E77C654" w16cid:durableId="6E6FE3A3"/>
  <w16cid:commentId w16cid:paraId="7A7B6C90" w16cid:durableId="5B9AB282"/>
  <w16cid:commentId w16cid:paraId="6F6AD1FF" w16cid:durableId="5605FAEC"/>
  <w16cid:commentId w16cid:paraId="609F45BF" w16cid:durableId="26F54463"/>
  <w16cid:commentId w16cid:paraId="5E00934D" w16cid:durableId="094F0840"/>
  <w16cid:commentId w16cid:paraId="5215F3DC" w16cid:durableId="22A8FDDA"/>
  <w16cid:commentId w16cid:paraId="0F696C9B" w16cid:durableId="6C05B036"/>
  <w16cid:commentId w16cid:paraId="1BB4C222" w16cid:durableId="358795AC"/>
  <w16cid:commentId w16cid:paraId="4E1D0516" w16cid:durableId="6493712A"/>
  <w16cid:commentId w16cid:paraId="6D8424D5" w16cid:durableId="3C6A9711"/>
  <w16cid:commentId w16cid:paraId="70AF54AC" w16cid:durableId="2413BF08"/>
  <w16cid:commentId w16cid:paraId="5D20181C" w16cid:durableId="1D4BFD0B"/>
  <w16cid:commentId w16cid:paraId="4A2E0352" w16cid:durableId="309E683D"/>
  <w16cid:commentId w16cid:paraId="59ED8E2F" w16cid:durableId="712726D5"/>
  <w16cid:commentId w16cid:paraId="6303C514" w16cid:durableId="5983E81B"/>
  <w16cid:commentId w16cid:paraId="3972D746" w16cid:durableId="58C91BA1"/>
  <w16cid:commentId w16cid:paraId="76BAF6D6" w16cid:durableId="3BD87AD3"/>
  <w16cid:commentId w16cid:paraId="5E54B745" w16cid:durableId="75BCDA34"/>
  <w16cid:commentId w16cid:paraId="1A383F1D" w16cid:durableId="0BE8EFD7"/>
  <w16cid:commentId w16cid:paraId="70112EB8" w16cid:durableId="4DE21A82"/>
  <w16cid:commentId w16cid:paraId="6B804A7B" w16cid:durableId="6B804A7B"/>
  <w16cid:commentId w16cid:paraId="2B279328" w16cid:durableId="67720837"/>
  <w16cid:commentId w16cid:paraId="6EF29334" w16cid:durableId="0C85995B"/>
  <w16cid:commentId w16cid:paraId="33AE5A7B" w16cid:durableId="6777F289"/>
  <w16cid:commentId w16cid:paraId="2707AB95" w16cid:durableId="6FC4CA26"/>
  <w16cid:commentId w16cid:paraId="2C34F351" w16cid:durableId="778B6624"/>
  <w16cid:commentId w16cid:paraId="607070E2" w16cid:durableId="46835849"/>
  <w16cid:commentId w16cid:paraId="5D63C24C" w16cid:durableId="1FB1DA27"/>
  <w16cid:commentId w16cid:paraId="6214E9AB" w16cid:durableId="4121A7BD"/>
  <w16cid:commentId w16cid:paraId="7F4DFAD8" w16cid:durableId="5BE35EB9"/>
  <w16cid:commentId w16cid:paraId="66DDF273" w16cid:durableId="02140EA6"/>
  <w16cid:commentId w16cid:paraId="6DDD092B" w16cid:durableId="47B8D713"/>
  <w16cid:commentId w16cid:paraId="239BF400" w16cid:durableId="4A8A331A"/>
  <w16cid:commentId w16cid:paraId="52EAA157" w16cid:durableId="6C473952"/>
  <w16cid:commentId w16cid:paraId="16AC4ADA" w16cid:durableId="59F30DA4"/>
  <w16cid:commentId w16cid:paraId="53B54B5F" w16cid:durableId="357336A2"/>
  <w16cid:commentId w16cid:paraId="57CD7C3B" w16cid:durableId="49C20E9A"/>
  <w16cid:commentId w16cid:paraId="2BD9FEA3" w16cid:durableId="27B41F63"/>
  <w16cid:commentId w16cid:paraId="49E205EE" w16cid:durableId="2AB5B8A2"/>
  <w16cid:commentId w16cid:paraId="17DF86C3" w16cid:durableId="31B2939B"/>
  <w16cid:commentId w16cid:paraId="251724A4" w16cid:durableId="2FC5D352"/>
  <w16cid:commentId w16cid:paraId="1B564F9B" w16cid:durableId="76EA64EC"/>
  <w16cid:commentId w16cid:paraId="0C08AC93" w16cid:durableId="524C5096"/>
  <w16cid:commentId w16cid:paraId="0D4827AC" w16cid:durableId="128A20C6"/>
  <w16cid:commentId w16cid:paraId="0FA40287" w16cid:durableId="1F45FABF"/>
  <w16cid:commentId w16cid:paraId="651CD12B" w16cid:durableId="75F98E22"/>
  <w16cid:commentId w16cid:paraId="18C37124" w16cid:durableId="15BE0322"/>
  <w16cid:commentId w16cid:paraId="33C64054" w16cid:durableId="4918A209"/>
  <w16cid:commentId w16cid:paraId="40EECA14" w16cid:durableId="34FDFF8F"/>
  <w16cid:commentId w16cid:paraId="2875F559" w16cid:durableId="22A858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61BF" w14:textId="77777777" w:rsidR="004C06A3" w:rsidRDefault="004C06A3">
      <w:r>
        <w:separator/>
      </w:r>
    </w:p>
  </w:endnote>
  <w:endnote w:type="continuationSeparator" w:id="0">
    <w:p w14:paraId="4B82BAA7" w14:textId="77777777" w:rsidR="004C06A3" w:rsidRDefault="004C0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A1097A7-6427-44AB-ACF8-3C26C7DB14EB}"/>
  </w:font>
  <w:font w:name="Calibri">
    <w:panose1 w:val="020F0502020204030204"/>
    <w:charset w:val="00"/>
    <w:family w:val="swiss"/>
    <w:pitch w:val="variable"/>
    <w:sig w:usb0="E4002EFF" w:usb1="C200247B" w:usb2="00000009" w:usb3="00000000" w:csb0="000001FF" w:csb1="00000000"/>
    <w:embedRegular r:id="rId2" w:fontKey="{BF243878-A695-4447-946C-FC717073FDE3}"/>
    <w:embedBold r:id="rId3" w:fontKey="{A36C7185-DA3E-4260-AD7E-1893CFA41108}"/>
    <w:embedItalic r:id="rId4" w:fontKey="{AC6EE872-CA86-40E9-85DB-F9C139870CF7}"/>
  </w:font>
  <w:font w:name="SimSun">
    <w:altName w:val="宋体"/>
    <w:panose1 w:val="02010600030101010101"/>
    <w:charset w:val="86"/>
    <w:family w:val="auto"/>
    <w:pitch w:val="variable"/>
    <w:sig w:usb0="00000203" w:usb1="288F0000" w:usb2="00000016" w:usb3="00000000" w:csb0="00040001" w:csb1="00000000"/>
    <w:embedRegular r:id="rId5" w:subsetted="1" w:fontKey="{25C12EA6-8EDB-40E7-853B-5D5795424FFF}"/>
  </w:font>
  <w:font w:name="Arial">
    <w:panose1 w:val="020B0604020202020204"/>
    <w:charset w:val="00"/>
    <w:family w:val="swiss"/>
    <w:pitch w:val="variable"/>
    <w:sig w:usb0="E0002EFF" w:usb1="C000785B" w:usb2="00000009" w:usb3="00000000" w:csb0="000001FF" w:csb1="00000000"/>
  </w:font>
  <w:font w:name="Palati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6" w:fontKey="{5D7D5D00-32B8-4662-A28E-A707D1B53C92}"/>
  </w:font>
  <w:font w:name="Cambria">
    <w:panose1 w:val="02040503050406030204"/>
    <w:charset w:val="00"/>
    <w:family w:val="roman"/>
    <w:pitch w:val="variable"/>
    <w:sig w:usb0="E00006FF" w:usb1="420024FF" w:usb2="02000000" w:usb3="00000000" w:csb0="0000019F" w:csb1="00000000"/>
    <w:embedRegular r:id="rId7" w:fontKey="{CF25DD27-A46D-4510-BAEA-68DC319E5D29}"/>
    <w:embedBold r:id="rId8" w:fontKey="{00AA2ECE-8F25-407D-BEE2-C4D9EBD2A79B}"/>
  </w:font>
  <w:font w:name="Georgia">
    <w:panose1 w:val="02040502050405020303"/>
    <w:charset w:val="00"/>
    <w:family w:val="roman"/>
    <w:pitch w:val="variable"/>
    <w:sig w:usb0="00000287" w:usb1="00000000" w:usb2="00000000" w:usb3="00000000" w:csb0="0000009F" w:csb1="00000000"/>
    <w:embedRegular r:id="rId9" w:fontKey="{0789B216-F109-4152-BA3F-1C40697A7F9E}"/>
    <w:embedItalic r:id="rId10" w:fontKey="{BEADFB0C-D2E4-49D2-8A1A-5413C452966B}"/>
  </w:font>
  <w:font w:name="Segoe UI Emoji">
    <w:panose1 w:val="020B0502040204020203"/>
    <w:charset w:val="00"/>
    <w:family w:val="swiss"/>
    <w:pitch w:val="variable"/>
    <w:sig w:usb0="00000003" w:usb1="02000000" w:usb2="08000000" w:usb3="00000000" w:csb0="00000001" w:csb1="00000000"/>
    <w:embedRegular r:id="rId11" w:fontKey="{1DFC27D1-9A35-4097-A40B-DD064C653F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0BF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51E5ADBD" w14:textId="781D7691" w:rsidR="0007605C" w:rsidRDefault="00EF7F82">
    <w:pPr>
      <w:pBdr>
        <w:top w:val="nil"/>
        <w:left w:val="nil"/>
        <w:bottom w:val="nil"/>
        <w:right w:val="nil"/>
        <w:between w:val="nil"/>
      </w:pBdr>
      <w:tabs>
        <w:tab w:val="center" w:pos="4320"/>
        <w:tab w:val="right" w:pos="8640"/>
      </w:tabs>
      <w:rPr>
        <w:color w:val="000000"/>
      </w:rPr>
    </w:pPr>
    <w:r>
      <w:rPr>
        <w:color w:val="000000"/>
      </w:rPr>
      <w:t>BMCS3404 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Pr>
        <w:noProof/>
        <w:color w:val="000000"/>
      </w:rPr>
      <w:t>2</w:t>
    </w:r>
    <w:r w:rsidR="00FD3B81">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5245"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38B707A5" w14:textId="3443A88B"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82D6"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49D0BE1" w14:textId="1B62AF07" w:rsidR="0007605C" w:rsidRDefault="00FD3B81">
    <w:pPr>
      <w:pBdr>
        <w:top w:val="nil"/>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4</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60D9"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29B666FC" w14:textId="3E7CEAAA" w:rsidR="0007605C" w:rsidRDefault="00E858C1">
    <w:pPr>
      <w:pBdr>
        <w:top w:val="nil"/>
        <w:left w:val="nil"/>
        <w:bottom w:val="nil"/>
        <w:right w:val="nil"/>
        <w:between w:val="nil"/>
      </w:pBdr>
      <w:tabs>
        <w:tab w:val="center" w:pos="4320"/>
        <w:tab w:val="right" w:pos="8640"/>
      </w:tabs>
      <w:rPr>
        <w:color w:val="000000"/>
      </w:rPr>
    </w:pPr>
    <w:r w:rsidRPr="00E858C1">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14</w:t>
    </w:r>
    <w:r w:rsidR="00FD3B81">
      <w:rPr>
        <w:color w:val="000000"/>
      </w:rPr>
      <w:fldChar w:fldCharType="end"/>
    </w:r>
  </w:p>
  <w:p w14:paraId="7A49ABA3" w14:textId="77777777" w:rsidR="002B1AD5" w:rsidRDefault="002B1AD5">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99D8"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438BC8C6" w14:textId="1148E1B6" w:rsidR="0007605C" w:rsidRDefault="00945AE0">
    <w:pPr>
      <w:pBdr>
        <w:top w:val="nil"/>
        <w:left w:val="nil"/>
        <w:bottom w:val="nil"/>
        <w:right w:val="nil"/>
        <w:between w:val="nil"/>
      </w:pBdr>
      <w:tabs>
        <w:tab w:val="center" w:pos="4320"/>
        <w:tab w:val="right" w:pos="8640"/>
      </w:tabs>
      <w:rPr>
        <w:color w:val="000000"/>
      </w:rPr>
    </w:pPr>
    <w:r w:rsidRPr="00945AE0">
      <w:rPr>
        <w:color w:val="000000"/>
      </w:rPr>
      <w:t>BMCS3404</w:t>
    </w:r>
    <w:r>
      <w:rPr>
        <w:color w:val="000000"/>
      </w:rPr>
      <w:t xml:space="preserve"> </w:t>
    </w:r>
    <w:r w:rsidR="00FD3B81">
      <w:rPr>
        <w:color w:val="000000"/>
      </w:rPr>
      <w:t>Project I</w:t>
    </w:r>
    <w:r w:rsidR="00FD3B81">
      <w:rPr>
        <w:color w:val="000000"/>
      </w:rPr>
      <w:tab/>
    </w:r>
    <w:r w:rsidR="00FD3B81">
      <w:rPr>
        <w:color w:val="000000"/>
      </w:rPr>
      <w:fldChar w:fldCharType="begin"/>
    </w:r>
    <w:r w:rsidR="00FD3B81">
      <w:rPr>
        <w:color w:val="000000"/>
      </w:rPr>
      <w:instrText>PAGE</w:instrText>
    </w:r>
    <w:r w:rsidR="00FD3B81">
      <w:rPr>
        <w:color w:val="000000"/>
      </w:rPr>
      <w:fldChar w:fldCharType="separate"/>
    </w:r>
    <w:r w:rsidR="00EF7F82">
      <w:rPr>
        <w:noProof/>
        <w:color w:val="000000"/>
      </w:rPr>
      <w:t>1</w:t>
    </w:r>
    <w:r w:rsidR="00FD3B81">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2BBC" w14:textId="77777777" w:rsidR="0007605C" w:rsidRDefault="0007605C">
    <w:pPr>
      <w:pBdr>
        <w:top w:val="single" w:sz="4" w:space="1" w:color="000000"/>
        <w:left w:val="nil"/>
        <w:bottom w:val="nil"/>
        <w:right w:val="nil"/>
        <w:between w:val="nil"/>
      </w:pBdr>
      <w:tabs>
        <w:tab w:val="center" w:pos="4320"/>
        <w:tab w:val="right" w:pos="8640"/>
      </w:tabs>
      <w:rPr>
        <w:color w:val="000000"/>
      </w:rPr>
    </w:pPr>
  </w:p>
  <w:p w14:paraId="100970EA" w14:textId="77777777" w:rsidR="0007605C" w:rsidRDefault="00FD3B81">
    <w:pPr>
      <w:pBdr>
        <w:top w:val="single" w:sz="4" w:space="1" w:color="000000"/>
        <w:left w:val="nil"/>
        <w:bottom w:val="nil"/>
        <w:right w:val="nil"/>
        <w:between w:val="nil"/>
      </w:pBdr>
      <w:tabs>
        <w:tab w:val="center" w:pos="4320"/>
        <w:tab w:val="right" w:pos="8640"/>
      </w:tabs>
      <w:rPr>
        <w:color w:val="000000"/>
      </w:rPr>
    </w:pPr>
    <w:r>
      <w:rPr>
        <w:color w:val="000000"/>
      </w:rPr>
      <w:t>BMCS3404 Project I</w:t>
    </w:r>
    <w:r>
      <w:rPr>
        <w:color w:val="000000"/>
      </w:rPr>
      <w:tab/>
    </w:r>
    <w:r>
      <w:rPr>
        <w:color w:val="000000"/>
      </w:rPr>
      <w:fldChar w:fldCharType="begin"/>
    </w:r>
    <w:r>
      <w:rPr>
        <w:color w:val="000000"/>
      </w:rPr>
      <w:instrText>PAGE</w:instrText>
    </w:r>
    <w:r>
      <w:rPr>
        <w:color w:val="000000"/>
      </w:rPr>
      <w:fldChar w:fldCharType="separate"/>
    </w:r>
    <w:r w:rsidR="00EF7F82">
      <w:rPr>
        <w:noProof/>
        <w:color w:val="000000"/>
      </w:rPr>
      <w:t>10</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561C" w14:textId="77777777" w:rsidR="0007605C" w:rsidRDefault="0007605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BC054" w14:textId="77777777" w:rsidR="004C06A3" w:rsidRDefault="004C06A3">
      <w:r>
        <w:separator/>
      </w:r>
    </w:p>
  </w:footnote>
  <w:footnote w:type="continuationSeparator" w:id="0">
    <w:p w14:paraId="01A13CD8" w14:textId="77777777" w:rsidR="004C06A3" w:rsidRDefault="004C0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FCA9"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E7A7C74" w14:textId="470849B3"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Declaration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EE4A"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DB64EAB"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13FF"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FCAF72D"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Acknowledgement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202C"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05711D2"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6CB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75C0F6"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Table of Content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C0B7"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B320220" w14:textId="7C26A65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055F81">
      <w:rPr>
        <w:color w:val="000000"/>
        <w:sz w:val="22"/>
        <w:szCs w:val="22"/>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9DBB" w14:textId="77777777" w:rsidR="00ED182B" w:rsidRDefault="00ED182B" w:rsidP="00ED182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6F14F778" w14:textId="3D10B73A" w:rsidR="0007605C" w:rsidRDefault="00ED182B">
    <w:pPr>
      <w:pBdr>
        <w:top w:val="nil"/>
        <w:left w:val="nil"/>
        <w:bottom w:val="single" w:sz="4" w:space="1" w:color="000000"/>
        <w:right w:val="nil"/>
        <w:between w:val="nil"/>
      </w:pBdr>
      <w:tabs>
        <w:tab w:val="center" w:pos="4320"/>
        <w:tab w:val="right" w:pos="8640"/>
        <w:tab w:val="left" w:pos="0"/>
        <w:tab w:val="right" w:pos="9000"/>
      </w:tabs>
      <w:rPr>
        <w:color w:val="000000"/>
        <w:sz w:val="22"/>
        <w:szCs w:val="22"/>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 xml:space="preserve">Chapter </w:t>
    </w:r>
    <w:r w:rsidR="00A315EF">
      <w:rPr>
        <w:color w:val="000000"/>
        <w:sz w:val="22"/>
        <w:szCs w:val="22"/>
      </w:rPr>
      <w:t>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B96" w14:textId="77777777" w:rsidR="00055F81" w:rsidRDefault="00055F81"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78A42D0" w14:textId="4B053140" w:rsidR="00055F81" w:rsidRPr="00BD19BB" w:rsidRDefault="00055F81">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 xml:space="preserve">Chapter </w:t>
    </w:r>
    <w:r w:rsidR="00E9271A">
      <w:rPr>
        <w:color w:val="000000"/>
        <w:sz w:val="22"/>
        <w:szCs w:val="22"/>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F115"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138665A8"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Chapter 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E35F" w14:textId="77777777" w:rsidR="00E9271A" w:rsidRDefault="00E9271A"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30D5954B" w14:textId="3829D2F3" w:rsidR="00E9271A" w:rsidRPr="00BD19BB" w:rsidRDefault="00E9271A">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Pr>
        <w:color w:val="000000"/>
        <w:sz w:val="22"/>
        <w:szCs w:val="22"/>
      </w:rPr>
      <w:t>Chapter 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038"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22DE2640"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2B0D" w14:textId="77777777" w:rsidR="00BD19BB" w:rsidRDefault="00BD19BB" w:rsidP="00BD19BB">
    <w:pPr>
      <w:rPr>
        <w:bCs/>
        <w:iCs/>
        <w:color w:val="000000"/>
      </w:rPr>
    </w:pPr>
    <w:r w:rsidRPr="005801B6">
      <w:rPr>
        <w:bCs/>
        <w:iCs/>
        <w:color w:val="000000"/>
      </w:rPr>
      <w:t xml:space="preserve">Automated Sentiment Annotation and Performance Evaluation of Transformer </w:t>
    </w:r>
    <w:r>
      <w:rPr>
        <w:bCs/>
        <w:iCs/>
        <w:color w:val="000000"/>
      </w:rPr>
      <w:t xml:space="preserve">  </w:t>
    </w:r>
    <w:r>
      <w:rPr>
        <w:bCs/>
        <w:iCs/>
        <w:color w:val="000000"/>
      </w:rPr>
      <w:tab/>
    </w:r>
  </w:p>
  <w:p w14:paraId="78737E71" w14:textId="77777777" w:rsidR="0007605C" w:rsidRPr="00BD19BB" w:rsidRDefault="00BD19BB">
    <w:pPr>
      <w:pBdr>
        <w:top w:val="nil"/>
        <w:left w:val="nil"/>
        <w:bottom w:val="single" w:sz="4" w:space="1" w:color="000000"/>
        <w:right w:val="nil"/>
        <w:between w:val="nil"/>
      </w:pBdr>
      <w:tabs>
        <w:tab w:val="center" w:pos="4320"/>
        <w:tab w:val="right" w:pos="8640"/>
        <w:tab w:val="left" w:pos="0"/>
        <w:tab w:val="right" w:pos="9000"/>
      </w:tabs>
      <w:rPr>
        <w:bCs/>
        <w:iCs/>
        <w:color w:val="000000"/>
      </w:rPr>
    </w:pPr>
    <w:r w:rsidRPr="005801B6">
      <w:rPr>
        <w:bCs/>
        <w:iCs/>
        <w:color w:val="000000"/>
      </w:rPr>
      <w:t xml:space="preserve">Models on Highly Code-Mixed Malaysian Social Media Text </w:t>
    </w:r>
    <w:r>
      <w:rPr>
        <w:bCs/>
        <w:iCs/>
        <w:color w:val="000000"/>
      </w:rPr>
      <w:tab/>
      <w:t xml:space="preserve"> </w:t>
    </w:r>
    <w:r w:rsidR="00FD3B81">
      <w:rPr>
        <w:color w:val="000000"/>
        <w:sz w:val="22"/>
        <w:szCs w:val="22"/>
      </w:rPr>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4B8"/>
    <w:multiLevelType w:val="multilevel"/>
    <w:tmpl w:val="085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A85"/>
    <w:multiLevelType w:val="multilevel"/>
    <w:tmpl w:val="DF625FB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3976EDC"/>
    <w:multiLevelType w:val="multilevel"/>
    <w:tmpl w:val="875077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B12D2"/>
    <w:multiLevelType w:val="multilevel"/>
    <w:tmpl w:val="50E86A14"/>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0083CA9"/>
    <w:multiLevelType w:val="multilevel"/>
    <w:tmpl w:val="C7A808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83CEE"/>
    <w:multiLevelType w:val="multilevel"/>
    <w:tmpl w:val="8398E49A"/>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9D77F56"/>
    <w:multiLevelType w:val="multilevel"/>
    <w:tmpl w:val="997EEE34"/>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7" w15:restartNumberingAfterBreak="0">
    <w:nsid w:val="1D92316E"/>
    <w:multiLevelType w:val="hybridMultilevel"/>
    <w:tmpl w:val="0316AD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12E2A18"/>
    <w:multiLevelType w:val="multilevel"/>
    <w:tmpl w:val="4FA49E12"/>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9" w15:restartNumberingAfterBreak="0">
    <w:nsid w:val="2B604015"/>
    <w:multiLevelType w:val="multilevel"/>
    <w:tmpl w:val="465A6B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72265"/>
    <w:multiLevelType w:val="multilevel"/>
    <w:tmpl w:val="688EA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21468CB"/>
    <w:multiLevelType w:val="multilevel"/>
    <w:tmpl w:val="1ACC8CD6"/>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78B08F6"/>
    <w:multiLevelType w:val="hybridMultilevel"/>
    <w:tmpl w:val="CFFED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D9563E"/>
    <w:multiLevelType w:val="hybridMultilevel"/>
    <w:tmpl w:val="A5ECDE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DF64C59"/>
    <w:multiLevelType w:val="multilevel"/>
    <w:tmpl w:val="697888DA"/>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15" w15:restartNumberingAfterBreak="0">
    <w:nsid w:val="411B7B75"/>
    <w:multiLevelType w:val="multilevel"/>
    <w:tmpl w:val="314EC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12A37BB"/>
    <w:multiLevelType w:val="multilevel"/>
    <w:tmpl w:val="7E8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6210B"/>
    <w:multiLevelType w:val="hybridMultilevel"/>
    <w:tmpl w:val="9F2ABE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F331FB7"/>
    <w:multiLevelType w:val="multilevel"/>
    <w:tmpl w:val="F0661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5C3E032C"/>
    <w:multiLevelType w:val="hybridMultilevel"/>
    <w:tmpl w:val="BE9876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E5655A8"/>
    <w:multiLevelType w:val="hybridMultilevel"/>
    <w:tmpl w:val="CC3C99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4392BED"/>
    <w:multiLevelType w:val="multilevel"/>
    <w:tmpl w:val="C80030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669F3077"/>
    <w:multiLevelType w:val="multilevel"/>
    <w:tmpl w:val="E78A6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2F25BD"/>
    <w:multiLevelType w:val="multilevel"/>
    <w:tmpl w:val="893C6D5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13BAE"/>
    <w:multiLevelType w:val="multilevel"/>
    <w:tmpl w:val="AAD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A65E1"/>
    <w:multiLevelType w:val="multilevel"/>
    <w:tmpl w:val="8FB6BA6E"/>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747B5D28"/>
    <w:multiLevelType w:val="multilevel"/>
    <w:tmpl w:val="488482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4802E1F"/>
    <w:multiLevelType w:val="multilevel"/>
    <w:tmpl w:val="093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02549"/>
    <w:multiLevelType w:val="multilevel"/>
    <w:tmpl w:val="3A0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E3CD9"/>
    <w:multiLevelType w:val="hybridMultilevel"/>
    <w:tmpl w:val="0A7206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13023821">
    <w:abstractNumId w:val="3"/>
  </w:num>
  <w:num w:numId="2" w16cid:durableId="1552964534">
    <w:abstractNumId w:val="1"/>
  </w:num>
  <w:num w:numId="3" w16cid:durableId="710231853">
    <w:abstractNumId w:val="11"/>
  </w:num>
  <w:num w:numId="4" w16cid:durableId="2004042840">
    <w:abstractNumId w:val="5"/>
  </w:num>
  <w:num w:numId="5" w16cid:durableId="1964379960">
    <w:abstractNumId w:val="25"/>
  </w:num>
  <w:num w:numId="6" w16cid:durableId="1228492123">
    <w:abstractNumId w:val="26"/>
  </w:num>
  <w:num w:numId="7" w16cid:durableId="1554193297">
    <w:abstractNumId w:val="21"/>
  </w:num>
  <w:num w:numId="8" w16cid:durableId="1266036032">
    <w:abstractNumId w:val="6"/>
  </w:num>
  <w:num w:numId="9" w16cid:durableId="607471615">
    <w:abstractNumId w:val="8"/>
  </w:num>
  <w:num w:numId="10" w16cid:durableId="1828011027">
    <w:abstractNumId w:val="14"/>
  </w:num>
  <w:num w:numId="11" w16cid:durableId="1586648592">
    <w:abstractNumId w:val="18"/>
  </w:num>
  <w:num w:numId="12" w16cid:durableId="1235626226">
    <w:abstractNumId w:val="10"/>
  </w:num>
  <w:num w:numId="13" w16cid:durableId="21332046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6820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68210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03849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78244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1507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9789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57880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439401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5425864">
    <w:abstractNumId w:val="12"/>
  </w:num>
  <w:num w:numId="23" w16cid:durableId="320699318">
    <w:abstractNumId w:val="17"/>
  </w:num>
  <w:num w:numId="24" w16cid:durableId="915629139">
    <w:abstractNumId w:val="23"/>
  </w:num>
  <w:num w:numId="25" w16cid:durableId="907610593">
    <w:abstractNumId w:val="7"/>
  </w:num>
  <w:num w:numId="26" w16cid:durableId="1290893880">
    <w:abstractNumId w:val="15"/>
  </w:num>
  <w:num w:numId="27" w16cid:durableId="1111818268">
    <w:abstractNumId w:val="19"/>
  </w:num>
  <w:num w:numId="28" w16cid:durableId="1626545315">
    <w:abstractNumId w:val="28"/>
  </w:num>
  <w:num w:numId="29" w16cid:durableId="590166034">
    <w:abstractNumId w:val="13"/>
  </w:num>
  <w:num w:numId="30" w16cid:durableId="1336109216">
    <w:abstractNumId w:val="16"/>
  </w:num>
  <w:num w:numId="31" w16cid:durableId="179978840">
    <w:abstractNumId w:val="20"/>
  </w:num>
  <w:num w:numId="32" w16cid:durableId="430245009">
    <w:abstractNumId w:val="0"/>
  </w:num>
  <w:num w:numId="33" w16cid:durableId="1072119414">
    <w:abstractNumId w:val="27"/>
  </w:num>
  <w:num w:numId="34" w16cid:durableId="1519612014">
    <w:abstractNumId w:val="29"/>
  </w:num>
  <w:num w:numId="35" w16cid:durableId="1634552559">
    <w:abstractNumId w:val="24"/>
  </w:num>
  <w:num w:numId="36" w16cid:durableId="301542547">
    <w:abstractNumId w:val="22"/>
  </w:num>
  <w:num w:numId="37" w16cid:durableId="1992444762">
    <w:abstractNumId w:val="4"/>
  </w:num>
  <w:num w:numId="38" w16cid:durableId="1740470958">
    <w:abstractNumId w:val="2"/>
  </w:num>
  <w:num w:numId="39" w16cid:durableId="161108683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5C"/>
    <w:rsid w:val="0000061B"/>
    <w:rsid w:val="000048A6"/>
    <w:rsid w:val="00007AC3"/>
    <w:rsid w:val="00015023"/>
    <w:rsid w:val="00021358"/>
    <w:rsid w:val="000273FF"/>
    <w:rsid w:val="00045B3E"/>
    <w:rsid w:val="00046020"/>
    <w:rsid w:val="00051D85"/>
    <w:rsid w:val="00055F81"/>
    <w:rsid w:val="00071F98"/>
    <w:rsid w:val="0007605C"/>
    <w:rsid w:val="000776A1"/>
    <w:rsid w:val="00080507"/>
    <w:rsid w:val="000822F5"/>
    <w:rsid w:val="0008558D"/>
    <w:rsid w:val="00086D41"/>
    <w:rsid w:val="00093BD1"/>
    <w:rsid w:val="00097072"/>
    <w:rsid w:val="000A3300"/>
    <w:rsid w:val="000B2E59"/>
    <w:rsid w:val="000B3F39"/>
    <w:rsid w:val="000B70DF"/>
    <w:rsid w:val="000C5F86"/>
    <w:rsid w:val="000C6B61"/>
    <w:rsid w:val="000D5B4F"/>
    <w:rsid w:val="000E1ACA"/>
    <w:rsid w:val="000E516F"/>
    <w:rsid w:val="000E5B54"/>
    <w:rsid w:val="000F1253"/>
    <w:rsid w:val="000F7A63"/>
    <w:rsid w:val="0010375C"/>
    <w:rsid w:val="00112A2E"/>
    <w:rsid w:val="00112C80"/>
    <w:rsid w:val="00113051"/>
    <w:rsid w:val="00114A0F"/>
    <w:rsid w:val="00116978"/>
    <w:rsid w:val="0012713E"/>
    <w:rsid w:val="0013236F"/>
    <w:rsid w:val="0013320D"/>
    <w:rsid w:val="00153278"/>
    <w:rsid w:val="00161A1D"/>
    <w:rsid w:val="00162AC0"/>
    <w:rsid w:val="0019316B"/>
    <w:rsid w:val="001A1A9E"/>
    <w:rsid w:val="001A483E"/>
    <w:rsid w:val="001B00B1"/>
    <w:rsid w:val="001B3A2D"/>
    <w:rsid w:val="001B57F9"/>
    <w:rsid w:val="001C3663"/>
    <w:rsid w:val="001D258D"/>
    <w:rsid w:val="001D6FAC"/>
    <w:rsid w:val="001D7162"/>
    <w:rsid w:val="001E48FC"/>
    <w:rsid w:val="00200684"/>
    <w:rsid w:val="0020781D"/>
    <w:rsid w:val="00213D57"/>
    <w:rsid w:val="0022460F"/>
    <w:rsid w:val="0023201D"/>
    <w:rsid w:val="0023393A"/>
    <w:rsid w:val="00247EC7"/>
    <w:rsid w:val="00255576"/>
    <w:rsid w:val="00257B36"/>
    <w:rsid w:val="0026408E"/>
    <w:rsid w:val="0026511E"/>
    <w:rsid w:val="00265C8F"/>
    <w:rsid w:val="0027116F"/>
    <w:rsid w:val="00280F39"/>
    <w:rsid w:val="00282C73"/>
    <w:rsid w:val="0028365B"/>
    <w:rsid w:val="0028583D"/>
    <w:rsid w:val="00291592"/>
    <w:rsid w:val="002B1AD5"/>
    <w:rsid w:val="002C00D6"/>
    <w:rsid w:val="002C3489"/>
    <w:rsid w:val="002C62FF"/>
    <w:rsid w:val="002E0369"/>
    <w:rsid w:val="002E27E7"/>
    <w:rsid w:val="002F4EAE"/>
    <w:rsid w:val="00303133"/>
    <w:rsid w:val="003125A9"/>
    <w:rsid w:val="003342CB"/>
    <w:rsid w:val="00334F02"/>
    <w:rsid w:val="00335AD9"/>
    <w:rsid w:val="00341DF5"/>
    <w:rsid w:val="0034530C"/>
    <w:rsid w:val="003508B8"/>
    <w:rsid w:val="00351A51"/>
    <w:rsid w:val="00354135"/>
    <w:rsid w:val="00355CAD"/>
    <w:rsid w:val="00384627"/>
    <w:rsid w:val="00391095"/>
    <w:rsid w:val="00393608"/>
    <w:rsid w:val="00394326"/>
    <w:rsid w:val="00394CFE"/>
    <w:rsid w:val="003A3A94"/>
    <w:rsid w:val="003B4FB1"/>
    <w:rsid w:val="003D2D35"/>
    <w:rsid w:val="003E0CB6"/>
    <w:rsid w:val="003F4F52"/>
    <w:rsid w:val="00410F0E"/>
    <w:rsid w:val="00441242"/>
    <w:rsid w:val="00445A2D"/>
    <w:rsid w:val="0044657C"/>
    <w:rsid w:val="004469B3"/>
    <w:rsid w:val="00453A53"/>
    <w:rsid w:val="004659C3"/>
    <w:rsid w:val="00467FD5"/>
    <w:rsid w:val="004709CA"/>
    <w:rsid w:val="00473A73"/>
    <w:rsid w:val="00476CFB"/>
    <w:rsid w:val="004806F8"/>
    <w:rsid w:val="00480A72"/>
    <w:rsid w:val="0048332C"/>
    <w:rsid w:val="004A2298"/>
    <w:rsid w:val="004C06A3"/>
    <w:rsid w:val="004D29DC"/>
    <w:rsid w:val="004F128B"/>
    <w:rsid w:val="004F28AD"/>
    <w:rsid w:val="0050216B"/>
    <w:rsid w:val="00510C1E"/>
    <w:rsid w:val="00520397"/>
    <w:rsid w:val="005306E0"/>
    <w:rsid w:val="00536196"/>
    <w:rsid w:val="0054573A"/>
    <w:rsid w:val="00556B73"/>
    <w:rsid w:val="00567E37"/>
    <w:rsid w:val="005759FF"/>
    <w:rsid w:val="00575F80"/>
    <w:rsid w:val="005940EC"/>
    <w:rsid w:val="005A11B5"/>
    <w:rsid w:val="005A302F"/>
    <w:rsid w:val="005B3082"/>
    <w:rsid w:val="005C44F5"/>
    <w:rsid w:val="005C7BEB"/>
    <w:rsid w:val="005D008F"/>
    <w:rsid w:val="005E00A7"/>
    <w:rsid w:val="005E568F"/>
    <w:rsid w:val="005F2409"/>
    <w:rsid w:val="0060781E"/>
    <w:rsid w:val="00610DFC"/>
    <w:rsid w:val="00610EA8"/>
    <w:rsid w:val="00617D1E"/>
    <w:rsid w:val="0064158C"/>
    <w:rsid w:val="00653641"/>
    <w:rsid w:val="00662F85"/>
    <w:rsid w:val="006632B4"/>
    <w:rsid w:val="00680D3B"/>
    <w:rsid w:val="0068334D"/>
    <w:rsid w:val="00692229"/>
    <w:rsid w:val="006B13F0"/>
    <w:rsid w:val="006B2A62"/>
    <w:rsid w:val="006C43DD"/>
    <w:rsid w:val="006D48B0"/>
    <w:rsid w:val="006E1951"/>
    <w:rsid w:val="006F268C"/>
    <w:rsid w:val="006F737E"/>
    <w:rsid w:val="006F7BB2"/>
    <w:rsid w:val="00704D3F"/>
    <w:rsid w:val="00707982"/>
    <w:rsid w:val="00710CB2"/>
    <w:rsid w:val="00717AFA"/>
    <w:rsid w:val="00722793"/>
    <w:rsid w:val="00742D24"/>
    <w:rsid w:val="00752F38"/>
    <w:rsid w:val="0075756D"/>
    <w:rsid w:val="00761546"/>
    <w:rsid w:val="0077488A"/>
    <w:rsid w:val="00775D41"/>
    <w:rsid w:val="007814CD"/>
    <w:rsid w:val="0079324E"/>
    <w:rsid w:val="007A51AA"/>
    <w:rsid w:val="007A6572"/>
    <w:rsid w:val="007B0B87"/>
    <w:rsid w:val="007B1991"/>
    <w:rsid w:val="007B4985"/>
    <w:rsid w:val="007B5532"/>
    <w:rsid w:val="007B68A2"/>
    <w:rsid w:val="007C1C15"/>
    <w:rsid w:val="007C73AA"/>
    <w:rsid w:val="007D00B5"/>
    <w:rsid w:val="007D0D4F"/>
    <w:rsid w:val="007D14C4"/>
    <w:rsid w:val="007D1F00"/>
    <w:rsid w:val="00800E79"/>
    <w:rsid w:val="00803957"/>
    <w:rsid w:val="00806069"/>
    <w:rsid w:val="00812763"/>
    <w:rsid w:val="0081303F"/>
    <w:rsid w:val="008174F2"/>
    <w:rsid w:val="008326AD"/>
    <w:rsid w:val="00836EEB"/>
    <w:rsid w:val="00840B56"/>
    <w:rsid w:val="008415BC"/>
    <w:rsid w:val="0084196E"/>
    <w:rsid w:val="0087370D"/>
    <w:rsid w:val="00896A64"/>
    <w:rsid w:val="008A1D86"/>
    <w:rsid w:val="008A5A32"/>
    <w:rsid w:val="008B202A"/>
    <w:rsid w:val="008B5CFC"/>
    <w:rsid w:val="008C2F6A"/>
    <w:rsid w:val="008E1558"/>
    <w:rsid w:val="008E522A"/>
    <w:rsid w:val="008F1026"/>
    <w:rsid w:val="008F3D42"/>
    <w:rsid w:val="008F72C0"/>
    <w:rsid w:val="008F7827"/>
    <w:rsid w:val="009002A5"/>
    <w:rsid w:val="00900977"/>
    <w:rsid w:val="0090147E"/>
    <w:rsid w:val="00901E6A"/>
    <w:rsid w:val="0091022C"/>
    <w:rsid w:val="00911339"/>
    <w:rsid w:val="00912928"/>
    <w:rsid w:val="00916B6A"/>
    <w:rsid w:val="0092108D"/>
    <w:rsid w:val="00923DA1"/>
    <w:rsid w:val="009242B7"/>
    <w:rsid w:val="00927B7B"/>
    <w:rsid w:val="009308A5"/>
    <w:rsid w:val="009424BA"/>
    <w:rsid w:val="00945AE0"/>
    <w:rsid w:val="00946F20"/>
    <w:rsid w:val="009479B6"/>
    <w:rsid w:val="009614D3"/>
    <w:rsid w:val="00961D9C"/>
    <w:rsid w:val="00971018"/>
    <w:rsid w:val="00971860"/>
    <w:rsid w:val="00972881"/>
    <w:rsid w:val="009731AB"/>
    <w:rsid w:val="00974DFA"/>
    <w:rsid w:val="009878B1"/>
    <w:rsid w:val="00991CB2"/>
    <w:rsid w:val="009928C3"/>
    <w:rsid w:val="009963AC"/>
    <w:rsid w:val="009A190F"/>
    <w:rsid w:val="009C023F"/>
    <w:rsid w:val="009E3B64"/>
    <w:rsid w:val="009E4636"/>
    <w:rsid w:val="009E4CAE"/>
    <w:rsid w:val="009E5AFF"/>
    <w:rsid w:val="009F3011"/>
    <w:rsid w:val="009F5585"/>
    <w:rsid w:val="009F60AA"/>
    <w:rsid w:val="009F718E"/>
    <w:rsid w:val="00A012CD"/>
    <w:rsid w:val="00A03F0D"/>
    <w:rsid w:val="00A119A9"/>
    <w:rsid w:val="00A16A6A"/>
    <w:rsid w:val="00A25EDB"/>
    <w:rsid w:val="00A2754E"/>
    <w:rsid w:val="00A313EF"/>
    <w:rsid w:val="00A315EF"/>
    <w:rsid w:val="00A327FE"/>
    <w:rsid w:val="00A350D3"/>
    <w:rsid w:val="00A3760E"/>
    <w:rsid w:val="00A420E0"/>
    <w:rsid w:val="00A46056"/>
    <w:rsid w:val="00A54250"/>
    <w:rsid w:val="00A63212"/>
    <w:rsid w:val="00A7581E"/>
    <w:rsid w:val="00A8267C"/>
    <w:rsid w:val="00A9208B"/>
    <w:rsid w:val="00A9381B"/>
    <w:rsid w:val="00AA79A4"/>
    <w:rsid w:val="00AC322A"/>
    <w:rsid w:val="00AD265D"/>
    <w:rsid w:val="00AD5494"/>
    <w:rsid w:val="00AD5C3E"/>
    <w:rsid w:val="00AD5D24"/>
    <w:rsid w:val="00AE03A4"/>
    <w:rsid w:val="00AE164F"/>
    <w:rsid w:val="00B033B9"/>
    <w:rsid w:val="00B13708"/>
    <w:rsid w:val="00B16794"/>
    <w:rsid w:val="00B16950"/>
    <w:rsid w:val="00B17D68"/>
    <w:rsid w:val="00B21EF0"/>
    <w:rsid w:val="00B41A09"/>
    <w:rsid w:val="00B44DAA"/>
    <w:rsid w:val="00B46D13"/>
    <w:rsid w:val="00B47FDF"/>
    <w:rsid w:val="00B55DC3"/>
    <w:rsid w:val="00B55F54"/>
    <w:rsid w:val="00B57614"/>
    <w:rsid w:val="00B62610"/>
    <w:rsid w:val="00B653EE"/>
    <w:rsid w:val="00B74B37"/>
    <w:rsid w:val="00B76611"/>
    <w:rsid w:val="00B84AA1"/>
    <w:rsid w:val="00B8666D"/>
    <w:rsid w:val="00B86B22"/>
    <w:rsid w:val="00B95832"/>
    <w:rsid w:val="00BA4801"/>
    <w:rsid w:val="00BB34F2"/>
    <w:rsid w:val="00BC252C"/>
    <w:rsid w:val="00BC3E85"/>
    <w:rsid w:val="00BD19BB"/>
    <w:rsid w:val="00BD2C2A"/>
    <w:rsid w:val="00BD6CC3"/>
    <w:rsid w:val="00BD6F6A"/>
    <w:rsid w:val="00BE02CA"/>
    <w:rsid w:val="00BE0748"/>
    <w:rsid w:val="00BF1273"/>
    <w:rsid w:val="00BF26CE"/>
    <w:rsid w:val="00BF32E6"/>
    <w:rsid w:val="00BF6AD9"/>
    <w:rsid w:val="00C07E21"/>
    <w:rsid w:val="00C157B0"/>
    <w:rsid w:val="00C3053F"/>
    <w:rsid w:val="00C3447C"/>
    <w:rsid w:val="00C40EDD"/>
    <w:rsid w:val="00C44B9A"/>
    <w:rsid w:val="00C51E47"/>
    <w:rsid w:val="00C52628"/>
    <w:rsid w:val="00C550EE"/>
    <w:rsid w:val="00C6298F"/>
    <w:rsid w:val="00C82D54"/>
    <w:rsid w:val="00C869D6"/>
    <w:rsid w:val="00C915B2"/>
    <w:rsid w:val="00C92A0D"/>
    <w:rsid w:val="00C92BE7"/>
    <w:rsid w:val="00CA1FFE"/>
    <w:rsid w:val="00CA6D6B"/>
    <w:rsid w:val="00CA7129"/>
    <w:rsid w:val="00CB0B5A"/>
    <w:rsid w:val="00CB32CA"/>
    <w:rsid w:val="00CB57F0"/>
    <w:rsid w:val="00CC02F9"/>
    <w:rsid w:val="00CC3380"/>
    <w:rsid w:val="00CF1D9C"/>
    <w:rsid w:val="00D05F68"/>
    <w:rsid w:val="00D1156B"/>
    <w:rsid w:val="00D20494"/>
    <w:rsid w:val="00D23F3C"/>
    <w:rsid w:val="00D31E67"/>
    <w:rsid w:val="00D41AD5"/>
    <w:rsid w:val="00D5054D"/>
    <w:rsid w:val="00D60570"/>
    <w:rsid w:val="00D61C9B"/>
    <w:rsid w:val="00D62D29"/>
    <w:rsid w:val="00D642B7"/>
    <w:rsid w:val="00D646EB"/>
    <w:rsid w:val="00D65CA1"/>
    <w:rsid w:val="00D66C66"/>
    <w:rsid w:val="00D735EC"/>
    <w:rsid w:val="00D76ABB"/>
    <w:rsid w:val="00D7726B"/>
    <w:rsid w:val="00D81DD0"/>
    <w:rsid w:val="00D84370"/>
    <w:rsid w:val="00D9039C"/>
    <w:rsid w:val="00DA0F5F"/>
    <w:rsid w:val="00DA44FF"/>
    <w:rsid w:val="00DA605E"/>
    <w:rsid w:val="00DA7888"/>
    <w:rsid w:val="00DB0EAC"/>
    <w:rsid w:val="00DD5CA8"/>
    <w:rsid w:val="00DE3C88"/>
    <w:rsid w:val="00DE3D61"/>
    <w:rsid w:val="00DE6DA8"/>
    <w:rsid w:val="00DF3081"/>
    <w:rsid w:val="00DF3322"/>
    <w:rsid w:val="00DF3FB9"/>
    <w:rsid w:val="00DF657C"/>
    <w:rsid w:val="00E07752"/>
    <w:rsid w:val="00E245C9"/>
    <w:rsid w:val="00E407B5"/>
    <w:rsid w:val="00E535BB"/>
    <w:rsid w:val="00E544D5"/>
    <w:rsid w:val="00E57F47"/>
    <w:rsid w:val="00E64911"/>
    <w:rsid w:val="00E7664A"/>
    <w:rsid w:val="00E7745E"/>
    <w:rsid w:val="00E858C1"/>
    <w:rsid w:val="00E8620F"/>
    <w:rsid w:val="00E91D0D"/>
    <w:rsid w:val="00E9271A"/>
    <w:rsid w:val="00EA18D4"/>
    <w:rsid w:val="00EA702E"/>
    <w:rsid w:val="00EB121C"/>
    <w:rsid w:val="00EB5DD6"/>
    <w:rsid w:val="00EC139B"/>
    <w:rsid w:val="00ED0F31"/>
    <w:rsid w:val="00ED182B"/>
    <w:rsid w:val="00EE46CF"/>
    <w:rsid w:val="00EF2716"/>
    <w:rsid w:val="00EF7F82"/>
    <w:rsid w:val="00F06A91"/>
    <w:rsid w:val="00F10A60"/>
    <w:rsid w:val="00F14EF6"/>
    <w:rsid w:val="00F161E5"/>
    <w:rsid w:val="00F34912"/>
    <w:rsid w:val="00F354CC"/>
    <w:rsid w:val="00F40E31"/>
    <w:rsid w:val="00F442D0"/>
    <w:rsid w:val="00F4706C"/>
    <w:rsid w:val="00F61250"/>
    <w:rsid w:val="00F63BA1"/>
    <w:rsid w:val="00F76924"/>
    <w:rsid w:val="00F7719B"/>
    <w:rsid w:val="00F77DDE"/>
    <w:rsid w:val="00F806DE"/>
    <w:rsid w:val="00F82049"/>
    <w:rsid w:val="00FA550C"/>
    <w:rsid w:val="00FB0CE6"/>
    <w:rsid w:val="00FB22B4"/>
    <w:rsid w:val="00FC30D5"/>
    <w:rsid w:val="00FC3769"/>
    <w:rsid w:val="00FC76FB"/>
    <w:rsid w:val="00FD12F0"/>
    <w:rsid w:val="00FD3B81"/>
    <w:rsid w:val="00FD4210"/>
    <w:rsid w:val="00FD61DF"/>
    <w:rsid w:val="00FD7F35"/>
    <w:rsid w:val="00FE6DD0"/>
    <w:rsid w:val="00FF1691"/>
    <w:rsid w:val="00FF1BAE"/>
    <w:rsid w:val="00FF220F"/>
    <w:rsid w:val="00FF3A9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304C1"/>
  <w15:docId w15:val="{C52664BB-9E73-410D-AB26-F704BD72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2CA"/>
    <w:rPr>
      <w:lang w:val="en-GB"/>
    </w:rPr>
  </w:style>
  <w:style w:type="paragraph" w:styleId="Heading1">
    <w:name w:val="heading 1"/>
    <w:basedOn w:val="Normal"/>
    <w:next w:val="Normal"/>
    <w:link w:val="Heading1Char"/>
    <w:uiPriority w:val="9"/>
    <w:qFormat/>
    <w:pPr>
      <w:pageBreakBefore/>
      <w:spacing w:before="240" w:after="120"/>
      <w:ind w:left="432" w:hanging="432"/>
      <w:outlineLvl w:val="0"/>
    </w:pPr>
    <w:rPr>
      <w:rFonts w:ascii="Arial" w:eastAsia="Arial" w:hAnsi="Arial" w:cs="Arial"/>
      <w:b/>
      <w:sz w:val="36"/>
      <w:szCs w:val="36"/>
    </w:rPr>
  </w:style>
  <w:style w:type="paragraph" w:styleId="Heading2">
    <w:name w:val="heading 2"/>
    <w:basedOn w:val="Normal"/>
    <w:next w:val="Normal"/>
    <w:link w:val="Heading2Char"/>
    <w:uiPriority w:val="9"/>
    <w:unhideWhenUsed/>
    <w:qFormat/>
    <w:rsid w:val="0075756D"/>
    <w:pPr>
      <w:keepNext/>
      <w:spacing w:before="480" w:after="120"/>
      <w:ind w:left="576" w:hanging="576"/>
      <w:outlineLvl w:val="1"/>
    </w:pPr>
    <w:rPr>
      <w:rFonts w:ascii="Arial" w:eastAsia="Arial" w:hAnsi="Arial" w:cs="Arial"/>
      <w:b/>
      <w:sz w:val="28"/>
      <w:szCs w:val="28"/>
    </w:rPr>
  </w:style>
  <w:style w:type="paragraph" w:styleId="Heading3">
    <w:name w:val="heading 3"/>
    <w:basedOn w:val="Normal"/>
    <w:next w:val="Normal"/>
    <w:link w:val="Heading3Char"/>
    <w:uiPriority w:val="9"/>
    <w:unhideWhenUsed/>
    <w:qFormat/>
    <w:rsid w:val="0075756D"/>
    <w:pPr>
      <w:keepNext/>
      <w:spacing w:before="240" w:after="120"/>
      <w:ind w:left="576" w:hanging="576"/>
      <w:outlineLvl w:val="2"/>
    </w:pPr>
    <w:rPr>
      <w:rFonts w:ascii="Arial" w:eastAsia="Arial" w:hAnsi="Arial" w:cs="Arial"/>
      <w:b/>
      <w:sz w:val="24"/>
      <w:szCs w:val="24"/>
    </w:rPr>
  </w:style>
  <w:style w:type="paragraph" w:styleId="Heading4">
    <w:name w:val="heading 4"/>
    <w:basedOn w:val="Normal"/>
    <w:next w:val="Normal"/>
    <w:link w:val="Heading4Char"/>
    <w:uiPriority w:val="9"/>
    <w:semiHidden/>
    <w:unhideWhenUsed/>
    <w:qFormat/>
    <w:pPr>
      <w:keepNext/>
      <w:spacing w:before="240"/>
      <w:ind w:left="864" w:hanging="864"/>
      <w:outlineLvl w:val="3"/>
    </w:pPr>
    <w:rPr>
      <w:rFonts w:ascii="Arial" w:eastAsia="Arial" w:hAnsi="Arial" w:cs="Arial"/>
      <w:b/>
      <w:i/>
      <w:sz w:val="24"/>
      <w:szCs w:val="24"/>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paragraph" w:styleId="Heading7">
    <w:name w:val="heading 7"/>
    <w:basedOn w:val="Normal"/>
    <w:next w:val="Normal"/>
    <w:qFormat/>
    <w:rsid w:val="00F94C92"/>
    <w:pPr>
      <w:keepNext/>
      <w:numPr>
        <w:ilvl w:val="6"/>
        <w:numId w:val="5"/>
      </w:numPr>
      <w:jc w:val="center"/>
      <w:outlineLvl w:val="6"/>
    </w:pPr>
    <w:rPr>
      <w:b/>
    </w:rPr>
  </w:style>
  <w:style w:type="paragraph" w:styleId="Heading8">
    <w:name w:val="heading 8"/>
    <w:basedOn w:val="Normal"/>
    <w:next w:val="Normal"/>
    <w:qFormat/>
    <w:rsid w:val="00F94C92"/>
    <w:pPr>
      <w:keepNext/>
      <w:numPr>
        <w:ilvl w:val="7"/>
        <w:numId w:val="5"/>
      </w:numPr>
      <w:jc w:val="center"/>
      <w:outlineLvl w:val="7"/>
    </w:pPr>
    <w:rPr>
      <w:rFonts w:ascii="Arial" w:hAnsi="Arial"/>
      <w:b/>
      <w:sz w:val="28"/>
      <w:lang w:val="en-US"/>
    </w:rPr>
  </w:style>
  <w:style w:type="paragraph" w:styleId="Heading9">
    <w:name w:val="heading 9"/>
    <w:aliases w:val="Normal Text"/>
    <w:basedOn w:val="Normal"/>
    <w:next w:val="Normal"/>
    <w:qFormat/>
    <w:rsid w:val="00F94C92"/>
    <w:pPr>
      <w:keepNext/>
      <w:numPr>
        <w:ilvl w:val="8"/>
        <w:numId w:val="5"/>
      </w:numPr>
      <w:spacing w:before="120" w:after="120"/>
      <w:outlineLvl w:val="8"/>
    </w:pPr>
    <w:rPr>
      <w:b/>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8"/>
      <w:szCs w:val="28"/>
    </w:rPr>
  </w:style>
  <w:style w:type="paragraph" w:styleId="NormalIndent">
    <w:name w:val="Normal Indent"/>
    <w:basedOn w:val="Normal"/>
    <w:link w:val="NormalIndentChar1"/>
    <w:rsid w:val="00A5376F"/>
    <w:pPr>
      <w:spacing w:after="120" w:line="360" w:lineRule="auto"/>
      <w:ind w:left="720"/>
      <w:jc w:val="both"/>
    </w:pPr>
    <w:rPr>
      <w:sz w:val="22"/>
      <w:szCs w:val="22"/>
      <w:lang w:val="en-US"/>
    </w:rPr>
  </w:style>
  <w:style w:type="paragraph" w:styleId="Header">
    <w:name w:val="header"/>
    <w:basedOn w:val="Normal"/>
    <w:link w:val="HeaderChar"/>
    <w:uiPriority w:val="99"/>
    <w:rsid w:val="00F94C92"/>
    <w:pPr>
      <w:tabs>
        <w:tab w:val="center" w:pos="4320"/>
        <w:tab w:val="right" w:pos="8640"/>
      </w:tabs>
    </w:pPr>
  </w:style>
  <w:style w:type="paragraph" w:styleId="Footer">
    <w:name w:val="footer"/>
    <w:basedOn w:val="Normal"/>
    <w:link w:val="FooterChar"/>
    <w:uiPriority w:val="99"/>
    <w:rsid w:val="00F94C92"/>
    <w:pPr>
      <w:tabs>
        <w:tab w:val="center" w:pos="4320"/>
        <w:tab w:val="right" w:pos="8640"/>
      </w:tabs>
    </w:pPr>
  </w:style>
  <w:style w:type="character" w:styleId="PageNumber">
    <w:name w:val="page number"/>
    <w:basedOn w:val="DefaultParagraphFont"/>
    <w:rsid w:val="00F94C92"/>
  </w:style>
  <w:style w:type="paragraph" w:styleId="CommentText">
    <w:name w:val="annotation text"/>
    <w:basedOn w:val="Normal"/>
    <w:link w:val="CommentTextChar"/>
    <w:semiHidden/>
    <w:rsid w:val="00F94C92"/>
    <w:rPr>
      <w:lang w:val="en-US"/>
    </w:rPr>
  </w:style>
  <w:style w:type="character" w:styleId="Hyperlink">
    <w:name w:val="Hyperlink"/>
    <w:basedOn w:val="DefaultParagraphFont"/>
    <w:uiPriority w:val="99"/>
    <w:rsid w:val="00F94C92"/>
    <w:rPr>
      <w:color w:val="0000FF"/>
      <w:u w:val="single"/>
    </w:rPr>
  </w:style>
  <w:style w:type="character" w:styleId="FollowedHyperlink">
    <w:name w:val="FollowedHyperlink"/>
    <w:basedOn w:val="DefaultParagraphFont"/>
    <w:semiHidden/>
    <w:rsid w:val="00F94C92"/>
    <w:rPr>
      <w:color w:val="800080"/>
      <w:u w:val="single"/>
    </w:rPr>
  </w:style>
  <w:style w:type="paragraph" w:styleId="BodyText2">
    <w:name w:val="Body Text 2"/>
    <w:basedOn w:val="Normal"/>
    <w:semiHidden/>
    <w:rsid w:val="00F94C92"/>
    <w:pPr>
      <w:jc w:val="center"/>
    </w:pPr>
    <w:rPr>
      <w:sz w:val="24"/>
      <w:lang w:val="en-US"/>
    </w:rPr>
  </w:style>
  <w:style w:type="paragraph" w:customStyle="1" w:styleId="bt">
    <w:name w:val="bt"/>
    <w:aliases w:val="body text"/>
    <w:basedOn w:val="Normal"/>
    <w:rsid w:val="00F94C92"/>
    <w:pPr>
      <w:spacing w:after="120" w:line="220" w:lineRule="atLeast"/>
    </w:pPr>
    <w:rPr>
      <w:rFonts w:ascii="Palatino" w:hAnsi="Palatino"/>
      <w:sz w:val="22"/>
      <w:lang w:val="en-AU"/>
    </w:rPr>
  </w:style>
  <w:style w:type="paragraph" w:styleId="Caption">
    <w:name w:val="caption"/>
    <w:basedOn w:val="Normal"/>
    <w:next w:val="Normal"/>
    <w:qFormat/>
    <w:rsid w:val="00F94C92"/>
    <w:pPr>
      <w:jc w:val="right"/>
    </w:pPr>
    <w:rPr>
      <w:bCs/>
      <w:sz w:val="24"/>
      <w:lang w:val="en-US"/>
    </w:rPr>
  </w:style>
  <w:style w:type="paragraph" w:styleId="TOC1">
    <w:name w:val="toc 1"/>
    <w:basedOn w:val="Normal"/>
    <w:next w:val="Normal"/>
    <w:autoRedefine/>
    <w:uiPriority w:val="39"/>
    <w:rsid w:val="00F94C92"/>
    <w:pPr>
      <w:tabs>
        <w:tab w:val="left" w:pos="400"/>
        <w:tab w:val="right" w:leader="dot" w:pos="9014"/>
      </w:tabs>
      <w:spacing w:before="120" w:after="120"/>
    </w:pPr>
    <w:rPr>
      <w:b/>
      <w:noProof/>
      <w:snapToGrid w:val="0"/>
      <w:sz w:val="24"/>
      <w:lang w:val="en-US"/>
    </w:rPr>
  </w:style>
  <w:style w:type="paragraph" w:customStyle="1" w:styleId="StyleHeading118pt">
    <w:name w:val="Style Heading 1 + 18 pt"/>
    <w:basedOn w:val="Heading1"/>
    <w:rsid w:val="00F94C92"/>
    <w:rPr>
      <w:bCs/>
      <w:sz w:val="32"/>
      <w14:shadow w14:blurRad="50800" w14:dist="38100" w14:dir="2700000" w14:sx="100000" w14:sy="100000" w14:kx="0" w14:ky="0" w14:algn="tl">
        <w14:srgbClr w14:val="000000">
          <w14:alpha w14:val="60000"/>
        </w14:srgbClr>
      </w14:shadow>
    </w:rPr>
  </w:style>
  <w:style w:type="paragraph" w:styleId="BodyTextIndent">
    <w:name w:val="Body Text Indent"/>
    <w:basedOn w:val="Normal"/>
    <w:semiHidden/>
    <w:rsid w:val="00F94C92"/>
    <w:pPr>
      <w:spacing w:after="120"/>
      <w:ind w:left="360"/>
    </w:pPr>
  </w:style>
  <w:style w:type="paragraph" w:styleId="BodyTextIndent2">
    <w:name w:val="Body Text Indent 2"/>
    <w:basedOn w:val="Normal"/>
    <w:semiHidden/>
    <w:rsid w:val="00F94C92"/>
    <w:pPr>
      <w:spacing w:after="120" w:line="480" w:lineRule="auto"/>
      <w:ind w:left="360"/>
    </w:pPr>
  </w:style>
  <w:style w:type="paragraph" w:styleId="BodyTextIndent3">
    <w:name w:val="Body Text Indent 3"/>
    <w:basedOn w:val="Normal"/>
    <w:semiHidden/>
    <w:rsid w:val="00F94C92"/>
    <w:pPr>
      <w:spacing w:after="120"/>
      <w:ind w:left="360"/>
    </w:pPr>
    <w:rPr>
      <w:sz w:val="16"/>
      <w:szCs w:val="16"/>
    </w:rPr>
  </w:style>
  <w:style w:type="paragraph" w:styleId="BodyText">
    <w:name w:val="Body Text"/>
    <w:basedOn w:val="Normal"/>
    <w:semiHidden/>
    <w:rsid w:val="00F94C92"/>
    <w:pPr>
      <w:spacing w:after="120"/>
    </w:pPr>
  </w:style>
  <w:style w:type="paragraph" w:styleId="TOC2">
    <w:name w:val="toc 2"/>
    <w:basedOn w:val="Normal"/>
    <w:next w:val="Normal"/>
    <w:autoRedefine/>
    <w:uiPriority w:val="39"/>
    <w:rsid w:val="00F94C92"/>
    <w:pPr>
      <w:ind w:left="432"/>
    </w:pPr>
    <w:rPr>
      <w:sz w:val="22"/>
    </w:rPr>
  </w:style>
  <w:style w:type="paragraph" w:styleId="TOC3">
    <w:name w:val="toc 3"/>
    <w:basedOn w:val="Normal"/>
    <w:next w:val="Normal"/>
    <w:autoRedefine/>
    <w:uiPriority w:val="39"/>
    <w:rsid w:val="00F94C92"/>
    <w:pPr>
      <w:ind w:left="400"/>
    </w:pPr>
  </w:style>
  <w:style w:type="paragraph" w:styleId="TOC4">
    <w:name w:val="toc 4"/>
    <w:basedOn w:val="Normal"/>
    <w:next w:val="Normal"/>
    <w:autoRedefine/>
    <w:uiPriority w:val="39"/>
    <w:rsid w:val="00F94C92"/>
    <w:pPr>
      <w:ind w:left="600"/>
    </w:pPr>
  </w:style>
  <w:style w:type="paragraph" w:styleId="TOC5">
    <w:name w:val="toc 5"/>
    <w:basedOn w:val="Normal"/>
    <w:next w:val="Normal"/>
    <w:autoRedefine/>
    <w:uiPriority w:val="39"/>
    <w:rsid w:val="00F94C92"/>
    <w:pPr>
      <w:ind w:left="800"/>
    </w:pPr>
  </w:style>
  <w:style w:type="paragraph" w:styleId="TOC6">
    <w:name w:val="toc 6"/>
    <w:basedOn w:val="Normal"/>
    <w:next w:val="Normal"/>
    <w:autoRedefine/>
    <w:uiPriority w:val="39"/>
    <w:rsid w:val="00F94C92"/>
    <w:pPr>
      <w:ind w:left="1000"/>
    </w:pPr>
  </w:style>
  <w:style w:type="paragraph" w:styleId="TOC7">
    <w:name w:val="toc 7"/>
    <w:basedOn w:val="Normal"/>
    <w:next w:val="Normal"/>
    <w:autoRedefine/>
    <w:uiPriority w:val="39"/>
    <w:rsid w:val="00F94C92"/>
    <w:pPr>
      <w:ind w:left="1200"/>
    </w:pPr>
  </w:style>
  <w:style w:type="paragraph" w:styleId="TOC8">
    <w:name w:val="toc 8"/>
    <w:basedOn w:val="Normal"/>
    <w:next w:val="Normal"/>
    <w:autoRedefine/>
    <w:uiPriority w:val="39"/>
    <w:rsid w:val="00F94C92"/>
    <w:pPr>
      <w:ind w:left="1400"/>
    </w:pPr>
  </w:style>
  <w:style w:type="paragraph" w:styleId="TOC9">
    <w:name w:val="toc 9"/>
    <w:basedOn w:val="Normal"/>
    <w:next w:val="Normal"/>
    <w:autoRedefine/>
    <w:uiPriority w:val="39"/>
    <w:rsid w:val="00F94C92"/>
    <w:pPr>
      <w:ind w:left="1600"/>
    </w:pPr>
  </w:style>
  <w:style w:type="paragraph" w:customStyle="1" w:styleId="TOCheader">
    <w:name w:val="TOC header"/>
    <w:basedOn w:val="Heading1"/>
    <w:next w:val="Normal"/>
    <w:rsid w:val="00F94C92"/>
    <w:pPr>
      <w:spacing w:before="480" w:after="240"/>
      <w:outlineLvl w:val="9"/>
    </w:pPr>
    <w:rPr>
      <w:snapToGrid w:val="0"/>
      <w14:shadow w14:blurRad="50800" w14:dist="38100" w14:dir="2700000" w14:sx="100000" w14:sy="100000" w14:kx="0" w14:ky="0" w14:algn="tl">
        <w14:srgbClr w14:val="000000">
          <w14:alpha w14:val="60000"/>
        </w14:srgbClr>
      </w14:shadow>
    </w:rPr>
  </w:style>
  <w:style w:type="character" w:customStyle="1" w:styleId="Char">
    <w:name w:val="Char"/>
    <w:basedOn w:val="DefaultParagraphFont"/>
    <w:rsid w:val="00F94C92"/>
    <w:rPr>
      <w:sz w:val="24"/>
      <w:szCs w:val="24"/>
      <w:lang w:val="en-GB" w:eastAsia="en-US" w:bidi="ar-SA"/>
    </w:rPr>
  </w:style>
  <w:style w:type="character" w:customStyle="1" w:styleId="NormalIndentChar1">
    <w:name w:val="Normal Indent Char1"/>
    <w:basedOn w:val="DefaultParagraphFont"/>
    <w:link w:val="NormalIndent"/>
    <w:rsid w:val="00A5376F"/>
    <w:rPr>
      <w:sz w:val="22"/>
      <w:szCs w:val="22"/>
      <w:lang w:eastAsia="en-US"/>
    </w:rPr>
  </w:style>
  <w:style w:type="paragraph" w:customStyle="1" w:styleId="Title1">
    <w:name w:val="Title1"/>
    <w:basedOn w:val="Normal"/>
    <w:next w:val="Normal"/>
    <w:rsid w:val="00F94C92"/>
    <w:pPr>
      <w:spacing w:line="240" w:lineRule="atLeast"/>
      <w:jc w:val="right"/>
    </w:pPr>
    <w:rPr>
      <w:rFonts w:ascii="Arial" w:hAnsi="Arial"/>
      <w:b/>
      <w:snapToGrid w:val="0"/>
      <w:sz w:val="80"/>
      <w:lang w:val="en-US"/>
    </w:rPr>
  </w:style>
  <w:style w:type="paragraph" w:styleId="NormalWeb">
    <w:name w:val="Normal (Web)"/>
    <w:basedOn w:val="Normal"/>
    <w:uiPriority w:val="99"/>
    <w:semiHidden/>
    <w:rsid w:val="00F94C92"/>
    <w:pPr>
      <w:spacing w:before="100" w:beforeAutospacing="1" w:after="100" w:afterAutospacing="1"/>
    </w:pPr>
    <w:rPr>
      <w:sz w:val="24"/>
      <w:szCs w:val="24"/>
      <w:lang w:val="en-US" w:eastAsia="zh-CN"/>
    </w:rPr>
  </w:style>
  <w:style w:type="character" w:customStyle="1" w:styleId="CharChar">
    <w:name w:val="Char Char"/>
    <w:basedOn w:val="DefaultParagraphFont"/>
    <w:rsid w:val="00F94C92"/>
    <w:rPr>
      <w:sz w:val="22"/>
      <w:lang w:val="en-GB" w:eastAsia="en-US" w:bidi="ar-SA"/>
    </w:rPr>
  </w:style>
  <w:style w:type="character" w:styleId="CommentReference">
    <w:name w:val="annotation reference"/>
    <w:basedOn w:val="DefaultParagraphFont"/>
    <w:uiPriority w:val="99"/>
    <w:semiHidden/>
    <w:unhideWhenUsed/>
    <w:rsid w:val="0012265F"/>
    <w:rPr>
      <w:sz w:val="16"/>
      <w:szCs w:val="16"/>
    </w:rPr>
  </w:style>
  <w:style w:type="paragraph" w:styleId="CommentSubject">
    <w:name w:val="annotation subject"/>
    <w:basedOn w:val="CommentText"/>
    <w:next w:val="CommentText"/>
    <w:link w:val="CommentSubjectChar"/>
    <w:uiPriority w:val="99"/>
    <w:semiHidden/>
    <w:unhideWhenUsed/>
    <w:rsid w:val="0012265F"/>
    <w:rPr>
      <w:b/>
      <w:bCs/>
      <w:lang w:val="en-GB"/>
    </w:rPr>
  </w:style>
  <w:style w:type="character" w:customStyle="1" w:styleId="CommentTextChar">
    <w:name w:val="Comment Text Char"/>
    <w:basedOn w:val="DefaultParagraphFont"/>
    <w:link w:val="CommentText"/>
    <w:semiHidden/>
    <w:rsid w:val="0012265F"/>
    <w:rPr>
      <w:lang w:eastAsia="en-US"/>
    </w:rPr>
  </w:style>
  <w:style w:type="character" w:customStyle="1" w:styleId="CommentSubjectChar">
    <w:name w:val="Comment Subject Char"/>
    <w:basedOn w:val="CommentTextChar"/>
    <w:link w:val="CommentSubject"/>
    <w:rsid w:val="0012265F"/>
    <w:rPr>
      <w:lang w:eastAsia="en-US"/>
    </w:rPr>
  </w:style>
  <w:style w:type="paragraph" w:styleId="BalloonText">
    <w:name w:val="Balloon Text"/>
    <w:basedOn w:val="Normal"/>
    <w:link w:val="BalloonTextChar"/>
    <w:uiPriority w:val="99"/>
    <w:semiHidden/>
    <w:unhideWhenUsed/>
    <w:rsid w:val="0012265F"/>
    <w:rPr>
      <w:rFonts w:ascii="Tahoma" w:hAnsi="Tahoma" w:cs="Tahoma"/>
      <w:sz w:val="16"/>
      <w:szCs w:val="16"/>
    </w:rPr>
  </w:style>
  <w:style w:type="character" w:customStyle="1" w:styleId="BalloonTextChar">
    <w:name w:val="Balloon Text Char"/>
    <w:basedOn w:val="DefaultParagraphFont"/>
    <w:link w:val="BalloonText"/>
    <w:uiPriority w:val="99"/>
    <w:semiHidden/>
    <w:rsid w:val="0012265F"/>
    <w:rPr>
      <w:rFonts w:ascii="Tahoma" w:hAnsi="Tahoma" w:cs="Tahoma"/>
      <w:sz w:val="16"/>
      <w:szCs w:val="16"/>
      <w:lang w:val="en-GB" w:eastAsia="en-US"/>
    </w:rPr>
  </w:style>
  <w:style w:type="character" w:customStyle="1" w:styleId="NormalIndentChar">
    <w:name w:val="Normal Indent Char"/>
    <w:basedOn w:val="DefaultParagraphFont"/>
    <w:locked/>
    <w:rsid w:val="00D27911"/>
    <w:rPr>
      <w:rFonts w:cs="Times New Roman"/>
      <w:sz w:val="22"/>
      <w:lang w:val="en-GB" w:eastAsia="en-US" w:bidi="ar-SA"/>
    </w:rPr>
  </w:style>
  <w:style w:type="character" w:styleId="Strong">
    <w:name w:val="Strong"/>
    <w:basedOn w:val="DefaultParagraphFont"/>
    <w:uiPriority w:val="22"/>
    <w:qFormat/>
    <w:rsid w:val="00A06782"/>
    <w:rPr>
      <w:b/>
      <w:bCs/>
    </w:rPr>
  </w:style>
  <w:style w:type="character" w:styleId="PlaceholderText">
    <w:name w:val="Placeholder Text"/>
    <w:basedOn w:val="DefaultParagraphFont"/>
    <w:uiPriority w:val="99"/>
    <w:semiHidden/>
    <w:rsid w:val="004E1813"/>
    <w:rPr>
      <w:color w:val="808080"/>
    </w:rPr>
  </w:style>
  <w:style w:type="paragraph" w:customStyle="1" w:styleId="Normalsingle">
    <w:name w:val="Normal+single"/>
    <w:basedOn w:val="NormalIndent"/>
    <w:link w:val="NormalsingleChar"/>
    <w:qFormat/>
    <w:rsid w:val="007A537E"/>
    <w:pPr>
      <w:spacing w:line="240" w:lineRule="auto"/>
      <w:ind w:left="0"/>
    </w:pPr>
    <w:rPr>
      <w:sz w:val="28"/>
      <w:szCs w:val="28"/>
    </w:rPr>
  </w:style>
  <w:style w:type="character" w:customStyle="1" w:styleId="Heading1Char">
    <w:name w:val="Heading 1 Char"/>
    <w:basedOn w:val="DefaultParagraphFont"/>
    <w:link w:val="Heading1"/>
    <w:rsid w:val="00B07D4B"/>
    <w:rPr>
      <w:rFonts w:ascii="Arial" w:hAnsi="Arial"/>
      <w:b/>
      <w:kern w:val="28"/>
      <w:sz w:val="36"/>
      <w:szCs w:val="36"/>
      <w:lang w:eastAsia="en-US"/>
    </w:rPr>
  </w:style>
  <w:style w:type="character" w:customStyle="1" w:styleId="NormalsingleChar">
    <w:name w:val="Normal+single Char"/>
    <w:basedOn w:val="NormalIndentChar1"/>
    <w:link w:val="Normalsingle"/>
    <w:rsid w:val="007A537E"/>
    <w:rPr>
      <w:sz w:val="28"/>
      <w:szCs w:val="28"/>
      <w:lang w:eastAsia="en-US"/>
    </w:rPr>
  </w:style>
  <w:style w:type="character" w:customStyle="1" w:styleId="HeaderChar">
    <w:name w:val="Header Char"/>
    <w:basedOn w:val="DefaultParagraphFont"/>
    <w:link w:val="Header"/>
    <w:uiPriority w:val="99"/>
    <w:rsid w:val="008D219C"/>
    <w:rPr>
      <w:lang w:val="en-GB" w:eastAsia="en-US"/>
    </w:rPr>
  </w:style>
  <w:style w:type="paragraph" w:styleId="TOCHeading">
    <w:name w:val="TOC Heading"/>
    <w:basedOn w:val="Heading1"/>
    <w:next w:val="Normal"/>
    <w:uiPriority w:val="39"/>
    <w:unhideWhenUsed/>
    <w:qFormat/>
    <w:rsid w:val="0034681C"/>
    <w:pPr>
      <w:keepNext/>
      <w:keepLines/>
      <w:pageBreakBefore w:val="0"/>
      <w:spacing w:before="480" w:after="0" w:line="276" w:lineRule="auto"/>
      <w:outlineLvl w:val="9"/>
    </w:pPr>
    <w:rPr>
      <w:rFonts w:asciiTheme="majorHAnsi" w:eastAsiaTheme="majorEastAsia" w:hAnsiTheme="majorHAnsi" w:cstheme="majorBidi"/>
      <w:bCs/>
      <w:color w:val="365F91" w:themeColor="accent1" w:themeShade="BF"/>
      <w:sz w:val="28"/>
      <w:szCs w:val="28"/>
    </w:rPr>
  </w:style>
  <w:style w:type="paragraph" w:customStyle="1" w:styleId="TextTitle">
    <w:name w:val="TextTitle"/>
    <w:basedOn w:val="Normal"/>
    <w:link w:val="TextTitleChar"/>
    <w:qFormat/>
    <w:rsid w:val="002D06B9"/>
    <w:pPr>
      <w:jc w:val="center"/>
    </w:pPr>
    <w:rPr>
      <w:rFonts w:ascii="Arial" w:hAnsi="Arial" w:cs="Arial"/>
      <w:b/>
      <w:sz w:val="56"/>
      <w:szCs w:val="56"/>
    </w:rPr>
  </w:style>
  <w:style w:type="paragraph" w:customStyle="1" w:styleId="Normal14pt">
    <w:name w:val="Normal+14pt"/>
    <w:basedOn w:val="Normal"/>
    <w:link w:val="Normal14ptChar"/>
    <w:qFormat/>
    <w:rsid w:val="002D06B9"/>
    <w:pPr>
      <w:jc w:val="center"/>
    </w:pPr>
    <w:rPr>
      <w:sz w:val="28"/>
    </w:rPr>
  </w:style>
  <w:style w:type="character" w:customStyle="1" w:styleId="TextTitleChar">
    <w:name w:val="TextTitle Char"/>
    <w:basedOn w:val="DefaultParagraphFont"/>
    <w:link w:val="TextTitle"/>
    <w:rsid w:val="002D06B9"/>
    <w:rPr>
      <w:rFonts w:ascii="Arial" w:hAnsi="Arial" w:cs="Arial"/>
      <w:b/>
      <w:sz w:val="56"/>
      <w:szCs w:val="56"/>
      <w:lang w:val="en-GB" w:eastAsia="en-US"/>
    </w:rPr>
  </w:style>
  <w:style w:type="paragraph" w:customStyle="1" w:styleId="TextName">
    <w:name w:val="TextName"/>
    <w:basedOn w:val="Normal"/>
    <w:link w:val="TextNameChar"/>
    <w:qFormat/>
    <w:rsid w:val="002D06B9"/>
    <w:pPr>
      <w:jc w:val="center"/>
    </w:pPr>
    <w:rPr>
      <w:sz w:val="40"/>
    </w:rPr>
  </w:style>
  <w:style w:type="character" w:customStyle="1" w:styleId="Normal14ptChar">
    <w:name w:val="Normal+14pt Char"/>
    <w:basedOn w:val="DefaultParagraphFont"/>
    <w:link w:val="Normal14pt"/>
    <w:rsid w:val="002D06B9"/>
    <w:rPr>
      <w:sz w:val="28"/>
      <w:lang w:val="en-GB" w:eastAsia="en-US"/>
    </w:rPr>
  </w:style>
  <w:style w:type="paragraph" w:customStyle="1" w:styleId="Normal18ptcentered">
    <w:name w:val="Normal+18pt+centered"/>
    <w:basedOn w:val="Normal"/>
    <w:link w:val="Normal18ptcenteredChar"/>
    <w:qFormat/>
    <w:rsid w:val="002D06B9"/>
    <w:pPr>
      <w:jc w:val="center"/>
    </w:pPr>
    <w:rPr>
      <w:sz w:val="36"/>
      <w:szCs w:val="36"/>
    </w:rPr>
  </w:style>
  <w:style w:type="character" w:customStyle="1" w:styleId="TextNameChar">
    <w:name w:val="TextName Char"/>
    <w:basedOn w:val="DefaultParagraphFont"/>
    <w:link w:val="TextName"/>
    <w:rsid w:val="002D06B9"/>
    <w:rPr>
      <w:sz w:val="40"/>
      <w:lang w:val="en-GB" w:eastAsia="en-US"/>
    </w:rPr>
  </w:style>
  <w:style w:type="paragraph" w:customStyle="1" w:styleId="Normal16pt">
    <w:name w:val="Normal+16pt"/>
    <w:basedOn w:val="Heading4"/>
    <w:link w:val="Normal16ptChar"/>
    <w:qFormat/>
    <w:rsid w:val="002D06B9"/>
    <w:pPr>
      <w:jc w:val="center"/>
    </w:pPr>
    <w:rPr>
      <w:rFonts w:ascii="Times New Roman" w:hAnsi="Times New Roman"/>
      <w:b w:val="0"/>
      <w:bCs/>
      <w:i w:val="0"/>
      <w:iCs/>
      <w:sz w:val="32"/>
    </w:rPr>
  </w:style>
  <w:style w:type="character" w:customStyle="1" w:styleId="Normal18ptcenteredChar">
    <w:name w:val="Normal+18pt+centered Char"/>
    <w:basedOn w:val="DefaultParagraphFont"/>
    <w:link w:val="Normal18ptcentered"/>
    <w:rsid w:val="002D06B9"/>
    <w:rPr>
      <w:sz w:val="36"/>
      <w:szCs w:val="36"/>
      <w:lang w:val="en-GB" w:eastAsia="en-US"/>
    </w:rPr>
  </w:style>
  <w:style w:type="paragraph" w:customStyle="1" w:styleId="Normal16ptBold">
    <w:name w:val="Normal+16pt+Bold"/>
    <w:basedOn w:val="Normal"/>
    <w:link w:val="Normal16ptBoldChar"/>
    <w:qFormat/>
    <w:rsid w:val="002D06B9"/>
    <w:pPr>
      <w:jc w:val="center"/>
    </w:pPr>
    <w:rPr>
      <w:b/>
      <w:sz w:val="32"/>
      <w:szCs w:val="32"/>
      <w:lang w:val="en-US"/>
    </w:rPr>
  </w:style>
  <w:style w:type="character" w:customStyle="1" w:styleId="Heading4Char">
    <w:name w:val="Heading 4 Char"/>
    <w:basedOn w:val="DefaultParagraphFont"/>
    <w:link w:val="Heading4"/>
    <w:rsid w:val="002D06B9"/>
    <w:rPr>
      <w:rFonts w:ascii="Arial" w:hAnsi="Arial"/>
      <w:b/>
      <w:i/>
      <w:sz w:val="24"/>
      <w:lang w:eastAsia="en-US"/>
    </w:rPr>
  </w:style>
  <w:style w:type="character" w:customStyle="1" w:styleId="Normal16ptChar">
    <w:name w:val="Normal+16pt Char"/>
    <w:basedOn w:val="Heading4Char"/>
    <w:link w:val="Normal16pt"/>
    <w:rsid w:val="002D06B9"/>
    <w:rPr>
      <w:rFonts w:ascii="Arial" w:hAnsi="Arial"/>
      <w:b/>
      <w:i/>
      <w:sz w:val="24"/>
      <w:lang w:eastAsia="en-US"/>
    </w:rPr>
  </w:style>
  <w:style w:type="paragraph" w:customStyle="1" w:styleId="Normal16ptbold0">
    <w:name w:val="Normal+16pt+bold"/>
    <w:basedOn w:val="Normal"/>
    <w:link w:val="Normal16ptboldChar0"/>
    <w:qFormat/>
    <w:rsid w:val="00AF5305"/>
    <w:pPr>
      <w:jc w:val="both"/>
    </w:pPr>
    <w:rPr>
      <w:b/>
      <w:sz w:val="28"/>
      <w:szCs w:val="28"/>
      <w:lang w:val="en-US"/>
    </w:rPr>
  </w:style>
  <w:style w:type="character" w:customStyle="1" w:styleId="Normal16ptBoldChar">
    <w:name w:val="Normal+16pt+Bold Char"/>
    <w:basedOn w:val="DefaultParagraphFont"/>
    <w:link w:val="Normal16ptBold"/>
    <w:rsid w:val="002D06B9"/>
    <w:rPr>
      <w:b/>
      <w:sz w:val="32"/>
      <w:szCs w:val="32"/>
      <w:lang w:eastAsia="en-US"/>
    </w:rPr>
  </w:style>
  <w:style w:type="paragraph" w:customStyle="1" w:styleId="Normal14ptbold">
    <w:name w:val="Normal+14pt+bold"/>
    <w:basedOn w:val="Normal16ptbold0"/>
    <w:qFormat/>
    <w:rsid w:val="00AF5305"/>
  </w:style>
  <w:style w:type="character" w:customStyle="1" w:styleId="Normal16ptboldChar0">
    <w:name w:val="Normal+16pt+bold Char"/>
    <w:basedOn w:val="DefaultParagraphFont"/>
    <w:link w:val="Normal16ptbold0"/>
    <w:rsid w:val="00AF5305"/>
    <w:rPr>
      <w:b/>
      <w:sz w:val="28"/>
      <w:szCs w:val="28"/>
      <w:lang w:eastAsia="en-US"/>
    </w:rPr>
  </w:style>
  <w:style w:type="paragraph" w:customStyle="1" w:styleId="ChapterHeading">
    <w:name w:val="ChapterHeading"/>
    <w:basedOn w:val="NormalIndent"/>
    <w:next w:val="NormalIndent"/>
    <w:link w:val="ChapterHeadingChar"/>
    <w:qFormat/>
    <w:rsid w:val="001F52F4"/>
    <w:pPr>
      <w:ind w:left="0"/>
      <w:jc w:val="center"/>
    </w:pPr>
    <w:rPr>
      <w:rFonts w:ascii="Arial" w:hAnsi="Arial" w:cs="Arial"/>
      <w:b/>
      <w:sz w:val="52"/>
      <w:szCs w:val="52"/>
    </w:rPr>
  </w:style>
  <w:style w:type="paragraph" w:customStyle="1" w:styleId="Chapter">
    <w:name w:val="Chapter"/>
    <w:basedOn w:val="ChapterHeading"/>
    <w:qFormat/>
    <w:rsid w:val="001F52F4"/>
    <w:rPr>
      <w:b w:val="0"/>
    </w:rPr>
  </w:style>
  <w:style w:type="character" w:customStyle="1" w:styleId="ChapterHeadingChar">
    <w:name w:val="ChapterHeading Char"/>
    <w:basedOn w:val="NormalIndentChar1"/>
    <w:link w:val="ChapterHeading"/>
    <w:rsid w:val="001F52F4"/>
    <w:rPr>
      <w:rFonts w:ascii="Arial" w:hAnsi="Arial" w:cs="Arial"/>
      <w:b/>
      <w:sz w:val="52"/>
      <w:szCs w:val="52"/>
      <w:lang w:eastAsia="en-US"/>
    </w:rPr>
  </w:style>
  <w:style w:type="paragraph" w:customStyle="1" w:styleId="Figure">
    <w:name w:val="Figure"/>
    <w:basedOn w:val="Normal"/>
    <w:link w:val="FigureChar"/>
    <w:qFormat/>
    <w:rsid w:val="00CB091D"/>
    <w:pPr>
      <w:spacing w:line="360" w:lineRule="auto"/>
      <w:jc w:val="center"/>
    </w:pPr>
    <w:rPr>
      <w:sz w:val="22"/>
      <w:szCs w:val="22"/>
    </w:rPr>
  </w:style>
  <w:style w:type="paragraph" w:customStyle="1" w:styleId="Table">
    <w:name w:val="Table"/>
    <w:basedOn w:val="NormalIndent"/>
    <w:link w:val="TableChar"/>
    <w:qFormat/>
    <w:rsid w:val="00CB091D"/>
    <w:pPr>
      <w:spacing w:line="240" w:lineRule="auto"/>
      <w:ind w:left="745"/>
      <w:jc w:val="center"/>
    </w:pPr>
  </w:style>
  <w:style w:type="character" w:customStyle="1" w:styleId="FigureChar">
    <w:name w:val="Figure Char"/>
    <w:basedOn w:val="DefaultParagraphFont"/>
    <w:link w:val="Figure"/>
    <w:rsid w:val="00CB091D"/>
    <w:rPr>
      <w:sz w:val="22"/>
      <w:szCs w:val="22"/>
      <w:lang w:val="en-GB" w:eastAsia="en-US"/>
    </w:rPr>
  </w:style>
  <w:style w:type="numbering" w:customStyle="1" w:styleId="Chapter2">
    <w:name w:val="Chapter2"/>
    <w:uiPriority w:val="99"/>
    <w:rsid w:val="00854372"/>
  </w:style>
  <w:style w:type="character" w:customStyle="1" w:styleId="TableChar">
    <w:name w:val="Table Char"/>
    <w:basedOn w:val="NormalIndentChar1"/>
    <w:link w:val="Table"/>
    <w:rsid w:val="00CB091D"/>
    <w:rPr>
      <w:sz w:val="22"/>
      <w:szCs w:val="22"/>
      <w:lang w:eastAsia="en-US"/>
    </w:rPr>
  </w:style>
  <w:style w:type="numbering" w:customStyle="1" w:styleId="Chapter3">
    <w:name w:val="Chapter3"/>
    <w:uiPriority w:val="99"/>
    <w:rsid w:val="00C10067"/>
  </w:style>
  <w:style w:type="numbering" w:customStyle="1" w:styleId="Chapter1">
    <w:name w:val="Chapter1"/>
    <w:uiPriority w:val="99"/>
    <w:rsid w:val="00C10067"/>
  </w:style>
  <w:style w:type="numbering" w:customStyle="1" w:styleId="Chapter4">
    <w:name w:val="Chapter4"/>
    <w:uiPriority w:val="99"/>
    <w:rsid w:val="00B02190"/>
  </w:style>
  <w:style w:type="numbering" w:customStyle="1" w:styleId="Chapter5">
    <w:name w:val="Chapter5"/>
    <w:uiPriority w:val="99"/>
    <w:rsid w:val="00B02190"/>
  </w:style>
  <w:style w:type="numbering" w:customStyle="1" w:styleId="Chapter4heading">
    <w:name w:val="Chapter4_heading"/>
    <w:uiPriority w:val="99"/>
    <w:rsid w:val="00B02190"/>
  </w:style>
  <w:style w:type="numbering" w:customStyle="1" w:styleId="Chapter5heading">
    <w:name w:val="Chapter5_heading"/>
    <w:uiPriority w:val="99"/>
    <w:rsid w:val="00B02190"/>
  </w:style>
  <w:style w:type="numbering" w:customStyle="1" w:styleId="Chapter6heading">
    <w:name w:val="Chapter6_heading"/>
    <w:uiPriority w:val="99"/>
    <w:rsid w:val="00410C45"/>
  </w:style>
  <w:style w:type="numbering" w:customStyle="1" w:styleId="Chapter7">
    <w:name w:val="Chapter7"/>
    <w:uiPriority w:val="99"/>
    <w:rsid w:val="00567A53"/>
  </w:style>
  <w:style w:type="numbering" w:customStyle="1" w:styleId="Chapter6">
    <w:name w:val="Chapter6"/>
    <w:uiPriority w:val="99"/>
    <w:rsid w:val="007E0DF7"/>
  </w:style>
  <w:style w:type="numbering" w:customStyle="1" w:styleId="Chapter8">
    <w:name w:val="Chapter8"/>
    <w:uiPriority w:val="99"/>
    <w:rsid w:val="00883E97"/>
  </w:style>
  <w:style w:type="numbering" w:customStyle="1" w:styleId="Chapter7heading">
    <w:name w:val="Chapter7_heading"/>
    <w:uiPriority w:val="99"/>
    <w:rsid w:val="00883E97"/>
  </w:style>
  <w:style w:type="numbering" w:customStyle="1" w:styleId="Chapter9">
    <w:name w:val="Chapter9"/>
    <w:uiPriority w:val="99"/>
    <w:rsid w:val="00E23E03"/>
  </w:style>
  <w:style w:type="numbering" w:customStyle="1" w:styleId="Chapter10">
    <w:name w:val="Chapter10"/>
    <w:uiPriority w:val="99"/>
    <w:rsid w:val="006B3206"/>
  </w:style>
  <w:style w:type="numbering" w:customStyle="1" w:styleId="Chapter11">
    <w:name w:val="Chapter11"/>
    <w:uiPriority w:val="99"/>
    <w:rsid w:val="000E7D1B"/>
  </w:style>
  <w:style w:type="character" w:customStyle="1" w:styleId="FooterChar">
    <w:name w:val="Footer Char"/>
    <w:basedOn w:val="DefaultParagraphFont"/>
    <w:link w:val="Footer"/>
    <w:uiPriority w:val="99"/>
    <w:rsid w:val="00B8471D"/>
    <w:rPr>
      <w:lang w:val="en-GB" w:eastAsia="en-US"/>
    </w:rPr>
  </w:style>
  <w:style w:type="paragraph" w:customStyle="1" w:styleId="CommonHeading">
    <w:name w:val="CommonHeading"/>
    <w:basedOn w:val="Heading1"/>
    <w:link w:val="CommonHeadingChar"/>
    <w:qFormat/>
    <w:rsid w:val="00053D52"/>
    <w:pPr>
      <w:ind w:left="0" w:firstLine="0"/>
    </w:pPr>
  </w:style>
  <w:style w:type="character" w:customStyle="1" w:styleId="CommonHeadingChar">
    <w:name w:val="CommonHeading Char"/>
    <w:basedOn w:val="Heading1Char"/>
    <w:link w:val="CommonHeading"/>
    <w:rsid w:val="00053D52"/>
    <w:rPr>
      <w:rFonts w:ascii="Arial" w:hAnsi="Arial"/>
      <w:b/>
      <w:kern w:val="28"/>
      <w:sz w:val="36"/>
      <w:szCs w:val="36"/>
      <w:lang w:eastAsia="en-US"/>
    </w:rPr>
  </w:style>
  <w:style w:type="table" w:styleId="TableGrid">
    <w:name w:val="Table Grid"/>
    <w:basedOn w:val="TableNormal"/>
    <w:uiPriority w:val="39"/>
    <w:rsid w:val="00AE6CD0"/>
    <w:rPr>
      <w:rFonts w:ascii="Calibri" w:eastAsia="Calibri" w:hAnsi="Calibri"/>
      <w:lang w:val="en-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E6CD0"/>
    <w:pPr>
      <w:spacing w:after="200" w:line="276" w:lineRule="auto"/>
      <w:ind w:left="720"/>
      <w:contextualSpacing/>
    </w:pPr>
    <w:rPr>
      <w:rFonts w:ascii="Calibri" w:eastAsia="Calibri" w:hAnsi="Calibri"/>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 w:type="character" w:styleId="UnresolvedMention">
    <w:name w:val="Unresolved Mention"/>
    <w:basedOn w:val="DefaultParagraphFont"/>
    <w:uiPriority w:val="99"/>
    <w:semiHidden/>
    <w:unhideWhenUsed/>
    <w:rsid w:val="001A483E"/>
    <w:rPr>
      <w:color w:val="605E5C"/>
      <w:shd w:val="clear" w:color="auto" w:fill="E1DFDD"/>
    </w:rPr>
  </w:style>
  <w:style w:type="character" w:styleId="Emphasis">
    <w:name w:val="Emphasis"/>
    <w:basedOn w:val="DefaultParagraphFont"/>
    <w:uiPriority w:val="20"/>
    <w:qFormat/>
    <w:rsid w:val="00536196"/>
    <w:rPr>
      <w:i/>
      <w:iCs/>
    </w:rPr>
  </w:style>
  <w:style w:type="character" w:customStyle="1" w:styleId="Heading2Char">
    <w:name w:val="Heading 2 Char"/>
    <w:basedOn w:val="DefaultParagraphFont"/>
    <w:link w:val="Heading2"/>
    <w:uiPriority w:val="9"/>
    <w:rsid w:val="0075756D"/>
    <w:rPr>
      <w:rFonts w:ascii="Arial" w:eastAsia="Arial" w:hAnsi="Arial" w:cs="Arial"/>
      <w:b/>
      <w:sz w:val="28"/>
      <w:szCs w:val="28"/>
      <w:lang w:val="en-GB"/>
    </w:rPr>
  </w:style>
  <w:style w:type="character" w:styleId="HTMLCode">
    <w:name w:val="HTML Code"/>
    <w:basedOn w:val="DefaultParagraphFont"/>
    <w:uiPriority w:val="99"/>
    <w:semiHidden/>
    <w:unhideWhenUsed/>
    <w:rsid w:val="0022460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5756D"/>
    <w:rPr>
      <w:rFonts w:ascii="Arial" w:eastAsia="Arial" w:hAnsi="Arial" w:cs="Arial"/>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4.xml"/><Relationship Id="rId42" Type="http://schemas.openxmlformats.org/officeDocument/2006/relationships/hyperlink" Target="https://doi.org/10.1016/0895-4356(90)90158-l" TargetMode="External"/><Relationship Id="rId47" Type="http://schemas.openxmlformats.org/officeDocument/2006/relationships/hyperlink" Target="https://www.i-csrs.org/Volumes/ijasca/8_page-112-130_Building-a-Malay-English-Code-Switching-Subjectivity-Corpus-for-Sentiment-Analysis.pdf" TargetMode="External"/><Relationship Id="rId63" Type="http://schemas.openxmlformats.org/officeDocument/2006/relationships/hyperlink" Target="https://doi.org/10.48550/arXiv.2407.13069" TargetMode="External"/><Relationship Id="rId68" Type="http://schemas.openxmlformats.org/officeDocument/2006/relationships/hyperlink" Target="https://doi.org/10.48550/arXiv.2502.14301" TargetMode="External"/><Relationship Id="rId16" Type="http://schemas.microsoft.com/office/2018/08/relationships/commentsExtensible" Target="commentsExtensible.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image" Target="media/image5.png"/><Relationship Id="rId37" Type="http://schemas.openxmlformats.org/officeDocument/2006/relationships/hyperlink" Target="https://doi.org/10.48550/arXiv.2005.14165" TargetMode="External"/><Relationship Id="rId40" Type="http://schemas.openxmlformats.org/officeDocument/2006/relationships/hyperlink" Target="https://doi.org/10.18653/v1/2020.acl-main.747" TargetMode="External"/><Relationship Id="rId45" Type="http://schemas.openxmlformats.org/officeDocument/2006/relationships/hyperlink" Target="https://doi.org/10.1348/000711006x126600" TargetMode="External"/><Relationship Id="rId53" Type="http://schemas.openxmlformats.org/officeDocument/2006/relationships/hyperlink" Target="https://doi.org/10.48550/arXiv.2407.21783" TargetMode="External"/><Relationship Id="rId58" Type="http://schemas.openxmlformats.org/officeDocument/2006/relationships/hyperlink" Target="https://doi.org/10.18653/v1/W16-0429" TargetMode="External"/><Relationship Id="rId66" Type="http://schemas.openxmlformats.org/officeDocument/2006/relationships/hyperlink" Target="https://aclanthology.org/2022.coling-1.389/" TargetMode="External"/><Relationship Id="rId74" Type="http://schemas.openxmlformats.org/officeDocument/2006/relationships/footer" Target="footer7.xml"/><Relationship Id="rId5" Type="http://schemas.openxmlformats.org/officeDocument/2006/relationships/settings" Target="settings.xml"/><Relationship Id="rId61" Type="http://schemas.openxmlformats.org/officeDocument/2006/relationships/hyperlink" Target="https://doi.org/10.48550/arXiv.2601.16800" TargetMode="External"/><Relationship Id="rId19" Type="http://schemas.openxmlformats.org/officeDocument/2006/relationships/header" Target="header3.xml"/><Relationship Id="rId14" Type="http://schemas.microsoft.com/office/2011/relationships/commentsExtended" Target="commentsExtended.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image" Target="media/image3.png"/><Relationship Id="rId35" Type="http://schemas.openxmlformats.org/officeDocument/2006/relationships/hyperlink" Target="https://doi.org/10.48550/arXiv.2603.13353" TargetMode="External"/><Relationship Id="rId43" Type="http://schemas.openxmlformats.org/officeDocument/2006/relationships/hyperlink" Target="https://psycnet.apa.org/doi/10.1037/h0031619" TargetMode="External"/><Relationship Id="rId48" Type="http://schemas.openxmlformats.org/officeDocument/2006/relationships/hyperlink" Target="https://doi.org/10.5109/7395763" TargetMode="External"/><Relationship Id="rId56" Type="http://schemas.openxmlformats.org/officeDocument/2006/relationships/hyperlink" Target="https://doi.org/10.1016/j.dib.2024.110034" TargetMode="External"/><Relationship Id="rId64" Type="http://schemas.openxmlformats.org/officeDocument/2006/relationships/hyperlink" Target="https://doi.org/10.48550/arXiv.2412.15115" TargetMode="External"/><Relationship Id="rId69" Type="http://schemas.openxmlformats.org/officeDocument/2006/relationships/hyperlink" Target="https://doi.org/10.3390/languages7040299"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48550/arXiv.2309.06085" TargetMode="External"/><Relationship Id="rId72" Type="http://schemas.openxmlformats.org/officeDocument/2006/relationships/header" Target="header1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yperlink" Target="https://doi.org/10.1007/s10579-022-09583-7" TargetMode="External"/><Relationship Id="rId46" Type="http://schemas.openxmlformats.org/officeDocument/2006/relationships/hyperlink" Target="https://aclanthology.org/2025.icnlsp-1.27/" TargetMode="External"/><Relationship Id="rId59" Type="http://schemas.openxmlformats.org/officeDocument/2006/relationships/hyperlink" Target="https://doi.org/10.37934/ard.123.1.198212" TargetMode="External"/><Relationship Id="rId67" Type="http://schemas.openxmlformats.org/officeDocument/2006/relationships/hyperlink" Target="https://doi.org/10.1109/aidas63860.2024.10730298" TargetMode="External"/><Relationship Id="rId20" Type="http://schemas.openxmlformats.org/officeDocument/2006/relationships/footer" Target="footer3.xml"/><Relationship Id="rId41" Type="http://schemas.openxmlformats.org/officeDocument/2006/relationships/hyperlink" Target="https://aclanthology.org/N19-1423/" TargetMode="External"/><Relationship Id="rId54" Type="http://schemas.openxmlformats.org/officeDocument/2006/relationships/hyperlink" Target="https://doi.org/10.18653/v1/2023.emnlp-main.987" TargetMode="External"/><Relationship Id="rId62" Type="http://schemas.openxmlformats.org/officeDocument/2006/relationships/hyperlink" Target="https://doi.org/10.48550/arXiv.2504.05747" TargetMode="External"/><Relationship Id="rId70" Type="http://schemas.openxmlformats.org/officeDocument/2006/relationships/hyperlink" Target="https://aclanthology.org/2021.wassa-1.21/"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5.xml"/><Relationship Id="rId28" Type="http://schemas.openxmlformats.org/officeDocument/2006/relationships/header" Target="header9.xml"/><Relationship Id="rId36" Type="http://schemas.openxmlformats.org/officeDocument/2006/relationships/hyperlink" Target="https://doi.org/10.11114/smc.v13i3.7654" TargetMode="External"/><Relationship Id="rId49" Type="http://schemas.openxmlformats.org/officeDocument/2006/relationships/hyperlink" Target="https://doi.org/10.3390/bdcc7020061" TargetMode="External"/><Relationship Id="rId57" Type="http://schemas.openxmlformats.org/officeDocument/2006/relationships/hyperlink" Target="https://doi.org/10.18517/ijaseit.10.4.10237" TargetMode="External"/><Relationship Id="rId10" Type="http://schemas.openxmlformats.org/officeDocument/2006/relationships/image" Target="media/image2.png"/><Relationship Id="rId31" Type="http://schemas.openxmlformats.org/officeDocument/2006/relationships/image" Target="media/image4.png"/><Relationship Id="rId44" Type="http://schemas.openxmlformats.org/officeDocument/2006/relationships/hyperlink" Target="https://doi.org/10.1073/pnas.2305016120" TargetMode="External"/><Relationship Id="rId52" Type="http://schemas.openxmlformats.org/officeDocument/2006/relationships/hyperlink" Target="https://doi.org/10.1109/ICOTEN52080.2021.9493503" TargetMode="External"/><Relationship Id="rId60" Type="http://schemas.openxmlformats.org/officeDocument/2006/relationships/hyperlink" Target="https://doi.org/10.1017/s1366728912000727" TargetMode="External"/><Relationship Id="rId65" Type="http://schemas.openxmlformats.org/officeDocument/2006/relationships/hyperlink" Target="https://doi.org/10.48550/arXiv.2409.12840" TargetMode="External"/><Relationship Id="rId73"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oter" Target="footer2.xml"/><Relationship Id="rId39" Type="http://schemas.openxmlformats.org/officeDocument/2006/relationships/hyperlink" Target="https://doi.org/10.1177/001316446002000104" TargetMode="External"/><Relationship Id="rId34" Type="http://schemas.openxmlformats.org/officeDocument/2006/relationships/hyperlink" Target="https://aclanthology.org/2022.sumeval-1.5/" TargetMode="External"/><Relationship Id="rId50" Type="http://schemas.openxmlformats.org/officeDocument/2006/relationships/hyperlink" Target="https://pubmed.ncbi.nlm.nih.gov/843571/" TargetMode="External"/><Relationship Id="rId55" Type="http://schemas.openxmlformats.org/officeDocument/2006/relationships/hyperlink" Target="https://doi.org/10.18653/v1/2025.dravidianlangtech-1.10" TargetMode="External"/><Relationship Id="rId76" Type="http://schemas.microsoft.com/office/2011/relationships/people" Target="people.xml"/><Relationship Id="rId7" Type="http://schemas.openxmlformats.org/officeDocument/2006/relationships/footnotes" Target="footnotes.xml"/><Relationship Id="rId71" Type="http://schemas.openxmlformats.org/officeDocument/2006/relationships/hyperlink" Target="https://aclanthology.org/2020.aacl-main.85/" TargetMode="External"/><Relationship Id="rId2" Type="http://schemas.openxmlformats.org/officeDocument/2006/relationships/customXml" Target="../customXml/item2.xml"/><Relationship Id="rId29" Type="http://schemas.openxmlformats.org/officeDocument/2006/relationships/footer" Target="foot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IHY7DjPFiPBCkV+QDkiF80bmA==">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1D16E-2DD1-4BF1-B9D0-59446B1BC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98</Pages>
  <Words>35649</Words>
  <Characters>203200</Characters>
  <Application>Microsoft Office Word</Application>
  <DocSecurity>0</DocSecurity>
  <Lines>1693</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Sentiment Annotation and Performance Evaluation of Transformer Models on Highly Code-Mixed Malaysian Social Media Text</dc:title>
  <dc:creator>Ng Yong Vay</dc:creator>
  <cp:lastModifiedBy>Lenovo</cp:lastModifiedBy>
  <cp:revision>536</cp:revision>
  <cp:lastPrinted>2026-09-08T15:30:00Z</cp:lastPrinted>
  <dcterms:created xsi:type="dcterms:W3CDTF">2025-07-07T01:23:00Z</dcterms:created>
  <dcterms:modified xsi:type="dcterms:W3CDTF">2026-10-22T15:28:00Z</dcterms:modified>
</cp:coreProperties>
</file>