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관리를 위한 HR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v0.4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관리를 위한 HR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관리를 위한 HR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서류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  <w:r>
        <w:rPr>
          <w:rFonts w:ascii="맑은 고딕" w:cs="맑은 고딕" w:eastAsia="맑은 고딕" w:hAnsi="맑은 고딕"/>
          <w:sz w:val="20"/>
          <w:szCs w:val="20"/>
        </w:rPr>
        <w:t xml:space="preserve"> (도입 전 2주 기준값 대비)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담당자 개입 없이 종결된 문의 건수 ÷ 전체 문의 건수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평가 문항 중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 근거(조항 원문·소관부서) 표시율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100% 유지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조항 원문 및 소관부서가 표시된 답변 수 ÷ 전체 답변 수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 1건당 담당자 소요시간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30% 단축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(도입 전 건당 평균 소요시간 − 도입 후 건당 평균 소요시간) ÷ 도입 전 건당 평균 소요시간 × 100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확정 답변의 근거 기록률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100% 확보</w:t>
      </w:r>
    </w:p>
    <w:p>
      <w:pPr>
        <w:spacing w:after="60" w:line="264"/>
        <w:ind w:left="640"/>
      </w:pPr>
      <w:r>
        <w:rPr>
          <w:rFonts w:ascii="맑은 고딕" w:cs="맑은 고딕" w:eastAsia="맑은 고딕" w:hAnsi="맑은 고딕"/>
          <w:sz w:val="20"/>
          <w:szCs w:val="20"/>
        </w:rPr>
        <w:t xml:space="preserve">(계산식) 근거 조항이 기록된 확정 답변 수 ÷ 전체 확정 답변 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도입 전 2주간 기준값 측정 후 목표치 확정 필요. 기준값 부재 시 성과 증명 불가.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주 사용자이자 1차 버전의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과거 처리 기준 및 근거 파악 요구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버전을 글로벌사업그룹 HR 담당자 전용으로 출시하는 사유는, 담당자의 상시 규정 확인 업무로 인한 사용 보장과 오답의 즉시 발견·교정 가능성 확보. 검증되지 않은 답변이 국외근무직원에게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부임 안내 자료의 형식 미통일로 문의자의 자체 확인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8546"/>
      </w:tblGrid>
      <w:tr>
        <w:trPr>
          <w:tblHeader/>
        </w:trPr>
        <w:tc>
          <w:tcPr>
            <w:tcW w:type="dxa" w:w="12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5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인용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(직원)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「복지·여비규정」 제○조 검색 결과, 홍콩 지역 부임여비는 ○○입니다. 소관은 HR·직원만족부이며, 본 안내는 규정 원문 인용입니다.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절차 안내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(예비발령자)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인도네시아 부임 시 제출 서류는 ①○○ ②○○ ③○○이며, 각 양식은 아래에서 내려받으실 수 있습니다. 제출 기한은 발령일 ○일 전입니다.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해석 판단 (연결)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(직원)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개별 상황에 대한 규정 적용 판단이 필요한 사안으로 답변이 어렵습니다. 소관부서(HR·직원만족부) 확인이 필요하며, 참고 조항은 「국외근무직원 보수·복지에 관한 규정」 제○조입니다.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조건 확인 (되묻기)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(담당자)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국가 및 법인격에 따라 기준이 상이합니다. 대상 국가와 자회사·국외점포 중 해당 구분을 알려주시기 바랍니다.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미확인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(담당자)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규정 및 안내 자료에서 관련 근거를 찾지 못했습니다. 담당자 확인이 필요합니다.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사례 조회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(후임 담당자)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2025년 캄보디아 학자금 관련 확정 건은 ○건입니다. 각 건의 질의, 적용 조항, 답변, 확정일을 함께 표시합니다.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 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(예비발령자)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(AI) 인도네시아 부임(가족 동반) 기준 준비 항목 ○건 중 ○건이 완료되었습니다. 미완료 항목과 기한은 다음과 같습니다.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 필요 질의의 판별률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버전은 지정 담당자 한정, 2차 버전에서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규정 자동 수집 체계 연동, 소관은 HR·직원만족부.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양 부서 공동 정리.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각 부서 등록·갱신.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항목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규정 문서는 아래 정보의 보유가 필수이며, 미보유 문서는 검색 대상에서 제외.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및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현행 규정 판별 및 개정 전 규정 구분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시 소관 표시 및 연결 대상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국가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 답변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자회사 및 국외점포 간 규정 차이 반영 용도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자동 수집 체계 연동, 개정 반영 주기 및 폐지 규정 제외 여부의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안내서 및 양식은 부서 소유 관리, 인사발령 대응을 위한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사례는 담당자 확정 시 자동 축적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개인정보의 수집 및 저장 금지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담당 부서의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정비가 본 과제의 최우선 선행 과제이며, 인사발령 이전 완료를 위한 산출물 기준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규모가 크지 않아 통계적 비교가 어려우므로, 도입 전후 비교와 평가 문항 측정의 병행 필요.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40% 감소 목표, 문의 채널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목표, 사용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 목표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 목표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이상,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인용 조항과 실제 근거 조항의 일치율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해석 필요 문항의 정상 판별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원 답변 대비 확정본 변경 비율의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0건, 월 1회 답변 기록 표본 점검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규모와 무관한 측정이 가능하여, 초기 단계에서 활용 가능한 정량 근거에 해당.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2차 버전 기준 30%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동일 사용자의 동일 주제 7일 내 재질의 비율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2차 버전으로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2차 버전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 부서의 본업 병행에 따른 지연 우려. 산출물 기준 관리 및 인사발령 이전 마감 설정, 착수 전 1개국분 확보를 통한 일정 현실성 검증으로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착수 전 문의 30건 분류를 통한 사전 검증 수행, 60% 미만 시 범위 재검토 또는 중단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 대상. 여비 규정 질의응답은 자료 추가만으로 확장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항공·숙박 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 시스템 연동 필요로 별도 과제 분리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(1차 버전)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1차 버전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확인, 부임 안내서 1개국분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1차 버전 출시 조건 충족, 2차 버전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2026-08-03T06:32:48.603Z</dcterms:created>
  <dcterms:modified xsi:type="dcterms:W3CDTF">2026-08-03T06:32:48.604Z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