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asciiTheme="majorEastAsia" w:hAnsiTheme="majorEastAsia" w:eastAsiaTheme="majorEastAsia"/>
          <w:b/>
          <w:sz w:val="40"/>
          <w:szCs w:val="40"/>
        </w:rPr>
      </w:pPr>
      <w:r>
        <w:rPr>
          <w:rFonts w:eastAsia="宋体-简" w:cs="Times New Roman"/>
          <w:b/>
          <w:bCs/>
          <w:kern w:val="44"/>
          <w:sz w:val="40"/>
          <w:szCs w:val="40"/>
        </w:rPr>
        <w:t>CCKS 202</w:t>
      </w:r>
      <w:r>
        <w:rPr>
          <w:rFonts w:hint="eastAsia" w:eastAsia="宋体-简" w:cs="Times New Roman"/>
          <w:b/>
          <w:bCs/>
          <w:kern w:val="44"/>
          <w:sz w:val="40"/>
          <w:szCs w:val="40"/>
          <w:lang w:val="en-US" w:eastAsia="zh-CN"/>
        </w:rPr>
        <w:t>1</w:t>
      </w:r>
      <w:r>
        <w:rPr>
          <w:rFonts w:asciiTheme="majorEastAsia" w:hAnsiTheme="majorEastAsia" w:eastAsiaTheme="majorEastAsia"/>
          <w:b/>
          <w:sz w:val="40"/>
          <w:szCs w:val="40"/>
        </w:rPr>
        <w:t xml:space="preserve"> 技术评测任务书</w:t>
      </w:r>
    </w:p>
    <w:p>
      <w:pPr>
        <w:keepNext/>
        <w:keepLines/>
        <w:spacing w:before="156" w:beforeLines="50" w:after="156" w:afterLines="50"/>
        <w:ind w:left="0" w:leftChars="0" w:firstLine="0" w:firstLineChars="0"/>
        <w:jc w:val="center"/>
        <w:outlineLvl w:val="0"/>
        <w:rPr>
          <w:rFonts w:hint="eastAsia" w:eastAsia="宋体"/>
          <w:b/>
          <w:bCs/>
          <w:kern w:val="44"/>
          <w:sz w:val="36"/>
          <w:szCs w:val="36"/>
          <w:lang w:val="en-US" w:eastAsia="zh-CN"/>
        </w:rPr>
      </w:pPr>
      <w:r>
        <w:rPr>
          <w:rFonts w:hint="eastAsia"/>
          <w:b/>
          <w:bCs/>
          <w:kern w:val="44"/>
          <w:sz w:val="36"/>
          <w:szCs w:val="36"/>
          <w:lang w:val="en-US" w:eastAsia="zh-CN"/>
        </w:rPr>
        <w:t>通用百科知识图谱实体类型推断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任务描述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-简" w:cs="Times New Roman"/>
          <w:sz w:val="21"/>
          <w:szCs w:val="21"/>
          <w:lang w:val="en-US" w:eastAsia="zh-CN"/>
        </w:rPr>
      </w:pPr>
      <w:r>
        <w:rPr>
          <w:rFonts w:hint="eastAsia" w:eastAsia="宋体-简" w:cs="Times New Roman"/>
          <w:sz w:val="21"/>
          <w:szCs w:val="21"/>
          <w:lang w:val="en-US" w:eastAsia="zh-CN"/>
        </w:rPr>
        <w:t>本评测任务围绕通用百科知识图谱构建中的实体类型推断展开，评测从实体百科（包括百度百科、搜狗百科等来源）页面出发，从给定的数据中推断相关实体的类型。实体类型推断在知识库中具有非常重要的价值，因此该任务也一直是研究的热点。在CCKS 2020新冠知识图谱构建与问答任务中，其第一个子任务就属于实体类型推断任务，该任务主要围绕着医学领域，构建了7个实体类型的推断任务。而这次，我们对实体类型推断任务做了一定的拓展和改进，主要包括以下几个方面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-简" w:cs="Times New Roman"/>
          <w:sz w:val="21"/>
          <w:szCs w:val="21"/>
          <w:lang w:val="en-US" w:eastAsia="zh-CN"/>
        </w:rPr>
      </w:pPr>
      <w:r>
        <w:rPr>
          <w:rFonts w:hint="eastAsia" w:eastAsia="宋体-简" w:cs="Times New Roman"/>
          <w:sz w:val="21"/>
          <w:szCs w:val="21"/>
          <w:lang w:val="en-US" w:eastAsia="zh-CN"/>
        </w:rPr>
        <w:t>任务涉及的领域更加广泛和通用，涉及到包括组织机构、人物、作品、位置等多个领域。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-简" w:cs="Times New Roman"/>
          <w:sz w:val="21"/>
          <w:szCs w:val="21"/>
          <w:lang w:val="en-US" w:eastAsia="zh-CN"/>
        </w:rPr>
      </w:pPr>
      <w:r>
        <w:rPr>
          <w:rFonts w:hint="eastAsia" w:eastAsia="宋体-简" w:cs="Times New Roman"/>
          <w:sz w:val="21"/>
          <w:szCs w:val="21"/>
          <w:lang w:val="en-US" w:eastAsia="zh-CN"/>
        </w:rPr>
        <w:t>实体类型更加丰富，不同领域下包括多个具体的实体类型，整体任务包括几十个实体类型。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-简" w:cs="Times New Roman"/>
          <w:sz w:val="21"/>
          <w:szCs w:val="21"/>
          <w:lang w:val="en-US" w:eastAsia="zh-CN"/>
        </w:rPr>
      </w:pPr>
      <w:r>
        <w:rPr>
          <w:rFonts w:hint="eastAsia" w:eastAsia="宋体-简" w:cs="Times New Roman"/>
          <w:sz w:val="21"/>
          <w:szCs w:val="21"/>
          <w:lang w:val="en-US" w:eastAsia="zh-CN"/>
        </w:rPr>
        <w:t>实体类型之间具有层级关系，所有实体类型构成了一棵分类树，并且具有subclassof关系。一个具体的实体需要尽可能的推断到最细粒度的实体类型才算正确。各参赛队伍可以考虑是否把这种层级关系加入到模型当中进行训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-简" w:cs="Times New Roman"/>
          <w:sz w:val="21"/>
          <w:szCs w:val="21"/>
          <w:lang w:val="en-US" w:eastAsia="zh-CN"/>
        </w:rPr>
      </w:pPr>
      <w:r>
        <w:rPr>
          <w:rFonts w:hint="eastAsia" w:eastAsia="宋体-简" w:cs="Times New Roman"/>
          <w:sz w:val="21"/>
          <w:szCs w:val="21"/>
          <w:lang w:val="en-US" w:eastAsia="zh-CN"/>
        </w:rPr>
        <w:t>某些实体可能只属于一个实体类型，某些实体可能属于多个实体类型，因此更加增添了任务的难度。比如“刘德华”既属于“歌手”类型，又属于“演员”类型；“知识图谱概念与技术”就只属于“书籍”类型。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该任务共包括组织机构、人物、作品、位置等几个领域的实体类型。不同领域包括多个具体的实体类型，具体如下：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组织机构：政府机构、公司、教育机构、乐队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位置：居住地、基础建筑、自然景观、旅游景点、天体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人物：文艺工作者、运动员、商人、老师、医生、政治人物、律师、记者、虚拟人物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文艺工作者：作家、编剧、歌手、演员、舞蹈者、导演、摄影师、诗人、画家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运动员：足球运动员、篮球运动员、跳水运动员、田径运动员、游泳运动员、体操运动员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作品：影视作品、书面作品、软件程序、音乐作品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影视作品：电影、电视剧、动漫、电视节目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书面作品：书籍、小说、诗歌、漫画、歌戏剧、文章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音乐作品：歌曲、专辑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1124" w:leftChars="0" w:right="0" w:rightChars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软件程序：游戏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某个实体，基于百度百科或者搜狗百科提供的页面数据，根据上面的实体类型定义，需要将实体尽可能预测到最细粒度的实体类型。比如：“林丹”应该预测为“运动员”、“武磊”应该预测为“足球运动员”、一名普通的学生应该预测为“人物”。如果实体属于多个实体类型，预测结果需要包含所有的实体类型。比如“特朗普”，应该预测为“商人”和“政治人物”两个类型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实体类型的层级关系如下图所示：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675" cy="159702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输入：包括train.csv、valid.csv、test.csv和type.txt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.csv：百度百科、搜狗百科等来源的实体页面内容。实体页面文件中包含类型推断可能会用到的名称、简介等信息。选手可以通过分析该文件中的内容，采用各种机器学习方法构建模型，进行实体类型推理。train.csv包含的字段信息如下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176395" cy="90678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="宋体-简" w:cs="Times New Roman"/>
          <w:lang w:val="en-US" w:eastAsia="zh-CN"/>
        </w:rPr>
      </w:pPr>
      <w:r>
        <w:rPr>
          <w:rFonts w:hint="eastAsia" w:eastAsia="宋体-简" w:cs="Times New Roman"/>
          <w:lang w:val="en-US" w:eastAsia="zh-CN"/>
        </w:rPr>
        <w:t>valid.csv</w:t>
      </w:r>
      <w:r>
        <w:rPr>
          <w:rFonts w:ascii="Times New Roman" w:hAnsi="Times New Roman" w:eastAsia="宋体-简" w:cs="Times New Roman"/>
        </w:rPr>
        <w:t>：</w:t>
      </w:r>
      <w:r>
        <w:rPr>
          <w:rFonts w:hint="eastAsia" w:eastAsia="宋体-简" w:cs="Times New Roman"/>
          <w:lang w:val="en-US" w:eastAsia="zh-CN"/>
        </w:rPr>
        <w:t>valid.csv里面的数据格式与train.csv文件相同，包含了选手需要进行预测及提交结果的实体数据，A榜的排名取决于这份数据的预测结果。该份数据会随train.csv一起在5月中旬发布。</w:t>
      </w:r>
    </w:p>
    <w:p>
      <w:pPr>
        <w:ind w:firstLine="420"/>
        <w:rPr>
          <w:rFonts w:hint="eastAsia" w:eastAsia="宋体-简" w:cs="Times New Roman"/>
          <w:lang w:val="en-US" w:eastAsia="zh-CN"/>
        </w:rPr>
      </w:pPr>
      <w:r>
        <w:rPr>
          <w:rFonts w:hint="eastAsia" w:eastAsia="宋体-简" w:cs="Times New Roman"/>
          <w:lang w:val="en-US" w:eastAsia="zh-CN"/>
        </w:rPr>
        <w:t>test.csv</w:t>
      </w:r>
      <w:r>
        <w:rPr>
          <w:rFonts w:ascii="Times New Roman" w:hAnsi="Times New Roman" w:eastAsia="宋体-简" w:cs="Times New Roman"/>
        </w:rPr>
        <w:t>：</w:t>
      </w:r>
      <w:r>
        <w:rPr>
          <w:rFonts w:hint="eastAsia" w:eastAsia="宋体-简" w:cs="Times New Roman"/>
          <w:lang w:val="en-US" w:eastAsia="zh-CN"/>
        </w:rPr>
        <w:t>test.csv里面的数据格式与train.csv和valid.csv文件相同，包含了选手最终需要提交的实体推理数据，B榜的排名取决于这份数据的预测结果。该份数据将在7月中旬发布。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type.txt：包含所有实体类型，类型之间的层级关系如上所描述。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r>
        <w:rPr>
          <w:rFonts w:ascii="Times New Roman" w:hAnsi="Times New Roman" w:eastAsia="宋体-简" w:cs="Times New Roman"/>
        </w:rPr>
        <w:t>entity_type.txt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ascii="Times New Roman" w:hAnsi="Times New Roman" w:eastAsia="宋体-简" w:cs="Times New Roman"/>
        </w:rPr>
        <w:t>entity_type.txt：实体</w:t>
      </w:r>
      <w:r>
        <w:rPr>
          <w:rFonts w:hint="eastAsia" w:eastAsia="宋体-简" w:cs="Times New Roman"/>
          <w:lang w:val="en-US" w:eastAsia="zh-CN"/>
        </w:rPr>
        <w:t>id、实体名</w:t>
      </w:r>
      <w:r>
        <w:rPr>
          <w:rFonts w:ascii="Times New Roman" w:hAnsi="Times New Roman" w:eastAsia="宋体-简" w:cs="Times New Roman"/>
        </w:rPr>
        <w:t>及预测的实体类型，每行一个“</w:t>
      </w:r>
      <w:r>
        <w:rPr>
          <w:rFonts w:hint="eastAsia" w:eastAsia="宋体-简" w:cs="Times New Roman"/>
          <w:lang w:val="en-US" w:eastAsia="zh-CN"/>
        </w:rPr>
        <w:t>实体id\t</w:t>
      </w:r>
      <w:r>
        <w:rPr>
          <w:rFonts w:ascii="Times New Roman" w:hAnsi="Times New Roman" w:eastAsia="宋体-简" w:cs="Times New Roman"/>
        </w:rPr>
        <w:t>实体</w:t>
      </w:r>
      <w:r>
        <w:rPr>
          <w:rFonts w:hint="eastAsia" w:eastAsia="宋体-简" w:cs="Times New Roman"/>
          <w:lang w:val="en-US" w:eastAsia="zh-CN"/>
        </w:rPr>
        <w:t>名</w:t>
      </w:r>
      <w:r>
        <w:rPr>
          <w:rFonts w:ascii="Times New Roman" w:hAnsi="Times New Roman" w:eastAsia="宋体-简" w:cs="Times New Roman"/>
        </w:rPr>
        <w:t>\t类型”对。</w:t>
      </w:r>
      <w:r>
        <w:rPr>
          <w:rFonts w:hint="eastAsia" w:eastAsia="宋体-简" w:cs="Times New Roman"/>
          <w:lang w:val="en-US" w:eastAsia="zh-CN"/>
        </w:rPr>
        <w:t>实体id、实体名、类型之间通过分隔符“\t”进行分割。</w:t>
      </w:r>
      <w:r>
        <w:rPr>
          <w:rFonts w:ascii="Times New Roman" w:hAnsi="Times New Roman" w:eastAsia="宋体-简" w:cs="Times New Roman"/>
        </w:rPr>
        <w:t>注意不要包含类型不在给定的</w:t>
      </w:r>
      <w:r>
        <w:rPr>
          <w:rFonts w:hint="eastAsia" w:eastAsia="宋体-简" w:cs="Times New Roman"/>
          <w:lang w:val="en-US" w:eastAsia="zh-CN"/>
        </w:rPr>
        <w:t>实体类型</w:t>
      </w:r>
      <w:r>
        <w:rPr>
          <w:rFonts w:ascii="Times New Roman" w:hAnsi="Times New Roman" w:eastAsia="宋体-简" w:cs="Times New Roman"/>
        </w:rPr>
        <w:t>当中的实体。</w:t>
      </w:r>
      <w:r>
        <w:rPr>
          <w:rFonts w:hint="eastAsia" w:eastAsia="宋体-简" w:cs="Times New Roman"/>
          <w:lang w:val="en-US" w:eastAsia="zh-CN"/>
        </w:rPr>
        <w:t>若一个实体属于多个类型，则类型之间用英文逗号“,”分隔，表示为</w:t>
      </w:r>
      <w:r>
        <w:rPr>
          <w:rFonts w:ascii="Times New Roman" w:hAnsi="Times New Roman" w:eastAsia="宋体-简" w:cs="Times New Roman"/>
        </w:rPr>
        <w:t>“</w:t>
      </w:r>
      <w:r>
        <w:rPr>
          <w:rFonts w:hint="eastAsia" w:eastAsia="宋体-简" w:cs="Times New Roman"/>
          <w:lang w:val="en-US" w:eastAsia="zh-CN"/>
        </w:rPr>
        <w:t>实体id\t</w:t>
      </w:r>
      <w:r>
        <w:rPr>
          <w:rFonts w:ascii="Times New Roman" w:hAnsi="Times New Roman" w:eastAsia="宋体-简" w:cs="Times New Roman"/>
        </w:rPr>
        <w:t>实体</w:t>
      </w:r>
      <w:r>
        <w:rPr>
          <w:rFonts w:hint="eastAsia" w:eastAsia="宋体-简" w:cs="Times New Roman"/>
          <w:lang w:val="en-US" w:eastAsia="zh-CN"/>
        </w:rPr>
        <w:t>名</w:t>
      </w:r>
      <w:r>
        <w:rPr>
          <w:rFonts w:ascii="Times New Roman" w:hAnsi="Times New Roman" w:eastAsia="宋体-简" w:cs="Times New Roman"/>
        </w:rPr>
        <w:t>\t类型</w:t>
      </w:r>
      <w:r>
        <w:rPr>
          <w:rFonts w:hint="eastAsia" w:eastAsia="宋体-简" w:cs="Times New Roman"/>
          <w:lang w:val="en-US" w:eastAsia="zh-CN"/>
        </w:rPr>
        <w:t>1,类型2</w:t>
      </w:r>
      <w:r>
        <w:rPr>
          <w:rFonts w:ascii="Times New Roman" w:hAnsi="Times New Roman" w:eastAsia="宋体-简" w:cs="Times New Roman"/>
        </w:rPr>
        <w:t>”对</w:t>
      </w:r>
      <w:r>
        <w:rPr>
          <w:rFonts w:hint="eastAsia" w:eastAsia="宋体-简" w:cs="Times New Roman"/>
          <w:lang w:eastAsia="zh-CN"/>
        </w:rPr>
        <w:t>。</w:t>
      </w:r>
      <w:r>
        <w:rPr>
          <w:rFonts w:hint="eastAsia" w:eastAsia="宋体-简" w:cs="Times New Roman"/>
          <w:lang w:val="en-US" w:eastAsia="zh-CN"/>
        </w:rPr>
        <w:t>类型1、类型2的书写顺序没有影响。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样例：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.txt：组织机构，组织机构&gt;政府机构，组织机构&gt;公司，组织机构&gt;教育机构，组织机构&gt;乐队，位置，位置&gt;居住地，位置&gt;基础建筑，位置&gt;自然景观，位置&gt;旅游景点，位置&gt;天体，人物，人物&gt;文艺工作者，人物&gt;文艺工作者&gt;作家，人物&gt;文艺工作者&gt;编剧，人物&gt;文艺工作者&gt;歌手，人物&gt;文艺工作者&gt;演员，人物&gt;文艺工作者&gt;舞蹈者，人物&gt;文艺工作者&gt;导演，人物&gt;文艺工作者&gt;摄影师，人物&gt;文艺工作者&gt;诗人，人物&gt;文艺工作者&gt;画家，人物&gt;运动员，人物&gt;运动员&gt;足球运动员，人物&gt;运动员&gt;篮球运动员，人物&gt;运动员&gt;跳水运动员，人物&gt;运动员&gt;田径运动员，人物&gt;运动员&gt;游泳运动员，人物&gt;运动员&gt;体操运动员，人物&gt;商人，人物&gt;老师，人物&gt;医生，人物&gt;政治人物，人物&gt;律师，人物&gt;记者，人物&gt;虚拟人物，作品，作品&gt;影视作品，作品&gt;影视作品&gt;电影，作品&gt;影视作品&gt;电视剧，作品&gt;影视作品&gt;动漫，作品&gt;影视作品&gt;电视节目，作品&gt;书面作品，作品&gt;书面作品&gt;书籍，作品&gt;书面作品&gt;小说，作品&gt;书面作品&gt;诗歌，作品&gt;书面作品&gt;漫画，作品&gt;书面作品&gt;歌戏剧，作品&gt;书面作品&gt;文章，作品&gt;音乐作品，作品&gt;音乐作品&gt;歌曲，作品&gt;音乐作品&gt;专辑，作品&gt;软件程序，作品&gt;软件程序&gt;游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train.csv表格中一个具体的实体数据例子：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37310"/>
            <wp:effectExtent l="0" t="0" r="508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其中，train.csv的contents字段为该实体的完整json描述内容，json解析完如下图所示：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960" cy="3803650"/>
            <wp:effectExtent l="0" t="0" r="508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-简" w:cs="Times New Roman"/>
          <w:sz w:val="24"/>
          <w:szCs w:val="24"/>
        </w:rPr>
      </w:pPr>
      <w:r>
        <w:rPr>
          <w:rFonts w:ascii="Times New Roman" w:hAnsi="Times New Roman" w:eastAsia="宋体-简" w:cs="Times New Roman"/>
          <w:b/>
          <w:sz w:val="24"/>
          <w:szCs w:val="24"/>
        </w:rPr>
        <w:t>输出样例</w:t>
      </w:r>
    </w:p>
    <w:p>
      <w:pPr>
        <w:rPr>
          <w:rFonts w:ascii="Times New Roman" w:hAnsi="Times New Roman" w:eastAsia="宋体-简" w:cs="Times New Roman"/>
          <w:szCs w:val="21"/>
        </w:rPr>
      </w:pPr>
      <w:r>
        <w:rPr>
          <w:rFonts w:ascii="Times New Roman" w:hAnsi="Times New Roman" w:eastAsia="宋体-简" w:cs="Times New Roman"/>
          <w:szCs w:val="21"/>
        </w:rPr>
        <w:tab/>
      </w:r>
      <w:r>
        <w:rPr>
          <w:rFonts w:hint="eastAsia" w:ascii="Times New Roman" w:hAnsi="Times New Roman" w:eastAsia="宋体-简" w:cs="Times New Roman"/>
          <w:szCs w:val="21"/>
        </w:rPr>
        <w:t>1131993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-简" w:cs="Times New Roman"/>
          <w:szCs w:val="21"/>
        </w:rPr>
        <w:t>晶茂电影传媒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组织机构&gt;公司</w:t>
      </w:r>
    </w:p>
    <w:p>
      <w:pPr>
        <w:rPr>
          <w:rFonts w:ascii="Times New Roman" w:hAnsi="Times New Roman" w:eastAsia="宋体-简" w:cs="Times New Roman"/>
          <w:szCs w:val="21"/>
        </w:rPr>
      </w:pPr>
      <w:r>
        <w:rPr>
          <w:rFonts w:ascii="Times New Roman" w:hAnsi="Times New Roman" w:eastAsia="宋体-简" w:cs="Times New Roman"/>
          <w:szCs w:val="21"/>
        </w:rPr>
        <w:tab/>
      </w:r>
      <w:r>
        <w:rPr>
          <w:rFonts w:hint="eastAsia" w:ascii="Times New Roman" w:hAnsi="Times New Roman" w:eastAsia="宋体-简" w:cs="Times New Roman"/>
          <w:szCs w:val="21"/>
        </w:rPr>
        <w:t>22067022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eastAsia="宋体-简" w:cs="Times New Roman"/>
          <w:szCs w:val="21"/>
          <w:lang w:val="en-US" w:eastAsia="zh-CN"/>
        </w:rPr>
        <w:t>清华大学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组织机构&gt;教育机构</w:t>
      </w:r>
    </w:p>
    <w:p>
      <w:pPr>
        <w:rPr>
          <w:rFonts w:ascii="Times New Roman" w:hAnsi="Times New Roman" w:eastAsia="宋体-简" w:cs="Times New Roman"/>
          <w:szCs w:val="21"/>
        </w:rPr>
      </w:pPr>
      <w:r>
        <w:rPr>
          <w:rFonts w:ascii="Times New Roman" w:hAnsi="Times New Roman" w:eastAsia="宋体-简" w:cs="Times New Roman"/>
          <w:szCs w:val="21"/>
        </w:rPr>
        <w:tab/>
      </w:r>
      <w:r>
        <w:rPr>
          <w:rFonts w:hint="eastAsia" w:ascii="Times New Roman" w:hAnsi="Times New Roman" w:eastAsia="宋体-简" w:cs="Times New Roman"/>
          <w:szCs w:val="21"/>
        </w:rPr>
        <w:t>6072077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-简" w:cs="Times New Roman"/>
          <w:szCs w:val="21"/>
        </w:rPr>
        <w:t>细胞的旅程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作品&gt;软件程序&gt;游戏</w:t>
      </w:r>
    </w:p>
    <w:p>
      <w:pPr>
        <w:ind w:firstLine="420"/>
        <w:rPr>
          <w:rFonts w:hint="eastAsia" w:ascii="Times New Roman" w:hAnsi="Times New Roman" w:eastAsia="宋体-简" w:cs="Times New Roman"/>
          <w:szCs w:val="21"/>
          <w:lang w:val="en-US" w:eastAsia="zh-CN"/>
        </w:rPr>
      </w:pPr>
      <w:r>
        <w:rPr>
          <w:rFonts w:hint="eastAsia" w:eastAsia="宋体-简" w:cs="Times New Roman"/>
          <w:szCs w:val="21"/>
          <w:lang w:val="en-US" w:eastAsia="zh-CN"/>
        </w:rPr>
        <w:t xml:space="preserve">    2110758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eastAsia="宋体-简" w:cs="Times New Roman"/>
          <w:szCs w:val="21"/>
          <w:lang w:val="en-US" w:eastAsia="zh-CN"/>
        </w:rPr>
        <w:t>崔志成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人物&gt;商人</w:t>
      </w:r>
    </w:p>
    <w:p>
      <w:pPr>
        <w:ind w:firstLine="420"/>
        <w:rPr>
          <w:rFonts w:hint="eastAsia" w:eastAsia="宋体-简" w:cs="Times New Roman"/>
          <w:szCs w:val="21"/>
          <w:lang w:val="en-US" w:eastAsia="zh-CN"/>
        </w:rPr>
      </w:pPr>
      <w:r>
        <w:rPr>
          <w:rFonts w:hint="eastAsia" w:eastAsia="宋体-简" w:cs="Times New Roman"/>
          <w:szCs w:val="21"/>
          <w:lang w:val="en-US" w:eastAsia="zh-CN"/>
        </w:rPr>
        <w:t xml:space="preserve">    22469665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eastAsia="宋体-简" w:cs="Times New Roman"/>
          <w:szCs w:val="21"/>
          <w:lang w:val="en-US" w:eastAsia="zh-CN"/>
        </w:rPr>
        <w:t>陈国绪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人物&gt;</w:t>
      </w:r>
      <w:r>
        <w:rPr>
          <w:rFonts w:hint="eastAsia" w:eastAsia="宋体-简" w:cs="Times New Roman"/>
          <w:szCs w:val="21"/>
          <w:lang w:val="en-US" w:eastAsia="zh-CN"/>
        </w:rPr>
        <w:t>老师</w:t>
      </w:r>
    </w:p>
    <w:p>
      <w:pPr>
        <w:ind w:firstLine="420"/>
        <w:rPr>
          <w:rFonts w:hint="eastAsia" w:eastAsia="宋体-简" w:cs="Times New Roman"/>
          <w:szCs w:val="21"/>
          <w:lang w:val="en-US" w:eastAsia="zh-CN"/>
        </w:rPr>
      </w:pPr>
      <w:r>
        <w:rPr>
          <w:rFonts w:hint="eastAsia" w:eastAsia="宋体-简" w:cs="Times New Roman"/>
          <w:szCs w:val="21"/>
          <w:lang w:val="en-US" w:eastAsia="zh-CN"/>
        </w:rPr>
        <w:t xml:space="preserve">    20007006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 w:eastAsia="宋体-简" w:cs="Times New Roman"/>
          <w:szCs w:val="21"/>
          <w:lang w:val="en-US" w:eastAsia="zh-CN"/>
        </w:rPr>
        <w:t>梅尔·吉卜森</w:t>
      </w:r>
      <w:r>
        <w:rPr>
          <w:rFonts w:hint="eastAsia" w:eastAsia="宋体-简" w:cs="Times New Roman"/>
          <w:szCs w:val="21"/>
          <w:lang w:val="en-US" w:eastAsia="zh-CN"/>
        </w:rPr>
        <w:tab/>
      </w:r>
      <w:r>
        <w:rPr>
          <w:rFonts w:hint="eastAsia"/>
          <w:lang w:val="en-US" w:eastAsia="zh-CN"/>
        </w:rPr>
        <w:t>人物&gt;文艺工作者&gt;导演</w:t>
      </w:r>
      <w:r>
        <w:rPr>
          <w:rFonts w:hint="eastAsia" w:eastAsia="宋体-简" w:cs="Times New Roman"/>
          <w:szCs w:val="21"/>
          <w:lang w:val="en-US" w:eastAsia="zh-CN"/>
        </w:rPr>
        <w:t>,</w:t>
      </w:r>
      <w:r>
        <w:rPr>
          <w:rFonts w:hint="eastAsia"/>
          <w:lang w:val="en-US" w:eastAsia="zh-CN"/>
        </w:rPr>
        <w:t>人物&gt;文艺工作者&gt;演员</w:t>
      </w:r>
    </w:p>
    <w:p>
      <w:pPr>
        <w:ind w:firstLine="420"/>
        <w:rPr>
          <w:rFonts w:hint="eastAsia" w:eastAsia="宋体-简" w:cs="Times New Roman"/>
          <w:szCs w:val="21"/>
          <w:lang w:val="en-US" w:eastAsia="zh-CN"/>
        </w:rPr>
      </w:pPr>
    </w:p>
    <w:p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  <w:b/>
          <w:sz w:val="24"/>
          <w:szCs w:val="24"/>
        </w:rPr>
        <w:t>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eastAsia="宋体-简" w:cs="Times New Roman"/>
          <w:lang w:val="en-US" w:eastAsia="zh-CN"/>
        </w:rPr>
        <w:t>假设</w:t>
      </w:r>
      <w:r>
        <w:rPr>
          <w:rFonts w:ascii="Times New Roman" w:hAnsi="Times New Roman" w:eastAsia="宋体-简" w:cs="Times New Roman"/>
        </w:rPr>
        <w:t>实体“</w:t>
      </w:r>
      <w:r>
        <w:rPr>
          <w:rFonts w:hint="eastAsia" w:eastAsia="宋体-简" w:cs="Times New Roman"/>
          <w:szCs w:val="21"/>
          <w:lang w:val="en-US" w:eastAsia="zh-CN"/>
        </w:rPr>
        <w:t>尿TH糖蛋白</w:t>
      </w:r>
      <w:r>
        <w:rPr>
          <w:rFonts w:ascii="Times New Roman" w:hAnsi="Times New Roman" w:eastAsia="宋体-简" w:cs="Times New Roman"/>
        </w:rPr>
        <w:t>”</w:t>
      </w:r>
      <w:r>
        <w:rPr>
          <w:rFonts w:hint="eastAsia" w:eastAsia="宋体-简" w:cs="Times New Roman"/>
          <w:lang w:val="en-US" w:eastAsia="zh-CN"/>
        </w:rPr>
        <w:t>在valid.csv中，但由于该实体的类型</w:t>
      </w:r>
      <w:r>
        <w:rPr>
          <w:rFonts w:ascii="Times New Roman" w:hAnsi="Times New Roman" w:eastAsia="宋体-简" w:cs="Times New Roman"/>
        </w:rPr>
        <w:t>不</w:t>
      </w:r>
      <w:r>
        <w:rPr>
          <w:rFonts w:hint="eastAsia" w:eastAsia="宋体-简" w:cs="Times New Roman"/>
          <w:lang w:val="en-US" w:eastAsia="zh-CN"/>
        </w:rPr>
        <w:t>是</w:t>
      </w:r>
      <w:r>
        <w:rPr>
          <w:rFonts w:hint="eastAsia"/>
          <w:lang w:val="en-US" w:eastAsia="zh-CN"/>
        </w:rPr>
        <w:t>type.txt中所包含的实体类型</w:t>
      </w:r>
      <w:r>
        <w:rPr>
          <w:rFonts w:ascii="Times New Roman" w:hAnsi="Times New Roman" w:eastAsia="宋体-简" w:cs="Times New Roman"/>
        </w:rPr>
        <w:t>，因此输出</w:t>
      </w:r>
      <w:r>
        <w:rPr>
          <w:rFonts w:hint="eastAsia" w:eastAsia="宋体-简" w:cs="Times New Roman"/>
          <w:lang w:val="en-US" w:eastAsia="zh-CN"/>
        </w:rPr>
        <w:t>结果</w:t>
      </w:r>
      <w:r>
        <w:rPr>
          <w:rFonts w:ascii="Times New Roman" w:hAnsi="Times New Roman" w:eastAsia="宋体-简" w:cs="Times New Roman"/>
        </w:rPr>
        <w:t>中不包含该实体。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2"/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评价指标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Times New Roman" w:hAnsi="Times New Roman" w:eastAsia="宋体-简" w:cs="Times New Roman"/>
          <w:sz w:val="21"/>
          <w:szCs w:val="21"/>
        </w:rPr>
      </w:pPr>
      <w:r>
        <w:rPr>
          <w:rFonts w:ascii="Times New Roman" w:hAnsi="Times New Roman" w:eastAsia="宋体-简" w:cs="Times New Roman"/>
          <w:sz w:val="21"/>
          <w:szCs w:val="21"/>
        </w:rPr>
        <w:t>本任务采用精确率（Precision, P）、召回率（Recall, R）、F1值（F1-measure, F1）来评估效果。设</w:t>
      </w:r>
      <m:oMath>
        <m:r>
          <w:rPr>
            <w:rFonts w:ascii="Cambria Math" w:hAnsi="Cambria Math" w:eastAsia="宋体-简" w:cs="Times New Roman"/>
            <w:sz w:val="21"/>
            <w:szCs w:val="21"/>
          </w:rPr>
          <m:t>A</m:t>
        </m:r>
      </m:oMath>
      <w:r>
        <w:rPr>
          <w:rFonts w:ascii="Times New Roman" w:hAnsi="Times New Roman" w:eastAsia="宋体-简" w:cs="Times New Roman"/>
          <w:sz w:val="21"/>
          <w:szCs w:val="21"/>
        </w:rPr>
        <w:t>为参赛队伍输出文件中的所有实体-类型对的集合，</w:t>
      </w:r>
      <m:oMath>
        <m:r>
          <w:rPr>
            <w:rFonts w:ascii="Cambria Math" w:hAnsi="Cambria Math" w:eastAsia="宋体-简" w:cs="Times New Roman"/>
            <w:sz w:val="21"/>
            <w:szCs w:val="21"/>
          </w:rPr>
          <m:t>G</m:t>
        </m:r>
      </m:oMath>
      <w:r>
        <w:rPr>
          <w:rFonts w:ascii="Times New Roman" w:hAnsi="Times New Roman" w:eastAsia="宋体-简" w:cs="Times New Roman"/>
          <w:sz w:val="21"/>
          <w:szCs w:val="21"/>
        </w:rPr>
        <w:t xml:space="preserve">为评测方标注文件中的所有实体-类型对的集合，相关计算公式如下：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m:oMathPara>
        <m:oMath>
          <m:r>
            <w:rPr>
              <w:rFonts w:ascii="Cambria Math" w:hAnsi="Cambria Math" w:eastAsia="宋体-简" w:cs="Times New Roman"/>
              <w:sz w:val="21"/>
              <w:szCs w:val="21"/>
            </w:rPr>
            <m:t>P=</m:t>
          </m:r>
          <m:f>
            <m:fP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naryPr>
                <m:sub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sub>
                <m:sup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sup>
                <m:e>
                  <m:r>
                    <w:rPr>
                      <w:rFonts w:ascii="Cambria Math" w:hAnsi="Cambria Math" w:eastAsia="宋体-简" w:cs="Times New Roman"/>
                      <w:sz w:val="21"/>
                      <w:szCs w:val="21"/>
                    </w:rPr>
                    <m:t>G</m:t>
                  </m:r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e>
              </m:nary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|A|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eastAsia="宋体-简" w:cs="Times New Roman"/>
              <w:sz w:val="21"/>
              <w:szCs w:val="21"/>
            </w:rPr>
            <m:t xml:space="preserve">             R=</m:t>
          </m:r>
          <m:f>
            <m:fP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naryPr>
                <m:sub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sub>
                <m:sup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sup>
                <m:e>
                  <m:r>
                    <w:rPr>
                      <w:rFonts w:ascii="Cambria Math" w:hAnsi="Cambria Math" w:eastAsia="宋体-简" w:cs="Times New Roman"/>
                      <w:sz w:val="21"/>
                      <w:szCs w:val="21"/>
                    </w:rPr>
                    <m:t>G</m:t>
                  </m:r>
                  <m:ctrlPr>
                    <w:rPr>
                      <w:rFonts w:ascii="Cambria Math" w:hAnsi="Cambria Math" w:eastAsia="宋体-简" w:cs="Times New Roman"/>
                      <w:i/>
                      <w:sz w:val="21"/>
                      <w:szCs w:val="21"/>
                    </w:rPr>
                  </m:ctrlPr>
                </m:e>
              </m:nary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|G|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den>
          </m:f>
          <m:r>
            <w:rPr>
              <w:rFonts w:ascii="Cambria Math" w:hAnsi="Cambria Math" w:eastAsia="宋体-简" w:cs="Times New Roman"/>
              <w:sz w:val="21"/>
              <w:szCs w:val="21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 w:eastAsia="宋体-简" w:cs="Times New Roman"/>
              <w:sz w:val="21"/>
              <w:szCs w:val="21"/>
            </w:rPr>
            <m:t>F1=</m:t>
          </m:r>
          <m:f>
            <m:fP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2PR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num>
            <m:den>
              <m:r>
                <w:rPr>
                  <w:rFonts w:ascii="Cambria Math" w:hAnsi="Cambria Math" w:eastAsia="宋体-简" w:cs="Times New Roman"/>
                  <w:sz w:val="21"/>
                  <w:szCs w:val="21"/>
                </w:rPr>
                <m:t>P+R</m:t>
              </m:r>
              <m:ctrlPr>
                <w:rPr>
                  <w:rFonts w:ascii="Cambria Math" w:hAnsi="Cambria Math" w:eastAsia="宋体-简" w:cs="Times New Roman"/>
                  <w:i/>
                  <w:sz w:val="21"/>
                  <w:szCs w:val="21"/>
                </w:rPr>
              </m:ctrlPr>
            </m:den>
          </m:f>
        </m:oMath>
      </m:oMathPara>
    </w:p>
    <w:p>
      <w:pPr>
        <w:rPr>
          <w:rFonts w:ascii="Times New Roman" w:hAnsi="Times New Roman" w:eastAsia="宋体-简" w:cs="Times New Roma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数据</w:t>
      </w:r>
      <w:r>
        <w:rPr>
          <w:rFonts w:ascii="Times New Roman" w:hAnsi="Times New Roman" w:eastAsia="宋体-简" w:cs="Times New Roman"/>
        </w:rPr>
        <w:t>描述</w:t>
      </w:r>
    </w:p>
    <w:p>
      <w:pPr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我们分别从收集的几千万百科类实体页面中，抽取了部分实体页面作为这次任务的数据来源。</w:t>
      </w:r>
      <w:r>
        <w:rPr>
          <w:rFonts w:ascii="Times New Roman" w:hAnsi="Times New Roman" w:eastAsia="宋体-简" w:cs="Times New Roman"/>
        </w:rPr>
        <w:t>任务本身不限定方法类型，可以是无监督、半监督、有监督方法，因此不提供任务相关</w:t>
      </w:r>
      <w:r>
        <w:rPr>
          <w:rFonts w:hint="eastAsia" w:eastAsia="宋体-简" w:cs="Times New Roman"/>
          <w:lang w:val="en-US" w:eastAsia="zh-CN"/>
        </w:rPr>
        <w:t>的有标注结果的</w:t>
      </w:r>
      <w:r>
        <w:rPr>
          <w:rFonts w:ascii="Times New Roman" w:hAnsi="Times New Roman" w:eastAsia="宋体-简" w:cs="Times New Roman"/>
        </w:rPr>
        <w:t>训练集，参赛选手如有需要，可以自行对训练数据进行标注。</w:t>
      </w:r>
    </w:p>
    <w:p>
      <w:pPr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测试集是通过自动化实体类型推测和人工检验进行标注的。测试集上不允许参赛选手进行任何人工标注。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任务提交</w:t>
      </w:r>
    </w:p>
    <w:p>
      <w:pPr>
        <w:widowControl/>
        <w:shd w:val="clear" w:color="auto" w:fill="FEFEFE"/>
        <w:spacing w:before="15" w:after="15"/>
        <w:ind w:firstLine="280" w:firstLineChars="0"/>
        <w:jc w:val="left"/>
      </w:pPr>
      <w:r>
        <w:rPr>
          <w:rFonts w:hint="eastAsia"/>
        </w:rPr>
        <w:t>本次任务将采取刷榜的方式，将会发布A榜和B榜两个测试集，A榜测试集用于日常刷榜和模型迭代，不计入最终比赛成绩，测试集A发布后，允许参赛队伍每天至多提交一次结果，文件命名为“</w:t>
      </w:r>
      <w:r>
        <w:rPr>
          <w:rFonts w:ascii="Times New Roman" w:hAnsi="Times New Roman" w:eastAsia="宋体-简" w:cs="Times New Roman"/>
        </w:rPr>
        <w:t>entity_type</w:t>
      </w:r>
      <w:r>
        <w:t>.txt”</w:t>
      </w:r>
      <w:r>
        <w:rPr>
          <w:rFonts w:hint="eastAsia"/>
        </w:rPr>
        <w:t>，</w:t>
      </w:r>
      <w:r>
        <w:t>格式与</w:t>
      </w:r>
      <w:r>
        <w:rPr>
          <w:rFonts w:hint="eastAsia"/>
        </w:rPr>
        <w:t>任务描述</w:t>
      </w:r>
      <w:r>
        <w:t>中</w:t>
      </w:r>
      <w:r>
        <w:rPr>
          <w:rFonts w:hint="eastAsia"/>
        </w:rPr>
        <w:t>的</w:t>
      </w:r>
      <w:r>
        <w:t>示例输出相同。</w:t>
      </w:r>
    </w:p>
    <w:p>
      <w:pPr>
        <w:widowControl/>
        <w:shd w:val="clear" w:color="auto" w:fill="FEFEFE"/>
        <w:spacing w:before="15" w:after="15"/>
        <w:ind w:firstLine="280" w:firstLineChars="0"/>
        <w:jc w:val="left"/>
        <w:rPr>
          <w:rFonts w:hint="eastAsia"/>
        </w:rPr>
      </w:pPr>
      <w:r>
        <w:rPr>
          <w:rFonts w:hint="eastAsia"/>
        </w:rPr>
        <w:t>测试集B为最终评估比赛成绩的有效评测集，待测试集B发布后，允许参赛队伍每天至多提交一次。</w:t>
      </w:r>
    </w:p>
    <w:p>
      <w:pPr>
        <w:ind w:firstLine="280" w:firstLineChars="0"/>
      </w:pPr>
      <w:r>
        <w:rPr>
          <w:rFonts w:hint="eastAsia"/>
          <w:b/>
        </w:rPr>
        <w:t>所有获奖团队需额外提交相关材料以供资格审查，要求如下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测试集B结果文件，用result.</w:t>
      </w:r>
      <w:r>
        <w:t>txt</w:t>
      </w:r>
      <w:r>
        <w:rPr>
          <w:rFonts w:hint="eastAsia"/>
        </w:rPr>
        <w:t>命名（UTF-8格式）</w:t>
      </w:r>
    </w:p>
    <w:p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相关代码及说明</w:t>
      </w:r>
    </w:p>
    <w:p>
      <w:pPr>
        <w:pStyle w:val="9"/>
        <w:numPr>
          <w:ilvl w:val="0"/>
          <w:numId w:val="6"/>
        </w:numPr>
        <w:ind w:firstLineChars="0"/>
        <w:rPr>
          <w:rFonts w:cstheme="minorBidi"/>
        </w:rPr>
      </w:pPr>
      <w:r>
        <w:rPr>
          <w:rFonts w:hint="eastAsia" w:cstheme="minorBidi"/>
        </w:rPr>
        <w:t>方法描述文档（非评测论文，评测论文撰写要求见CCKS 20</w:t>
      </w:r>
      <w:r>
        <w:rPr>
          <w:rFonts w:cstheme="minorBidi"/>
        </w:rPr>
        <w:t>2</w:t>
      </w:r>
      <w:r>
        <w:rPr>
          <w:rFonts w:hint="eastAsia" w:cstheme="minorBidi"/>
          <w:lang w:val="en-US" w:eastAsia="zh-CN"/>
        </w:rPr>
        <w:t>1</w:t>
      </w:r>
      <w:r>
        <w:rPr>
          <w:rFonts w:hint="eastAsia" w:cstheme="minorBidi"/>
        </w:rPr>
        <w:t>官网）</w:t>
      </w:r>
    </w:p>
    <w:p>
      <w:pPr>
        <w:ind w:firstLine="420"/>
      </w:pPr>
      <w:r>
        <w:rPr>
          <w:rFonts w:hint="eastAsia"/>
        </w:rPr>
        <w:t>将以上三个文件在任务提交截止日期前发送至邮箱</w:t>
      </w:r>
      <w:r>
        <w:fldChar w:fldCharType="begin"/>
      </w:r>
      <w:r>
        <w:instrText xml:space="preserve"> HYPERLINK "mailto:" </w:instrText>
      </w:r>
      <w:r>
        <w:fldChar w:fldCharType="end"/>
      </w:r>
      <w:r>
        <w:rPr>
          <w:rFonts w:hint="eastAsia"/>
          <w:lang w:val="en-US" w:eastAsia="zh-CN"/>
        </w:rPr>
        <w:t>lihongyu1</w:t>
      </w:r>
      <w:r>
        <w:t>@</w:t>
      </w:r>
      <w:r>
        <w:rPr>
          <w:rFonts w:hint="eastAsia"/>
          <w:lang w:val="en-US" w:eastAsia="zh-CN"/>
        </w:rPr>
        <w:t>oppo</w:t>
      </w:r>
      <w:r>
        <w:t>.com</w:t>
      </w:r>
      <w:r>
        <w:rPr>
          <w:rFonts w:hint="eastAsia"/>
        </w:rPr>
        <w:t>。邮件的标题为：“CCKS</w:t>
      </w:r>
      <w:r>
        <w:t>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ETI</w:t>
      </w:r>
      <w:r>
        <w:rPr>
          <w:rFonts w:hint="eastAsia"/>
        </w:rPr>
        <w:t>-参赛队名称”，</w:t>
      </w:r>
      <w:r>
        <w:t>例如</w:t>
      </w:r>
      <w:r>
        <w:rPr>
          <w:rFonts w:hint="eastAsia"/>
        </w:rPr>
        <w:t>“CCKS</w:t>
      </w:r>
      <w:r>
        <w:t>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t>E</w:t>
      </w:r>
      <w:r>
        <w:rPr>
          <w:rFonts w:hint="eastAsia"/>
          <w:lang w:val="en-US" w:eastAsia="zh-CN"/>
        </w:rPr>
        <w:t>TI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FindX</w:t>
      </w:r>
      <w:r>
        <w:rPr>
          <w:rFonts w:hint="eastAsia"/>
        </w:rPr>
        <w:t>队”。</w:t>
      </w:r>
    </w:p>
    <w:p>
      <w:pPr>
        <w:ind w:firstLine="420"/>
      </w:pPr>
      <w:r>
        <w:rPr>
          <w:rFonts w:hint="eastAsia"/>
        </w:rPr>
        <w:t>代码及其文档需打包成一个文件（tar，zip，gzip，rar等均可），</w:t>
      </w:r>
      <w:r>
        <w:rPr>
          <w:rFonts w:hint="eastAsia" w:asciiTheme="minorEastAsia" w:hAnsiTheme="minorEastAsia" w:eastAsiaTheme="minorEastAsia"/>
          <w:sz w:val="21"/>
          <w:szCs w:val="21"/>
        </w:rPr>
        <w:t>用</w:t>
      </w:r>
      <w:bookmarkStart w:id="0" w:name="OLE_LINK25"/>
      <w:bookmarkStart w:id="1" w:name="OLE_LINK24"/>
      <w:r>
        <w:rPr>
          <w:rFonts w:hint="eastAsia" w:asciiTheme="minorEastAsia" w:hAnsiTheme="minorEastAsia" w:eastAsiaTheme="minorEastAsia"/>
          <w:sz w:val="21"/>
          <w:szCs w:val="21"/>
        </w:rPr>
        <w:t>“参赛队名_code.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xxx</w:t>
      </w:r>
      <w:r>
        <w:rPr>
          <w:rFonts w:hint="eastAsia" w:asciiTheme="minorEastAsia" w:hAnsiTheme="minorEastAsia" w:eastAsiaTheme="minorEastAsia"/>
          <w:sz w:val="21"/>
          <w:szCs w:val="21"/>
        </w:rPr>
        <w:t>”</w:t>
      </w:r>
      <w:bookmarkEnd w:id="0"/>
      <w:bookmarkEnd w:id="1"/>
      <w:r>
        <w:rPr>
          <w:rFonts w:hint="eastAsia" w:asciiTheme="minorEastAsia" w:hAnsiTheme="minorEastAsia" w:eastAsiaTheme="minorEastAsia"/>
          <w:sz w:val="21"/>
          <w:szCs w:val="21"/>
        </w:rPr>
        <w:t>命名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，</w:t>
      </w:r>
      <w:r>
        <w:rPr>
          <w:rFonts w:hint="eastAsia"/>
        </w:rPr>
        <w:t>要求提交所有的程序代码及相关的配置说明，</w:t>
      </w:r>
      <w:r>
        <w:rPr>
          <w:b/>
        </w:rPr>
        <w:t>程序应当可以运行</w:t>
      </w:r>
      <w:r>
        <w:rPr>
          <w:rFonts w:hint="eastAsia"/>
          <w:b/>
        </w:rPr>
        <w:t>且所得结果与result.</w:t>
      </w:r>
      <w:r>
        <w:rPr>
          <w:b/>
        </w:rPr>
        <w:t>txt</w:t>
      </w:r>
      <w:r>
        <w:rPr>
          <w:rFonts w:hint="eastAsia"/>
          <w:b/>
        </w:rPr>
        <w:t>相符</w:t>
      </w:r>
      <w:r>
        <w:rPr>
          <w:rFonts w:hint="eastAsia"/>
        </w:rPr>
        <w:t>。如果方法使用了额外资源，要求说明并提供资源文件或地址。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本次评测将依托Bien</w:t>
      </w:r>
      <w:r>
        <w:t>d</w:t>
      </w:r>
      <w:r>
        <w:rPr>
          <w:rFonts w:hint="eastAsia"/>
        </w:rPr>
        <w:t>ata平台，请有意向的参赛队伍关注平台上的比赛列表。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评测规则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参赛选手需要提交“参赛队名，队长信息（姓名，邮箱，联系电话），参赛单位名称”等信息，报名方式稍后在评测网站发布。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报名截止到</w:t>
      </w:r>
      <w:r>
        <w:rPr>
          <w:rFonts w:hint="eastAsia" w:eastAsia="宋体-简" w:cs="Times New Roman"/>
          <w:lang w:val="en-US" w:eastAsia="zh-CN"/>
        </w:rPr>
        <w:t>最终</w:t>
      </w:r>
      <w:r>
        <w:rPr>
          <w:rFonts w:ascii="Times New Roman" w:hAnsi="Times New Roman" w:eastAsia="宋体-简" w:cs="Times New Roman"/>
        </w:rPr>
        <w:t>测试数据集</w:t>
      </w:r>
      <w:r>
        <w:rPr>
          <w:rFonts w:hint="eastAsia" w:eastAsia="宋体-简" w:cs="Times New Roman"/>
          <w:lang w:val="en-US" w:eastAsia="zh-CN"/>
        </w:rPr>
        <w:t>B</w:t>
      </w:r>
      <w:bookmarkStart w:id="2" w:name="_GoBack"/>
      <w:bookmarkEnd w:id="2"/>
      <w:r>
        <w:rPr>
          <w:rFonts w:ascii="Times New Roman" w:hAnsi="Times New Roman" w:eastAsia="宋体-简" w:cs="Times New Roman"/>
        </w:rPr>
        <w:t>发布，在测试数据集发布之后，未报名的选手/队伍不能再报名或提交。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每支队伍需指定一名队长，队伍名称不超过15个字符，队伍成员不超过4人。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每名选手只能参加一支队伍，一旦发现某选手以注册多个账号的方式参加多支队伍，将取消所有相关队伍的参赛资格。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允许使用开源代码或工具，但不允许使用任何未公开发布或需要授权的代码或工具。允许使用外部数据，但该数据必须是公开的，并在提交最终结果时一并提交（如数据过大，需提供下载地址）。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参赛选手最终需要提交可运行的代码和方法描述文档，</w:t>
      </w:r>
      <w:r>
        <w:rPr>
          <w:rFonts w:ascii="Times New Roman" w:hAnsi="Times New Roman" w:eastAsia="宋体-简" w:cs="Times New Roman"/>
          <w:b/>
        </w:rPr>
        <w:t>若在排行榜上的结果无法复现，将取消参赛资格</w:t>
      </w:r>
      <w:r>
        <w:rPr>
          <w:rFonts w:ascii="Times New Roman" w:hAnsi="Times New Roman" w:eastAsia="宋体-简" w:cs="Times New Roman"/>
        </w:rPr>
        <w:t>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ascii="Times New Roman" w:hAnsi="Times New Roman" w:eastAsia="宋体-简" w:cs="Times New Roman"/>
        </w:rPr>
        <w:t>欢迎国内外在校生及社会在职人士参加。比赛组织方成员不可参赛。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关于比赛的所有解释权归比赛组织方所有。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ascii="Times New Roman" w:hAnsi="Times New Roman" w:eastAsia="宋体-简" w:cs="Times New Roman"/>
        </w:rPr>
      </w:pPr>
      <w:r>
        <w:rPr>
          <w:rFonts w:hint="eastAsia" w:eastAsia="宋体-简" w:cs="Times New Roman"/>
          <w:lang w:val="en-US" w:eastAsia="zh-CN"/>
        </w:rPr>
        <w:t>评测奖励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第一名：10000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第二名：8000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第三名：6000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技术创新奖：6000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eastAsia="宋体-简" w:cs="Times New Roman"/>
          <w:lang w:val="en-US" w:eastAsia="zh-CN"/>
        </w:rPr>
        <w:t>组织者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任务组织者：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李洪宇（OPPO）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荚济民（OPPO）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任务联系人：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李洪宇：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"mailto:lihongyu1@oppo.com"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lihongyu1@oppo.com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荚济民：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"mailto:jiajimin@oppo.com"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jiajimin@oppo.com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宋体-简" w:cs="Times New Roman"/>
          <w:lang w:val="en-US" w:eastAsia="zh-CN"/>
        </w:rPr>
      </w:pPr>
      <w:r>
        <w:rPr>
          <w:rFonts w:hint="eastAsia" w:eastAsia="宋体-简" w:cs="Times New Roman"/>
          <w:lang w:val="en-US" w:eastAsia="zh-CN"/>
        </w:rPr>
        <w:t>附录：实体类型简要说明表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一级标签</w:t>
            </w:r>
          </w:p>
        </w:tc>
        <w:tc>
          <w:tcPr>
            <w:tcW w:w="2130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二级标签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三级标签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ind w:left="0" w:leftChars="0" w:firstLine="0" w:firstLineChars="0"/>
              <w:jc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人物</w:t>
            </w:r>
          </w:p>
        </w:tc>
        <w:tc>
          <w:tcPr>
            <w:tcW w:w="2130" w:type="dxa"/>
            <w:vMerge w:val="restart"/>
          </w:tcPr>
          <w:p>
            <w:p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="宋体-简" w:cs="Times New Roman"/>
                <w:kern w:val="2"/>
                <w:sz w:val="21"/>
                <w:szCs w:val="22"/>
                <w:vertAlign w:val="baseline"/>
                <w:lang w:val="en-US" w:eastAsia="zh-CN" w:bidi="ar-SA"/>
              </w:rPr>
              <w:t>文艺工作者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作家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编剧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歌手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演员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舞蹈者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导演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both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摄影师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ind w:left="0" w:leftChars="0" w:firstLine="0" w:firstLineChars="0"/>
              <w:jc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诗人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画家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运动员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足球运动员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篮球运动员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跳水运动员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田径运动员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游泳运动员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体操运动员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商人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老师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学校教师、大学老师、教授、副教授等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医生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政治人物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历史上真实存在的官员、国家政府重要官员、政治家、政协委员、人大代表等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律师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记者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虚拟人物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游戏、动漫、小说等等非现实中的人物或者角色等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/>
          </w:tcPr>
          <w:p>
            <w:pPr>
              <w:ind w:left="0" w:leftChars="0" w:firstLine="0" w:firstLineChars="0"/>
              <w:jc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作品</w:t>
            </w:r>
          </w:p>
        </w:tc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影视作品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电影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电视剧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动漫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动漫影视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电视节目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电视节目、网络节目、综艺节目等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书面作品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书籍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小说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诗歌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诗词、诗歌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漫画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歌戏剧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歌剧、戏剧等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文章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杂志、报纸或其他媒体发表的散文、杂文、评论、报告等等书面作品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软件程序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音乐作品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歌曲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专辑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组织机构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政府机构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政府机关，行政部门、居委会、村委会、各类银行等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教育机构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各类学校、高校、研究机构、教育相关的机构组织等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乐队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乐队、歌手组合等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位置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居住地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包括国家、大陆、岛屿、省份、城市、县、镇、乡、区、村等人口居住的地方等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基础建筑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包括车站、地铁站、机场、电影院、超市、酒店、饭店、一般展馆、医院、一般公园、一般寺院、小区楼房、大楼大厦等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自然景观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包括各种森林、沙漠、火山、河流、沙滩、山川、湖泊、峡谷、地质公园、森林公园、自然保护区等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旅游景点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包括有游客游玩旅游参观的地方等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00" w:firstLineChars="2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天体</w:t>
            </w:r>
          </w:p>
        </w:tc>
        <w:tc>
          <w:tcPr>
            <w:tcW w:w="2131" w:type="dxa"/>
          </w:tcPr>
          <w:p>
            <w:pPr>
              <w:rPr>
                <w:rFonts w:hint="eastAsia" w:eastAsia="宋体-简" w:cs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eastAsia" w:eastAsia="宋体-简" w:cs="Times New Roman"/>
                <w:vertAlign w:val="baseline"/>
                <w:lang w:val="en-US" w:eastAsia="zh-CN"/>
              </w:rPr>
            </w:pPr>
            <w:r>
              <w:rPr>
                <w:rFonts w:hint="eastAsia" w:eastAsia="宋体-简" w:cs="Times New Roman"/>
                <w:vertAlign w:val="baseline"/>
                <w:lang w:val="en-US" w:eastAsia="zh-CN"/>
              </w:rPr>
              <w:t>包括宇宙中星系、行星、彗星、小行星、卫星、恒星、星云等等</w:t>
            </w:r>
          </w:p>
        </w:tc>
      </w:tr>
    </w:tbl>
    <w:p>
      <w:pPr>
        <w:ind w:left="0" w:leftChars="0" w:firstLine="0" w:firstLineChars="0"/>
        <w:rPr>
          <w:rFonts w:hint="eastAsia" w:eastAsia="宋体-简" w:cs="Times New Roman"/>
          <w:lang w:val="en-US" w:eastAsia="zh-CN"/>
        </w:rPr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 (正文)">
    <w:altName w:val="宋体"/>
    <w:panose1 w:val="020B0604020202020204"/>
    <w:charset w:val="86"/>
    <w:family w:val="roman"/>
    <w:pitch w:val="default"/>
    <w:sig w:usb0="00000000" w:usb1="00000000" w:usb2="00000010" w:usb3="00000000" w:csb0="0004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宋体-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2EDE"/>
    <w:multiLevelType w:val="multilevel"/>
    <w:tmpl w:val="2BE82E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F51AB2"/>
    <w:multiLevelType w:val="multilevel"/>
    <w:tmpl w:val="57F51A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2DD950"/>
    <w:multiLevelType w:val="singleLevel"/>
    <w:tmpl w:val="602DD95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02E16ED"/>
    <w:multiLevelType w:val="multilevel"/>
    <w:tmpl w:val="602E16E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02E3288"/>
    <w:multiLevelType w:val="singleLevel"/>
    <w:tmpl w:val="602E328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979748A"/>
    <w:multiLevelType w:val="multilevel"/>
    <w:tmpl w:val="7979748A"/>
    <w:lvl w:ilvl="0" w:tentative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79B600C4"/>
    <w:multiLevelType w:val="multilevel"/>
    <w:tmpl w:val="79B600C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753"/>
    <w:rsid w:val="00523E94"/>
    <w:rsid w:val="01426992"/>
    <w:rsid w:val="017148D3"/>
    <w:rsid w:val="017B4115"/>
    <w:rsid w:val="01EC3E1D"/>
    <w:rsid w:val="020E0636"/>
    <w:rsid w:val="02850FF2"/>
    <w:rsid w:val="02B85EE8"/>
    <w:rsid w:val="02D517D1"/>
    <w:rsid w:val="02EE7EC2"/>
    <w:rsid w:val="02F224E7"/>
    <w:rsid w:val="03186D7A"/>
    <w:rsid w:val="032D6B81"/>
    <w:rsid w:val="03582808"/>
    <w:rsid w:val="03643658"/>
    <w:rsid w:val="037E4FAA"/>
    <w:rsid w:val="038F10D4"/>
    <w:rsid w:val="03D976E7"/>
    <w:rsid w:val="0401342C"/>
    <w:rsid w:val="041D5DDB"/>
    <w:rsid w:val="04270AF9"/>
    <w:rsid w:val="046A3011"/>
    <w:rsid w:val="04773087"/>
    <w:rsid w:val="04C12BCC"/>
    <w:rsid w:val="04C14239"/>
    <w:rsid w:val="04C473FB"/>
    <w:rsid w:val="04D90FCA"/>
    <w:rsid w:val="04F41027"/>
    <w:rsid w:val="05565827"/>
    <w:rsid w:val="055932E9"/>
    <w:rsid w:val="05C54A78"/>
    <w:rsid w:val="05D503E9"/>
    <w:rsid w:val="05E50035"/>
    <w:rsid w:val="061A4319"/>
    <w:rsid w:val="06677DBD"/>
    <w:rsid w:val="06CD3B4C"/>
    <w:rsid w:val="06E6110E"/>
    <w:rsid w:val="06EF33B9"/>
    <w:rsid w:val="070F3362"/>
    <w:rsid w:val="071C76B6"/>
    <w:rsid w:val="074339E0"/>
    <w:rsid w:val="07942541"/>
    <w:rsid w:val="07AD3D33"/>
    <w:rsid w:val="07F017AE"/>
    <w:rsid w:val="08683967"/>
    <w:rsid w:val="088B683B"/>
    <w:rsid w:val="092E6E29"/>
    <w:rsid w:val="09857029"/>
    <w:rsid w:val="09A76187"/>
    <w:rsid w:val="0A3466B4"/>
    <w:rsid w:val="0A3702CB"/>
    <w:rsid w:val="0A712E92"/>
    <w:rsid w:val="0A753AB9"/>
    <w:rsid w:val="0AA532C7"/>
    <w:rsid w:val="0AA779BB"/>
    <w:rsid w:val="0B116C23"/>
    <w:rsid w:val="0B2C2117"/>
    <w:rsid w:val="0B4F31CE"/>
    <w:rsid w:val="0B930FFB"/>
    <w:rsid w:val="0BC8076F"/>
    <w:rsid w:val="0BDF25DC"/>
    <w:rsid w:val="0C3B3599"/>
    <w:rsid w:val="0C657D65"/>
    <w:rsid w:val="0C7670E5"/>
    <w:rsid w:val="0CF06E28"/>
    <w:rsid w:val="0D5301BD"/>
    <w:rsid w:val="0D682CBE"/>
    <w:rsid w:val="0D68515A"/>
    <w:rsid w:val="0D753E6E"/>
    <w:rsid w:val="0D7C59CE"/>
    <w:rsid w:val="0D9F41DB"/>
    <w:rsid w:val="0DE80BD6"/>
    <w:rsid w:val="0E5E024D"/>
    <w:rsid w:val="0EC87A0B"/>
    <w:rsid w:val="0F1D63FC"/>
    <w:rsid w:val="0F3476DA"/>
    <w:rsid w:val="0F39402F"/>
    <w:rsid w:val="0F4C16E3"/>
    <w:rsid w:val="0F7A053E"/>
    <w:rsid w:val="0F876453"/>
    <w:rsid w:val="0FB06A13"/>
    <w:rsid w:val="0FE617BF"/>
    <w:rsid w:val="105B613F"/>
    <w:rsid w:val="10A3284D"/>
    <w:rsid w:val="10D55B31"/>
    <w:rsid w:val="10F96A62"/>
    <w:rsid w:val="11263518"/>
    <w:rsid w:val="112A3B09"/>
    <w:rsid w:val="1130396F"/>
    <w:rsid w:val="11887670"/>
    <w:rsid w:val="11914B91"/>
    <w:rsid w:val="119404E2"/>
    <w:rsid w:val="11AF3546"/>
    <w:rsid w:val="11E650F3"/>
    <w:rsid w:val="124428D4"/>
    <w:rsid w:val="12465015"/>
    <w:rsid w:val="12587091"/>
    <w:rsid w:val="12C3262F"/>
    <w:rsid w:val="136266F0"/>
    <w:rsid w:val="139E7ADD"/>
    <w:rsid w:val="13A2706E"/>
    <w:rsid w:val="13F23698"/>
    <w:rsid w:val="141F02B2"/>
    <w:rsid w:val="14A20B7A"/>
    <w:rsid w:val="14C155C7"/>
    <w:rsid w:val="14C42A9A"/>
    <w:rsid w:val="152267BE"/>
    <w:rsid w:val="156931BA"/>
    <w:rsid w:val="15C13A65"/>
    <w:rsid w:val="15C42971"/>
    <w:rsid w:val="15C847F7"/>
    <w:rsid w:val="15C85AB0"/>
    <w:rsid w:val="1603577F"/>
    <w:rsid w:val="161B6DAB"/>
    <w:rsid w:val="1668521F"/>
    <w:rsid w:val="16796CBD"/>
    <w:rsid w:val="16E93501"/>
    <w:rsid w:val="17064E2F"/>
    <w:rsid w:val="173A2FAB"/>
    <w:rsid w:val="174170F1"/>
    <w:rsid w:val="17513D23"/>
    <w:rsid w:val="179132E4"/>
    <w:rsid w:val="17BA0D34"/>
    <w:rsid w:val="17C64A1D"/>
    <w:rsid w:val="17F14E18"/>
    <w:rsid w:val="180A45F0"/>
    <w:rsid w:val="181A572B"/>
    <w:rsid w:val="18344995"/>
    <w:rsid w:val="183A2F2E"/>
    <w:rsid w:val="18670D43"/>
    <w:rsid w:val="186F3FBB"/>
    <w:rsid w:val="188C1F3E"/>
    <w:rsid w:val="18B618F0"/>
    <w:rsid w:val="191D1E4A"/>
    <w:rsid w:val="19600829"/>
    <w:rsid w:val="19E178AA"/>
    <w:rsid w:val="19F70A5C"/>
    <w:rsid w:val="1A3A3DEE"/>
    <w:rsid w:val="1A724489"/>
    <w:rsid w:val="1AB25F87"/>
    <w:rsid w:val="1AD874C3"/>
    <w:rsid w:val="1ADA6B32"/>
    <w:rsid w:val="1B3E59EE"/>
    <w:rsid w:val="1B5F20BD"/>
    <w:rsid w:val="1B620926"/>
    <w:rsid w:val="1B636F1E"/>
    <w:rsid w:val="1B7A1AF3"/>
    <w:rsid w:val="1B9F0D38"/>
    <w:rsid w:val="1BE9300A"/>
    <w:rsid w:val="1BF65458"/>
    <w:rsid w:val="1C4A532E"/>
    <w:rsid w:val="1C762558"/>
    <w:rsid w:val="1C8601DD"/>
    <w:rsid w:val="1CCA69B3"/>
    <w:rsid w:val="1CFA5943"/>
    <w:rsid w:val="1CFC1317"/>
    <w:rsid w:val="1D495391"/>
    <w:rsid w:val="1DBC3837"/>
    <w:rsid w:val="1DCF302C"/>
    <w:rsid w:val="1E707B5B"/>
    <w:rsid w:val="1E7363AD"/>
    <w:rsid w:val="1E8E0CCC"/>
    <w:rsid w:val="1E8F2DE9"/>
    <w:rsid w:val="1EC34009"/>
    <w:rsid w:val="1ECA1474"/>
    <w:rsid w:val="1F4C329E"/>
    <w:rsid w:val="1F693A7A"/>
    <w:rsid w:val="1F6B6DD8"/>
    <w:rsid w:val="1FC6534F"/>
    <w:rsid w:val="1FE968EA"/>
    <w:rsid w:val="20130B18"/>
    <w:rsid w:val="20690EB9"/>
    <w:rsid w:val="20C274F6"/>
    <w:rsid w:val="20E575A0"/>
    <w:rsid w:val="210959B6"/>
    <w:rsid w:val="212F4963"/>
    <w:rsid w:val="218C28A8"/>
    <w:rsid w:val="21B07F21"/>
    <w:rsid w:val="21D45C38"/>
    <w:rsid w:val="225F3C19"/>
    <w:rsid w:val="22831C24"/>
    <w:rsid w:val="22D3325D"/>
    <w:rsid w:val="23154B32"/>
    <w:rsid w:val="236201A3"/>
    <w:rsid w:val="2375382C"/>
    <w:rsid w:val="23E50968"/>
    <w:rsid w:val="24192F64"/>
    <w:rsid w:val="24530799"/>
    <w:rsid w:val="24584BDA"/>
    <w:rsid w:val="249B78E2"/>
    <w:rsid w:val="24B64AE6"/>
    <w:rsid w:val="24E27C60"/>
    <w:rsid w:val="24EE29C1"/>
    <w:rsid w:val="24F766BD"/>
    <w:rsid w:val="250122A8"/>
    <w:rsid w:val="251D7F7D"/>
    <w:rsid w:val="25327612"/>
    <w:rsid w:val="25E3795F"/>
    <w:rsid w:val="26306271"/>
    <w:rsid w:val="2673028E"/>
    <w:rsid w:val="26963938"/>
    <w:rsid w:val="26D76F12"/>
    <w:rsid w:val="26DF2D61"/>
    <w:rsid w:val="2732397B"/>
    <w:rsid w:val="27671174"/>
    <w:rsid w:val="27AB5221"/>
    <w:rsid w:val="27C63A0B"/>
    <w:rsid w:val="27C83C48"/>
    <w:rsid w:val="27EF0374"/>
    <w:rsid w:val="27F50712"/>
    <w:rsid w:val="280160FA"/>
    <w:rsid w:val="280A7687"/>
    <w:rsid w:val="286929A8"/>
    <w:rsid w:val="28963915"/>
    <w:rsid w:val="28A82EFA"/>
    <w:rsid w:val="28C26E72"/>
    <w:rsid w:val="28D4137F"/>
    <w:rsid w:val="28F92363"/>
    <w:rsid w:val="296F42B8"/>
    <w:rsid w:val="29A878C8"/>
    <w:rsid w:val="29B64268"/>
    <w:rsid w:val="29C16CF9"/>
    <w:rsid w:val="29ED310A"/>
    <w:rsid w:val="29EE5E99"/>
    <w:rsid w:val="29F66744"/>
    <w:rsid w:val="2A8C2F1D"/>
    <w:rsid w:val="2AA47EAB"/>
    <w:rsid w:val="2AA52084"/>
    <w:rsid w:val="2AB56D86"/>
    <w:rsid w:val="2ABA127E"/>
    <w:rsid w:val="2AD75182"/>
    <w:rsid w:val="2AE20867"/>
    <w:rsid w:val="2B114B31"/>
    <w:rsid w:val="2B5F10FB"/>
    <w:rsid w:val="2BC53243"/>
    <w:rsid w:val="2BF34558"/>
    <w:rsid w:val="2C256BD5"/>
    <w:rsid w:val="2C413AAC"/>
    <w:rsid w:val="2C773096"/>
    <w:rsid w:val="2CB50D57"/>
    <w:rsid w:val="2CFE23CA"/>
    <w:rsid w:val="2D380CD4"/>
    <w:rsid w:val="2D436AA3"/>
    <w:rsid w:val="2D602647"/>
    <w:rsid w:val="2D6A68E2"/>
    <w:rsid w:val="2D8931CD"/>
    <w:rsid w:val="2D8D0F64"/>
    <w:rsid w:val="2DC427DD"/>
    <w:rsid w:val="2DE02EE0"/>
    <w:rsid w:val="2E0E4E01"/>
    <w:rsid w:val="2E2B220E"/>
    <w:rsid w:val="2E991218"/>
    <w:rsid w:val="2EA639C0"/>
    <w:rsid w:val="2EBD260D"/>
    <w:rsid w:val="2EEE09D6"/>
    <w:rsid w:val="2EFF4FEA"/>
    <w:rsid w:val="2F371E6D"/>
    <w:rsid w:val="2F45556F"/>
    <w:rsid w:val="2F7119E9"/>
    <w:rsid w:val="2FF835B8"/>
    <w:rsid w:val="305B5C73"/>
    <w:rsid w:val="30721731"/>
    <w:rsid w:val="308C29D7"/>
    <w:rsid w:val="30A2530D"/>
    <w:rsid w:val="30F31A5E"/>
    <w:rsid w:val="31021757"/>
    <w:rsid w:val="31116B2C"/>
    <w:rsid w:val="31851850"/>
    <w:rsid w:val="31D22108"/>
    <w:rsid w:val="31FD6E3C"/>
    <w:rsid w:val="320D7B9C"/>
    <w:rsid w:val="3220674C"/>
    <w:rsid w:val="329E5F3E"/>
    <w:rsid w:val="33110473"/>
    <w:rsid w:val="332820B1"/>
    <w:rsid w:val="334C21BD"/>
    <w:rsid w:val="339A2AFA"/>
    <w:rsid w:val="33D12BF6"/>
    <w:rsid w:val="33F56DE3"/>
    <w:rsid w:val="3415134C"/>
    <w:rsid w:val="34477E52"/>
    <w:rsid w:val="34AB7487"/>
    <w:rsid w:val="356E417F"/>
    <w:rsid w:val="3582676A"/>
    <w:rsid w:val="359A179D"/>
    <w:rsid w:val="35E91A1A"/>
    <w:rsid w:val="360D4424"/>
    <w:rsid w:val="36445A07"/>
    <w:rsid w:val="36457042"/>
    <w:rsid w:val="366D11D6"/>
    <w:rsid w:val="369C3595"/>
    <w:rsid w:val="372F6E39"/>
    <w:rsid w:val="373156B2"/>
    <w:rsid w:val="374B1FDA"/>
    <w:rsid w:val="37B16AEB"/>
    <w:rsid w:val="37D22776"/>
    <w:rsid w:val="37F205D8"/>
    <w:rsid w:val="37FB1E0A"/>
    <w:rsid w:val="384373DF"/>
    <w:rsid w:val="38E66554"/>
    <w:rsid w:val="3950249E"/>
    <w:rsid w:val="39527AA3"/>
    <w:rsid w:val="398125A3"/>
    <w:rsid w:val="39C84471"/>
    <w:rsid w:val="39CB0BF8"/>
    <w:rsid w:val="3A5632B0"/>
    <w:rsid w:val="3A8924C9"/>
    <w:rsid w:val="3AB4420C"/>
    <w:rsid w:val="3ABF6D42"/>
    <w:rsid w:val="3ACF0C39"/>
    <w:rsid w:val="3B087B0F"/>
    <w:rsid w:val="3B2F667E"/>
    <w:rsid w:val="3B314BC6"/>
    <w:rsid w:val="3B69206F"/>
    <w:rsid w:val="3B750408"/>
    <w:rsid w:val="3B8329CB"/>
    <w:rsid w:val="3BA20FEF"/>
    <w:rsid w:val="3BA545BF"/>
    <w:rsid w:val="3BF8757A"/>
    <w:rsid w:val="3C424D2B"/>
    <w:rsid w:val="3C7A7D81"/>
    <w:rsid w:val="3D220763"/>
    <w:rsid w:val="3D3B0480"/>
    <w:rsid w:val="3D9E3743"/>
    <w:rsid w:val="3DE0211C"/>
    <w:rsid w:val="3DEF3258"/>
    <w:rsid w:val="3E0148EE"/>
    <w:rsid w:val="3E12113A"/>
    <w:rsid w:val="3E330780"/>
    <w:rsid w:val="3E700DBE"/>
    <w:rsid w:val="3E9B7419"/>
    <w:rsid w:val="3EA95BF1"/>
    <w:rsid w:val="3F174DEA"/>
    <w:rsid w:val="3F545FA2"/>
    <w:rsid w:val="3F6D0222"/>
    <w:rsid w:val="3F7774F4"/>
    <w:rsid w:val="3FA11914"/>
    <w:rsid w:val="3FC453B0"/>
    <w:rsid w:val="3FCB7E09"/>
    <w:rsid w:val="3FCF26E3"/>
    <w:rsid w:val="40555A93"/>
    <w:rsid w:val="408144C5"/>
    <w:rsid w:val="41090D4F"/>
    <w:rsid w:val="415B539D"/>
    <w:rsid w:val="4196642E"/>
    <w:rsid w:val="41F95373"/>
    <w:rsid w:val="42791065"/>
    <w:rsid w:val="42FD2266"/>
    <w:rsid w:val="432B3648"/>
    <w:rsid w:val="433E5674"/>
    <w:rsid w:val="435441BB"/>
    <w:rsid w:val="439B7A3B"/>
    <w:rsid w:val="439D417A"/>
    <w:rsid w:val="439F7AFE"/>
    <w:rsid w:val="43BC6BEF"/>
    <w:rsid w:val="43C442AA"/>
    <w:rsid w:val="43DA3FCE"/>
    <w:rsid w:val="43DF4DF1"/>
    <w:rsid w:val="43EC53B6"/>
    <w:rsid w:val="44061D44"/>
    <w:rsid w:val="443D6C22"/>
    <w:rsid w:val="446101D6"/>
    <w:rsid w:val="44623B6D"/>
    <w:rsid w:val="44654A6E"/>
    <w:rsid w:val="446E7E61"/>
    <w:rsid w:val="4480089D"/>
    <w:rsid w:val="448C6B6D"/>
    <w:rsid w:val="449E0A16"/>
    <w:rsid w:val="44FF4165"/>
    <w:rsid w:val="452C2E6E"/>
    <w:rsid w:val="454B2ACA"/>
    <w:rsid w:val="45537D66"/>
    <w:rsid w:val="455D2242"/>
    <w:rsid w:val="46033D91"/>
    <w:rsid w:val="46821225"/>
    <w:rsid w:val="468F1082"/>
    <w:rsid w:val="46944EF8"/>
    <w:rsid w:val="46993F91"/>
    <w:rsid w:val="46FD1F34"/>
    <w:rsid w:val="47281555"/>
    <w:rsid w:val="476D47A1"/>
    <w:rsid w:val="477D384C"/>
    <w:rsid w:val="47C71948"/>
    <w:rsid w:val="47DA4480"/>
    <w:rsid w:val="47E83B4C"/>
    <w:rsid w:val="489C3BC3"/>
    <w:rsid w:val="48D1565F"/>
    <w:rsid w:val="48E304A0"/>
    <w:rsid w:val="48F03F0C"/>
    <w:rsid w:val="491C642B"/>
    <w:rsid w:val="49211354"/>
    <w:rsid w:val="494A22B8"/>
    <w:rsid w:val="49A6710E"/>
    <w:rsid w:val="49E51EE4"/>
    <w:rsid w:val="4A02739D"/>
    <w:rsid w:val="4A4716C4"/>
    <w:rsid w:val="4A611AE1"/>
    <w:rsid w:val="4A8C77C5"/>
    <w:rsid w:val="4AC60E65"/>
    <w:rsid w:val="4ADE3EBC"/>
    <w:rsid w:val="4AE04897"/>
    <w:rsid w:val="4C156842"/>
    <w:rsid w:val="4C451829"/>
    <w:rsid w:val="4C6435F9"/>
    <w:rsid w:val="4CBA4736"/>
    <w:rsid w:val="4CC023F5"/>
    <w:rsid w:val="4D571324"/>
    <w:rsid w:val="4D870077"/>
    <w:rsid w:val="4DB050A6"/>
    <w:rsid w:val="4E411BDF"/>
    <w:rsid w:val="4ECA4A37"/>
    <w:rsid w:val="4F3C12EE"/>
    <w:rsid w:val="4F4701BA"/>
    <w:rsid w:val="4F7B62D6"/>
    <w:rsid w:val="4FDF639D"/>
    <w:rsid w:val="4FE36701"/>
    <w:rsid w:val="4FFD52B6"/>
    <w:rsid w:val="50572F46"/>
    <w:rsid w:val="505C6177"/>
    <w:rsid w:val="50A00322"/>
    <w:rsid w:val="50AA1CC5"/>
    <w:rsid w:val="50BE75E5"/>
    <w:rsid w:val="50D84683"/>
    <w:rsid w:val="50FB7E9F"/>
    <w:rsid w:val="51184E58"/>
    <w:rsid w:val="518807F9"/>
    <w:rsid w:val="51C72626"/>
    <w:rsid w:val="51C86204"/>
    <w:rsid w:val="51D00DCB"/>
    <w:rsid w:val="51E94E52"/>
    <w:rsid w:val="51F46994"/>
    <w:rsid w:val="522851F6"/>
    <w:rsid w:val="52705F1F"/>
    <w:rsid w:val="5339451A"/>
    <w:rsid w:val="535E51FD"/>
    <w:rsid w:val="53AA3ED3"/>
    <w:rsid w:val="54043685"/>
    <w:rsid w:val="545B56F8"/>
    <w:rsid w:val="546C0B92"/>
    <w:rsid w:val="54B33C2C"/>
    <w:rsid w:val="54DD43A2"/>
    <w:rsid w:val="54EC4108"/>
    <w:rsid w:val="55513A46"/>
    <w:rsid w:val="56B51845"/>
    <w:rsid w:val="56CC05B1"/>
    <w:rsid w:val="5725318E"/>
    <w:rsid w:val="57330474"/>
    <w:rsid w:val="579450B3"/>
    <w:rsid w:val="582862C8"/>
    <w:rsid w:val="58493CD7"/>
    <w:rsid w:val="584C651D"/>
    <w:rsid w:val="589B6205"/>
    <w:rsid w:val="58BC7792"/>
    <w:rsid w:val="58D52F2C"/>
    <w:rsid w:val="58FE1C10"/>
    <w:rsid w:val="5966498A"/>
    <w:rsid w:val="596F74C3"/>
    <w:rsid w:val="599440D9"/>
    <w:rsid w:val="59E35241"/>
    <w:rsid w:val="5A232607"/>
    <w:rsid w:val="5A5E1D7C"/>
    <w:rsid w:val="5AAC32B1"/>
    <w:rsid w:val="5AC03C5E"/>
    <w:rsid w:val="5B2F49F1"/>
    <w:rsid w:val="5B3852E6"/>
    <w:rsid w:val="5B7C7840"/>
    <w:rsid w:val="5B8C34D3"/>
    <w:rsid w:val="5C867916"/>
    <w:rsid w:val="5CBE4D96"/>
    <w:rsid w:val="5CD647A3"/>
    <w:rsid w:val="5D1C039D"/>
    <w:rsid w:val="5DA67AC7"/>
    <w:rsid w:val="5DC022B6"/>
    <w:rsid w:val="5E3D1A7E"/>
    <w:rsid w:val="5E813A05"/>
    <w:rsid w:val="5EDB0852"/>
    <w:rsid w:val="5F004D5B"/>
    <w:rsid w:val="5F543485"/>
    <w:rsid w:val="5F991FF3"/>
    <w:rsid w:val="5FA02458"/>
    <w:rsid w:val="5FB47C51"/>
    <w:rsid w:val="5FE527F4"/>
    <w:rsid w:val="604140AB"/>
    <w:rsid w:val="60617D4D"/>
    <w:rsid w:val="607A5878"/>
    <w:rsid w:val="60D44EC7"/>
    <w:rsid w:val="6110139A"/>
    <w:rsid w:val="6146720D"/>
    <w:rsid w:val="614678D3"/>
    <w:rsid w:val="61A97414"/>
    <w:rsid w:val="61C955D4"/>
    <w:rsid w:val="627361A9"/>
    <w:rsid w:val="62CD0964"/>
    <w:rsid w:val="630A593A"/>
    <w:rsid w:val="632E3047"/>
    <w:rsid w:val="63C6113D"/>
    <w:rsid w:val="63D27FD8"/>
    <w:rsid w:val="63E135F6"/>
    <w:rsid w:val="63FA2242"/>
    <w:rsid w:val="64442DD8"/>
    <w:rsid w:val="644D606A"/>
    <w:rsid w:val="65076C13"/>
    <w:rsid w:val="654F2347"/>
    <w:rsid w:val="65735CB3"/>
    <w:rsid w:val="65842B4A"/>
    <w:rsid w:val="658665B3"/>
    <w:rsid w:val="660E12DF"/>
    <w:rsid w:val="660E4F84"/>
    <w:rsid w:val="66182C5D"/>
    <w:rsid w:val="66810CAC"/>
    <w:rsid w:val="66BB7212"/>
    <w:rsid w:val="67661275"/>
    <w:rsid w:val="679D2471"/>
    <w:rsid w:val="679E3CF7"/>
    <w:rsid w:val="67C270CF"/>
    <w:rsid w:val="67CE6871"/>
    <w:rsid w:val="67E4578A"/>
    <w:rsid w:val="68457DC5"/>
    <w:rsid w:val="68753DC6"/>
    <w:rsid w:val="68761C4C"/>
    <w:rsid w:val="68B078A9"/>
    <w:rsid w:val="690F7509"/>
    <w:rsid w:val="69346ECB"/>
    <w:rsid w:val="69BF3152"/>
    <w:rsid w:val="6A136EAE"/>
    <w:rsid w:val="6AE03C18"/>
    <w:rsid w:val="6B06478B"/>
    <w:rsid w:val="6B084859"/>
    <w:rsid w:val="6B1477BF"/>
    <w:rsid w:val="6B234A06"/>
    <w:rsid w:val="6B425D9C"/>
    <w:rsid w:val="6B710EF8"/>
    <w:rsid w:val="6B944F92"/>
    <w:rsid w:val="6BC71138"/>
    <w:rsid w:val="6C8103FA"/>
    <w:rsid w:val="6CC21AAB"/>
    <w:rsid w:val="6CC766F5"/>
    <w:rsid w:val="6D3046AC"/>
    <w:rsid w:val="6D7134F2"/>
    <w:rsid w:val="6DC2101C"/>
    <w:rsid w:val="6DD574A4"/>
    <w:rsid w:val="6DF35209"/>
    <w:rsid w:val="6E7620AA"/>
    <w:rsid w:val="6EB94964"/>
    <w:rsid w:val="6EF06882"/>
    <w:rsid w:val="6EF3630C"/>
    <w:rsid w:val="6F1C1F42"/>
    <w:rsid w:val="6F334360"/>
    <w:rsid w:val="6F346A08"/>
    <w:rsid w:val="6F4F680D"/>
    <w:rsid w:val="6F73405F"/>
    <w:rsid w:val="6FBF6EB0"/>
    <w:rsid w:val="70143A9B"/>
    <w:rsid w:val="703B6C1D"/>
    <w:rsid w:val="70D31593"/>
    <w:rsid w:val="714D3BE3"/>
    <w:rsid w:val="72A5612F"/>
    <w:rsid w:val="72AD710B"/>
    <w:rsid w:val="72AF41A1"/>
    <w:rsid w:val="73893CCE"/>
    <w:rsid w:val="73EA6274"/>
    <w:rsid w:val="73FF4CF6"/>
    <w:rsid w:val="74221477"/>
    <w:rsid w:val="742F5B3E"/>
    <w:rsid w:val="74460EC9"/>
    <w:rsid w:val="749E2538"/>
    <w:rsid w:val="74A52F22"/>
    <w:rsid w:val="74C1240E"/>
    <w:rsid w:val="74CE7ECE"/>
    <w:rsid w:val="75373F6A"/>
    <w:rsid w:val="75BF72EE"/>
    <w:rsid w:val="767F0442"/>
    <w:rsid w:val="76C3394D"/>
    <w:rsid w:val="774618D2"/>
    <w:rsid w:val="774F200A"/>
    <w:rsid w:val="77C269B3"/>
    <w:rsid w:val="78103EA6"/>
    <w:rsid w:val="7815777A"/>
    <w:rsid w:val="78252B2F"/>
    <w:rsid w:val="787042D1"/>
    <w:rsid w:val="789B2E9B"/>
    <w:rsid w:val="79194E8D"/>
    <w:rsid w:val="79327239"/>
    <w:rsid w:val="7944243B"/>
    <w:rsid w:val="794515B3"/>
    <w:rsid w:val="7960779B"/>
    <w:rsid w:val="799348CD"/>
    <w:rsid w:val="79AE5E94"/>
    <w:rsid w:val="79C46BAC"/>
    <w:rsid w:val="79D25783"/>
    <w:rsid w:val="7A3D387A"/>
    <w:rsid w:val="7A5413F4"/>
    <w:rsid w:val="7A5A45D4"/>
    <w:rsid w:val="7AB902CF"/>
    <w:rsid w:val="7B0E0B1A"/>
    <w:rsid w:val="7B74746A"/>
    <w:rsid w:val="7BCA6D2D"/>
    <w:rsid w:val="7BD021BA"/>
    <w:rsid w:val="7C395842"/>
    <w:rsid w:val="7C703599"/>
    <w:rsid w:val="7C9F4F3F"/>
    <w:rsid w:val="7CE310C6"/>
    <w:rsid w:val="7CEE4DCC"/>
    <w:rsid w:val="7D2500E1"/>
    <w:rsid w:val="7D5F0217"/>
    <w:rsid w:val="7D756173"/>
    <w:rsid w:val="7D831E7F"/>
    <w:rsid w:val="7DD51124"/>
    <w:rsid w:val="7DE1300F"/>
    <w:rsid w:val="7E087523"/>
    <w:rsid w:val="7E677B52"/>
    <w:rsid w:val="7E6E02BA"/>
    <w:rsid w:val="7E8E1EB2"/>
    <w:rsid w:val="7F497982"/>
    <w:rsid w:val="7F9B1D94"/>
    <w:rsid w:val="7FA56653"/>
    <w:rsid w:val="7FBD4D82"/>
    <w:rsid w:val="7FD75CA7"/>
    <w:rsid w:val="7FEB540D"/>
    <w:rsid w:val="7FF66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2"/>
    <w:next w:val="1"/>
    <w:unhideWhenUsed/>
    <w:qFormat/>
    <w:uiPriority w:val="0"/>
    <w:pPr>
      <w:numPr>
        <w:ilvl w:val="1"/>
      </w:numPr>
      <w:outlineLvl w:val="2"/>
    </w:pPr>
    <w:rPr>
      <w:sz w:val="30"/>
      <w:szCs w:val="30"/>
      <w:shd w:val="clear" w:color="auto" w:fill="FFFFFF"/>
    </w:rPr>
  </w:style>
  <w:style w:type="paragraph" w:styleId="4">
    <w:name w:val="heading 4"/>
    <w:basedOn w:val="3"/>
    <w:next w:val="1"/>
    <w:unhideWhenUsed/>
    <w:qFormat/>
    <w:uiPriority w:val="0"/>
    <w:pPr>
      <w:numPr>
        <w:ilvl w:val="2"/>
      </w:numPr>
      <w:outlineLvl w:val="3"/>
    </w:pPr>
    <w:rPr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paragraph" w:customStyle="1" w:styleId="11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2021-05-13T08:37:28Z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