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55" w:rsidRPr="00667D55" w:rsidRDefault="00810F25" w:rsidP="00667D55">
      <w:pPr>
        <w:rPr>
          <w:b/>
          <w:bCs/>
          <w:u w:val="single"/>
        </w:rPr>
      </w:pPr>
      <w:r w:rsidRPr="00810F25">
        <w:rPr>
          <w:b/>
          <w:bCs/>
          <w:u w:val="single"/>
        </w:rPr>
        <w:t xml:space="preserve">1. </w:t>
      </w:r>
      <w:r w:rsidR="001573D0" w:rsidRPr="00810F25">
        <w:rPr>
          <w:b/>
          <w:bCs/>
          <w:u w:val="single"/>
        </w:rPr>
        <w:t xml:space="preserve">Algorithm </w:t>
      </w:r>
      <w:r w:rsidRPr="00810F25">
        <w:rPr>
          <w:b/>
          <w:bCs/>
          <w:u w:val="single"/>
        </w:rPr>
        <w:t>Name</w:t>
      </w:r>
      <w:r w:rsidR="00667D55" w:rsidRPr="00667D55">
        <w:rPr>
          <w:lang w:bidi="he-IL"/>
        </w:rPr>
        <w:fldChar w:fldCharType="begin"/>
      </w:r>
      <w:r w:rsidR="00667D55" w:rsidRPr="00667D55">
        <w:rPr>
          <w:lang w:bidi="he-IL"/>
        </w:rPr>
        <w:instrText xml:space="preserve"> HYPERLINK "https://github.com/tetutaro/subspacekmeans" </w:instrText>
      </w:r>
      <w:r w:rsidR="00667D55" w:rsidRPr="00667D55">
        <w:rPr>
          <w:lang w:bidi="he-IL"/>
        </w:rPr>
        <w:fldChar w:fldCharType="separate"/>
      </w:r>
    </w:p>
    <w:p w:rsidR="00667D55" w:rsidRPr="00667D55" w:rsidRDefault="00667D55" w:rsidP="00667D55">
      <w:pPr>
        <w:outlineLvl w:val="2"/>
      </w:pPr>
      <w:proofErr w:type="spellStart"/>
      <w:r w:rsidRPr="00667D55">
        <w:t>SubspaceKMeans</w:t>
      </w:r>
      <w:proofErr w:type="spellEnd"/>
    </w:p>
    <w:p w:rsidR="00A73EF6" w:rsidRDefault="00667D55" w:rsidP="00667D55">
      <w:r w:rsidRPr="00667D55">
        <w:rPr>
          <w:lang w:bidi="he-IL"/>
        </w:rPr>
        <w:fldChar w:fldCharType="end"/>
      </w:r>
    </w:p>
    <w:p w:rsidR="00810F25" w:rsidRPr="00810F25" w:rsidRDefault="00810F25" w:rsidP="006E6145">
      <w:pPr>
        <w:rPr>
          <w:b/>
          <w:bCs/>
          <w:u w:val="single"/>
        </w:rPr>
      </w:pPr>
      <w:r w:rsidRPr="00810F25">
        <w:rPr>
          <w:b/>
          <w:bCs/>
          <w:u w:val="single"/>
        </w:rPr>
        <w:t>2. Reference</w:t>
      </w:r>
    </w:p>
    <w:p w:rsidR="00667D55" w:rsidRPr="00506F14" w:rsidRDefault="00667D55" w:rsidP="00506F14">
      <w:r w:rsidRPr="00506F14">
        <w:t xml:space="preserve">Dominik M, Wei Y, Claudia P, Christian B. (2017). </w:t>
      </w:r>
      <w:r w:rsidRPr="00506F14">
        <w:rPr>
          <w:rFonts w:hint="cs"/>
          <w:rtl/>
          <w:lang w:bidi="he-IL"/>
        </w:rPr>
        <w:t>"</w:t>
      </w:r>
      <w:r w:rsidRPr="00506F14">
        <w:t>Towards an Optimal Subspace for K-Means</w:t>
      </w:r>
      <w:r w:rsidRPr="00506F14">
        <w:rPr>
          <w:rFonts w:hint="cs"/>
          <w:rtl/>
          <w:lang w:bidi="he-IL"/>
        </w:rPr>
        <w:t xml:space="preserve"> "</w:t>
      </w:r>
      <w:r w:rsidRPr="00506F14">
        <w:t xml:space="preserve">. </w:t>
      </w:r>
      <w:hyperlink r:id="rId7" w:tgtFrame="_self" w:tooltip="Conference Website" w:history="1">
        <w:r w:rsidRPr="00506F14">
          <w:t>KDD '17</w:t>
        </w:r>
      </w:hyperlink>
      <w:r w:rsidR="00506F14">
        <w:t>,</w:t>
      </w:r>
      <w:r w:rsidRPr="00506F14">
        <w:t> Proceedings of the 23rd ACM SIGKDD International Conference on Knowledge Discovery and Data Mining</w:t>
      </w:r>
      <w:r w:rsidR="00506F14" w:rsidRPr="00506F14">
        <w:t>: Pages 365-373, Ludwig-</w:t>
      </w:r>
      <w:proofErr w:type="spellStart"/>
      <w:r w:rsidR="00506F14" w:rsidRPr="00506F14">
        <w:t>Maximilians</w:t>
      </w:r>
      <w:proofErr w:type="spellEnd"/>
      <w:r w:rsidR="00506F14" w:rsidRPr="00506F14">
        <w:t xml:space="preserve">-University </w:t>
      </w:r>
      <w:proofErr w:type="spellStart"/>
      <w:r w:rsidR="00506F14" w:rsidRPr="00506F14">
        <w:t>Munchen</w:t>
      </w:r>
      <w:proofErr w:type="spellEnd"/>
      <w:r w:rsidR="00506F14" w:rsidRPr="00506F14">
        <w:t>, Munich, Germany</w:t>
      </w:r>
    </w:p>
    <w:p w:rsidR="00A73EF6" w:rsidRDefault="00A73EF6"/>
    <w:p w:rsidR="00C21A2A" w:rsidRDefault="00810F25">
      <w:pPr>
        <w:rPr>
          <w:b/>
          <w:bCs/>
          <w:u w:val="single"/>
          <w:rtl/>
          <w:lang w:bidi="he-IL"/>
        </w:rPr>
      </w:pPr>
      <w:r>
        <w:rPr>
          <w:b/>
          <w:bCs/>
          <w:u w:val="single"/>
        </w:rPr>
        <w:t xml:space="preserve">3. </w:t>
      </w:r>
      <w:r w:rsidR="00C21A2A" w:rsidRPr="00AE79EC">
        <w:rPr>
          <w:b/>
          <w:bCs/>
          <w:u w:val="single"/>
        </w:rPr>
        <w:t>Motivation for the algorithm (or which problems it tries to solve?)</w:t>
      </w:r>
    </w:p>
    <w:p w:rsidR="000A6D68" w:rsidRPr="000A6D68" w:rsidRDefault="000A6D68" w:rsidP="000A6D68">
      <w:pPr>
        <w:autoSpaceDE w:val="0"/>
        <w:autoSpaceDN w:val="0"/>
        <w:adjustRightInd w:val="0"/>
      </w:pPr>
      <w:r w:rsidRPr="000A6D68">
        <w:t xml:space="preserve">The interpretation of what K-means algorithm finds becomes increasingly difficult with growing number of dimensions. Even in lower dimensional spaces it is sometimes hard to tell what structure the algorithm has found. </w:t>
      </w:r>
    </w:p>
    <w:p w:rsidR="00997B12" w:rsidRDefault="000A6D68" w:rsidP="000A6D68">
      <w:pPr>
        <w:autoSpaceDE w:val="0"/>
        <w:autoSpaceDN w:val="0"/>
        <w:adjustRightInd w:val="0"/>
      </w:pPr>
      <w:proofErr w:type="spellStart"/>
      <w:r w:rsidRPr="000A6D68">
        <w:t>SubKmeans</w:t>
      </w:r>
      <w:proofErr w:type="spellEnd"/>
      <w:r w:rsidRPr="000A6D68">
        <w:t>, is a technique, which extends k-means. It finds a clustering partition and simultaneously a transformation which highlights the structure found in the dataset.</w:t>
      </w:r>
    </w:p>
    <w:p w:rsidR="00997B12" w:rsidRDefault="00997B12"/>
    <w:p w:rsidR="00A73EF6" w:rsidRDefault="00810F25">
      <w:pPr>
        <w:rPr>
          <w:b/>
          <w:bCs/>
          <w:u w:val="single"/>
        </w:rPr>
      </w:pPr>
      <w:r>
        <w:rPr>
          <w:b/>
          <w:bCs/>
          <w:u w:val="single"/>
        </w:rPr>
        <w:t xml:space="preserve">4. </w:t>
      </w:r>
      <w:r w:rsidR="00A73EF6" w:rsidRPr="00AE79EC">
        <w:rPr>
          <w:b/>
          <w:bCs/>
          <w:u w:val="single"/>
        </w:rPr>
        <w:t>Short Description:</w:t>
      </w:r>
    </w:p>
    <w:p w:rsidR="00886B9F" w:rsidRPr="00E65FEE" w:rsidRDefault="00E65FEE" w:rsidP="00AE79EC">
      <w:pPr>
        <w:autoSpaceDE w:val="0"/>
        <w:autoSpaceDN w:val="0"/>
        <w:adjustRightInd w:val="0"/>
      </w:pPr>
      <w:r w:rsidRPr="00E65FEE">
        <w:t>With in each iteration step sub-</w:t>
      </w:r>
      <w:proofErr w:type="spellStart"/>
      <w:r w:rsidRPr="00E65FEE">
        <w:t>kmeans</w:t>
      </w:r>
      <w:proofErr w:type="spellEnd"/>
      <w:r w:rsidRPr="00E65FEE">
        <w:t xml:space="preserve"> rotates the data based on the current cluster partition. Than, it splits the new feature space in to two orthogonal subspaces first subspace represents the clusters and we call it the cluster subspace. The second space is the complementing space and it is assumed to be unimodal of no cluster structure containing only noisy features. The dimensionality of these two subspaces is optimized in the same time. So sub-</w:t>
      </w:r>
      <w:proofErr w:type="spellStart"/>
      <w:r w:rsidRPr="00E65FEE">
        <w:t>kmeans</w:t>
      </w:r>
      <w:proofErr w:type="spellEnd"/>
      <w:r w:rsidRPr="00E65FEE">
        <w:t xml:space="preserve"> rotates and partitions the data such that the clustered space is a permanent cluster structure and contains only relevant features.</w:t>
      </w:r>
    </w:p>
    <w:p w:rsidR="001D089F" w:rsidRDefault="001D089F" w:rsidP="00AE79EC">
      <w:pPr>
        <w:autoSpaceDE w:val="0"/>
        <w:autoSpaceDN w:val="0"/>
        <w:adjustRightInd w:val="0"/>
        <w:rPr>
          <w:rFonts w:ascii="CMR10" w:hAnsi="CMR10" w:cs="CMR10"/>
          <w:sz w:val="20"/>
          <w:szCs w:val="20"/>
        </w:rPr>
      </w:pPr>
    </w:p>
    <w:p w:rsidR="001573D0" w:rsidRPr="00F44AA7" w:rsidRDefault="00810F25" w:rsidP="00CB1BF0">
      <w:pPr>
        <w:rPr>
          <w:b/>
          <w:bCs/>
          <w:u w:val="single"/>
        </w:rPr>
      </w:pPr>
      <w:r>
        <w:rPr>
          <w:b/>
          <w:bCs/>
          <w:u w:val="single"/>
        </w:rPr>
        <w:t>5. Pseudo-Code</w:t>
      </w:r>
    </w:p>
    <w:p w:rsidR="00CB1BF0" w:rsidRDefault="00CB1BF0">
      <w:r>
        <w:t>Remarks:</w:t>
      </w:r>
    </w:p>
    <w:p w:rsidR="00CB1BF0" w:rsidRDefault="00CB1BF0" w:rsidP="002B7983">
      <w:pPr>
        <w:numPr>
          <w:ilvl w:val="0"/>
          <w:numId w:val="3"/>
        </w:numPr>
        <w:rPr>
          <w:b/>
          <w:bCs/>
        </w:rPr>
      </w:pPr>
      <w:r w:rsidRPr="00CB1BF0">
        <w:rPr>
          <w:b/>
          <w:bCs/>
        </w:rPr>
        <w:t>Don’t copy the code/equations as figures – write your own equations using MS Equation Editor</w:t>
      </w:r>
    </w:p>
    <w:p w:rsidR="007D420B" w:rsidRDefault="007D420B" w:rsidP="00E6654E">
      <w:pPr>
        <w:numPr>
          <w:ilvl w:val="0"/>
          <w:numId w:val="3"/>
        </w:numPr>
        <w:rPr>
          <w:b/>
          <w:bCs/>
        </w:rPr>
      </w:pPr>
      <w:r>
        <w:rPr>
          <w:b/>
          <w:bCs/>
        </w:rPr>
        <w:t>Provide two pseudo-code: one for build and one for classify</w:t>
      </w:r>
    </w:p>
    <w:p w:rsidR="00CB1BF0" w:rsidRDefault="009F135F" w:rsidP="002B7983">
      <w:pPr>
        <w:numPr>
          <w:ilvl w:val="0"/>
          <w:numId w:val="3"/>
        </w:numPr>
        <w:rPr>
          <w:b/>
          <w:bCs/>
        </w:rPr>
      </w:pPr>
      <w:r>
        <w:rPr>
          <w:b/>
          <w:bCs/>
        </w:rPr>
        <w:t xml:space="preserve">Use proper indentation + lines number  </w:t>
      </w:r>
    </w:p>
    <w:p w:rsidR="009F135F" w:rsidRPr="002B7983" w:rsidRDefault="006B40FA" w:rsidP="002B7983">
      <w:pPr>
        <w:numPr>
          <w:ilvl w:val="0"/>
          <w:numId w:val="3"/>
        </w:numPr>
        <w:rPr>
          <w:b/>
          <w:bCs/>
        </w:rPr>
      </w:pPr>
      <w:r w:rsidRPr="002B7983">
        <w:rPr>
          <w:b/>
          <w:bCs/>
        </w:rPr>
        <w:t>Use the following n</w:t>
      </w:r>
      <w:r w:rsidR="0026288E" w:rsidRPr="002B7983">
        <w:rPr>
          <w:b/>
          <w:bCs/>
        </w:rPr>
        <w:t>otations:</w:t>
      </w:r>
    </w:p>
    <w:p w:rsidR="00CB1BF0" w:rsidRDefault="00697D2A" w:rsidP="00922166">
      <w:pPr>
        <w:numPr>
          <w:ilvl w:val="0"/>
          <w:numId w:val="2"/>
        </w:numPr>
      </w:pPr>
      <w:r w:rsidRPr="00F066D3">
        <w:rPr>
          <w:position w:val="-12"/>
        </w:rPr>
        <w:object w:dxaOrig="2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8pt" o:ole="">
            <v:imagedata r:id="rId8" o:title=""/>
          </v:shape>
          <o:OLEObject Type="Embed" ProgID="Equation.3" ShapeID="_x0000_i1025" DrawAspect="Content" ObjectID="_1611206981" r:id="rId9"/>
        </w:object>
      </w:r>
      <w:r w:rsidR="004663E1">
        <w:t xml:space="preserve"> - </w:t>
      </w:r>
      <w:r w:rsidR="004D1DCD">
        <w:t xml:space="preserve">represent the </w:t>
      </w:r>
      <w:r w:rsidR="004663E1">
        <w:t>training</w:t>
      </w:r>
      <w:r>
        <w:t xml:space="preserve"> set which contains </w:t>
      </w:r>
      <w:r w:rsidRPr="00697D2A">
        <w:rPr>
          <w:i/>
          <w:iCs/>
        </w:rPr>
        <w:t>m</w:t>
      </w:r>
      <w:r>
        <w:t xml:space="preserve"> instances </w:t>
      </w:r>
    </w:p>
    <w:p w:rsidR="00697D2A" w:rsidRDefault="004D1DCD" w:rsidP="00922166">
      <w:pPr>
        <w:numPr>
          <w:ilvl w:val="0"/>
          <w:numId w:val="2"/>
        </w:numPr>
      </w:pPr>
      <w:r w:rsidRPr="00D414C8">
        <w:rPr>
          <w:position w:val="-12"/>
        </w:rPr>
        <w:object w:dxaOrig="1920" w:dyaOrig="360">
          <v:shape id="_x0000_i1026" type="#_x0000_t75" style="width:96pt;height:18pt" o:ole="">
            <v:imagedata r:id="rId10" o:title=""/>
          </v:shape>
          <o:OLEObject Type="Embed" ProgID="Equation.3" ShapeID="_x0000_i1026" DrawAspect="Content" ObjectID="_1611206982" r:id="rId11"/>
        </w:object>
      </w:r>
      <w:r w:rsidR="0098161D">
        <w:t xml:space="preserve">- </w:t>
      </w:r>
      <w:r w:rsidR="00697D2A">
        <w:t>represent</w:t>
      </w:r>
      <w:r w:rsidR="0098161D">
        <w:t>s</w:t>
      </w:r>
      <w:r w:rsidR="00697D2A">
        <w:t xml:space="preserve"> the set of classes. </w:t>
      </w:r>
    </w:p>
    <w:p w:rsidR="004663E1" w:rsidRDefault="004663E1" w:rsidP="00922166">
      <w:pPr>
        <w:numPr>
          <w:ilvl w:val="0"/>
          <w:numId w:val="2"/>
        </w:numPr>
      </w:pPr>
      <w:r>
        <w:rPr>
          <w:i/>
          <w:iCs/>
        </w:rPr>
        <w:t>I</w:t>
      </w:r>
      <w:r>
        <w:t xml:space="preserve"> </w:t>
      </w:r>
      <w:r w:rsidR="004D1DCD">
        <w:t>–</w:t>
      </w:r>
      <w:r>
        <w:t xml:space="preserve"> </w:t>
      </w:r>
      <w:r w:rsidR="004D1DCD">
        <w:t xml:space="preserve">represent </w:t>
      </w:r>
      <w:r>
        <w:t>an inducer (learning algorithm</w:t>
      </w:r>
      <w:r w:rsidR="00697D2A">
        <w:t>/base learner</w:t>
      </w:r>
      <w:r>
        <w:t>)</w:t>
      </w:r>
    </w:p>
    <w:p w:rsidR="004D1DCD" w:rsidRDefault="004D1DCD" w:rsidP="00922166">
      <w:pPr>
        <w:numPr>
          <w:ilvl w:val="0"/>
          <w:numId w:val="2"/>
        </w:numPr>
      </w:pPr>
      <w:r w:rsidRPr="004D1DCD">
        <w:rPr>
          <w:i/>
          <w:iCs/>
        </w:rPr>
        <w:t>M</w:t>
      </w:r>
      <w:r w:rsidRPr="004D1DCD">
        <w:rPr>
          <w:i/>
          <w:iCs/>
          <w:vertAlign w:val="subscript"/>
        </w:rPr>
        <w:t>t</w:t>
      </w:r>
      <w:r>
        <w:rPr>
          <w:i/>
          <w:iCs/>
          <w:vertAlign w:val="subscript"/>
        </w:rPr>
        <w:t xml:space="preserve"> </w:t>
      </w:r>
      <w:r>
        <w:t>– a classifier (classifi</w:t>
      </w:r>
      <w:r w:rsidR="00922166">
        <w:t>cation model) that was trained.</w:t>
      </w:r>
    </w:p>
    <w:p w:rsidR="00A16A2C" w:rsidRDefault="00A16A2C" w:rsidP="00A16A2C"/>
    <w:p w:rsidR="00922166" w:rsidRPr="004D1DCD" w:rsidRDefault="00922166" w:rsidP="004663E1">
      <w:pPr>
        <w:ind w:firstLine="720"/>
        <w:rPr>
          <w:rtl/>
          <w:lang w:bidi="he-IL"/>
        </w:rPr>
      </w:pPr>
    </w:p>
    <w:p w:rsidR="00697D2A" w:rsidRDefault="00B25C6D" w:rsidP="00FE0731">
      <w:pPr>
        <w:ind w:firstLine="720"/>
      </w:pPr>
      <w:r>
        <w:br w:type="page"/>
      </w:r>
    </w:p>
    <w:p w:rsidR="00FE0731" w:rsidRPr="00FE0731" w:rsidRDefault="00FE0731" w:rsidP="00FE0731">
      <w:pPr>
        <w:pStyle w:val="StylecodePatternClearGray-5"/>
        <w:ind w:right="283"/>
        <w:rPr>
          <w:b/>
          <w:bCs/>
          <w:sz w:val="16"/>
          <w:szCs w:val="16"/>
        </w:rPr>
      </w:pPr>
      <w:r w:rsidRPr="00FE0731">
        <w:rPr>
          <w:b/>
          <w:bCs/>
          <w:u w:val="single"/>
        </w:rPr>
        <w:lastRenderedPageBreak/>
        <w:t>MultiBoost</w:t>
      </w:r>
      <w:r>
        <w:rPr>
          <w:b/>
          <w:bCs/>
          <w:u w:val="single"/>
        </w:rPr>
        <w:t xml:space="preserve">- Building the ensemble </w:t>
      </w:r>
      <w:r w:rsidRPr="00FE0731">
        <w:rPr>
          <w:b/>
          <w:bCs/>
          <w:sz w:val="16"/>
          <w:szCs w:val="16"/>
        </w:rPr>
        <w:t xml:space="preserve"> </w:t>
      </w:r>
    </w:p>
    <w:p w:rsidR="007D420B" w:rsidRPr="00A11A5E" w:rsidRDefault="007D420B" w:rsidP="00FE0731">
      <w:pPr>
        <w:pStyle w:val="StylecodePatternClearGray-5"/>
        <w:ind w:right="283"/>
        <w:rPr>
          <w:sz w:val="16"/>
          <w:szCs w:val="16"/>
        </w:rPr>
      </w:pPr>
      <w:r w:rsidRPr="001604A1">
        <w:rPr>
          <w:sz w:val="16"/>
          <w:szCs w:val="16"/>
        </w:rPr>
        <w:t>Input:</w:t>
      </w:r>
      <w:r w:rsidR="00FE0731">
        <w:rPr>
          <w:sz w:val="16"/>
          <w:szCs w:val="16"/>
        </w:rPr>
        <w:t xml:space="preserve"> </w:t>
      </w:r>
      <w:r>
        <w:rPr>
          <w:i/>
          <w:iCs/>
          <w:sz w:val="16"/>
          <w:szCs w:val="16"/>
        </w:rPr>
        <w:t>S</w:t>
      </w:r>
      <w:r w:rsidRPr="00A11A5E">
        <w:rPr>
          <w:sz w:val="16"/>
          <w:szCs w:val="16"/>
        </w:rPr>
        <w:t xml:space="preserve"> </w:t>
      </w:r>
      <w:r>
        <w:rPr>
          <w:sz w:val="16"/>
          <w:szCs w:val="16"/>
        </w:rPr>
        <w:t>–</w:t>
      </w:r>
      <w:r w:rsidRPr="00A11A5E">
        <w:rPr>
          <w:sz w:val="16"/>
          <w:szCs w:val="16"/>
        </w:rPr>
        <w:t xml:space="preserve"> </w:t>
      </w:r>
      <w:r>
        <w:rPr>
          <w:sz w:val="16"/>
          <w:szCs w:val="16"/>
        </w:rPr>
        <w:t>a labeled training set</w:t>
      </w:r>
    </w:p>
    <w:p w:rsidR="007D420B" w:rsidRPr="00A11A5E" w:rsidRDefault="007D420B" w:rsidP="007D420B">
      <w:pPr>
        <w:pStyle w:val="StylecodePatternClearGray-5"/>
        <w:ind w:right="283" w:firstLine="720"/>
        <w:rPr>
          <w:sz w:val="16"/>
          <w:szCs w:val="16"/>
        </w:rPr>
      </w:pPr>
      <w:r w:rsidRPr="00AA00FB">
        <w:rPr>
          <w:i/>
          <w:iCs/>
          <w:sz w:val="16"/>
          <w:szCs w:val="16"/>
        </w:rPr>
        <w:t>I</w:t>
      </w:r>
      <w:r w:rsidRPr="00A11A5E">
        <w:rPr>
          <w:sz w:val="16"/>
          <w:szCs w:val="16"/>
        </w:rPr>
        <w:t xml:space="preserve"> </w:t>
      </w:r>
      <w:r>
        <w:rPr>
          <w:sz w:val="16"/>
          <w:szCs w:val="16"/>
        </w:rPr>
        <w:t>–</w:t>
      </w:r>
      <w:r w:rsidRPr="00A11A5E">
        <w:rPr>
          <w:sz w:val="16"/>
          <w:szCs w:val="16"/>
        </w:rPr>
        <w:t xml:space="preserve"> a</w:t>
      </w:r>
      <w:r>
        <w:rPr>
          <w:sz w:val="16"/>
          <w:szCs w:val="16"/>
        </w:rPr>
        <w:t xml:space="preserve"> based indcuer </w:t>
      </w:r>
    </w:p>
    <w:p w:rsidR="007D420B" w:rsidRPr="00A11A5E" w:rsidRDefault="007D420B" w:rsidP="007D420B">
      <w:pPr>
        <w:pStyle w:val="StylecodePatternClearGray-5"/>
        <w:ind w:right="283" w:firstLine="720"/>
        <w:rPr>
          <w:sz w:val="16"/>
          <w:szCs w:val="16"/>
        </w:rPr>
      </w:pPr>
      <w:r>
        <w:rPr>
          <w:i/>
          <w:iCs/>
          <w:sz w:val="16"/>
          <w:szCs w:val="16"/>
        </w:rPr>
        <w:t>T</w:t>
      </w:r>
      <w:r w:rsidRPr="00A11A5E">
        <w:rPr>
          <w:sz w:val="16"/>
          <w:szCs w:val="16"/>
        </w:rPr>
        <w:t xml:space="preserve"> – </w:t>
      </w:r>
      <w:r>
        <w:rPr>
          <w:sz w:val="16"/>
          <w:szCs w:val="16"/>
        </w:rPr>
        <w:t>number of iterations</w:t>
      </w:r>
    </w:p>
    <w:p w:rsidR="007D420B" w:rsidRDefault="007D420B" w:rsidP="007D420B">
      <w:pPr>
        <w:pStyle w:val="StylecodePatternClearGray-5"/>
        <w:tabs>
          <w:tab w:val="right" w:pos="142"/>
        </w:tabs>
        <w:ind w:right="283"/>
        <w:rPr>
          <w:sz w:val="16"/>
          <w:szCs w:val="16"/>
        </w:rPr>
      </w:pPr>
      <w:r>
        <w:rPr>
          <w:sz w:val="16"/>
          <w:szCs w:val="16"/>
        </w:rPr>
        <w:tab/>
      </w:r>
      <w:r>
        <w:rPr>
          <w:sz w:val="16"/>
          <w:szCs w:val="16"/>
        </w:rPr>
        <w:tab/>
      </w:r>
      <w:r>
        <w:rPr>
          <w:i/>
          <w:iCs/>
          <w:sz w:val="16"/>
          <w:szCs w:val="16"/>
        </w:rPr>
        <w:t>J</w:t>
      </w:r>
      <w:r>
        <w:rPr>
          <w:sz w:val="16"/>
          <w:szCs w:val="16"/>
        </w:rPr>
        <w:t xml:space="preserve"> – </w:t>
      </w:r>
      <w:r w:rsidRPr="007D420B">
        <w:rPr>
          <w:sz w:val="16"/>
          <w:szCs w:val="16"/>
        </w:rPr>
        <w:t>vector of integers specifying the iteration at which each subcommittee</w:t>
      </w:r>
      <w:r>
        <w:rPr>
          <w:sz w:val="16"/>
          <w:szCs w:val="16"/>
        </w:rPr>
        <w:t xml:space="preserve"> </w:t>
      </w:r>
    </w:p>
    <w:p w:rsidR="007D420B" w:rsidRPr="007D420B" w:rsidRDefault="007D420B" w:rsidP="007D420B">
      <w:pPr>
        <w:pStyle w:val="StylecodePatternClearGray-5"/>
        <w:tabs>
          <w:tab w:val="right" w:pos="142"/>
        </w:tabs>
        <w:ind w:right="283"/>
        <w:rPr>
          <w:sz w:val="16"/>
          <w:szCs w:val="16"/>
        </w:rPr>
      </w:pPr>
      <w:r>
        <w:rPr>
          <w:sz w:val="16"/>
          <w:szCs w:val="16"/>
        </w:rPr>
        <w:tab/>
      </w:r>
      <w:r>
        <w:rPr>
          <w:sz w:val="16"/>
          <w:szCs w:val="16"/>
        </w:rPr>
        <w:tab/>
        <w:t xml:space="preserve">    </w:t>
      </w:r>
      <w:r w:rsidRPr="007D420B">
        <w:rPr>
          <w:sz w:val="16"/>
          <w:szCs w:val="16"/>
        </w:rPr>
        <w:t>should</w:t>
      </w:r>
      <w:r>
        <w:rPr>
          <w:sz w:val="16"/>
          <w:szCs w:val="16"/>
        </w:rPr>
        <w:t xml:space="preserve"> </w:t>
      </w:r>
      <w:r w:rsidRPr="007D420B">
        <w:rPr>
          <w:sz w:val="16"/>
          <w:szCs w:val="16"/>
        </w:rPr>
        <w:t>terminate.</w:t>
      </w:r>
    </w:p>
    <w:p w:rsidR="007D420B" w:rsidRDefault="007D420B" w:rsidP="007D420B">
      <w:pPr>
        <w:pStyle w:val="StylecodePatternClearGray-5"/>
        <w:tabs>
          <w:tab w:val="right" w:pos="567"/>
        </w:tabs>
        <w:ind w:right="283"/>
        <w:rPr>
          <w:sz w:val="16"/>
          <w:szCs w:val="16"/>
        </w:rPr>
      </w:pPr>
      <w:r>
        <w:rPr>
          <w:sz w:val="16"/>
          <w:szCs w:val="16"/>
        </w:rPr>
        <w:t xml:space="preserve">1. </w:t>
      </w:r>
      <w:r w:rsidRPr="007D420B">
        <w:rPr>
          <w:sz w:val="16"/>
          <w:szCs w:val="16"/>
        </w:rPr>
        <w:t xml:space="preserve">S’ </w:t>
      </w:r>
      <w:r w:rsidRPr="007D420B">
        <w:rPr>
          <w:sz w:val="16"/>
          <w:szCs w:val="16"/>
        </w:rPr>
        <w:sym w:font="Wingdings" w:char="F0DF"/>
      </w:r>
      <w:r w:rsidRPr="007D420B">
        <w:rPr>
          <w:sz w:val="16"/>
          <w:szCs w:val="16"/>
        </w:rPr>
        <w:t>S with instance weights assigned to be 1.</w:t>
      </w:r>
    </w:p>
    <w:p w:rsidR="007D420B" w:rsidRPr="00A11A5E" w:rsidRDefault="007D420B" w:rsidP="00B61AB4">
      <w:pPr>
        <w:pStyle w:val="StylecodePatternClearGray-5"/>
        <w:tabs>
          <w:tab w:val="right" w:pos="567"/>
        </w:tabs>
        <w:ind w:right="283"/>
        <w:rPr>
          <w:sz w:val="16"/>
          <w:szCs w:val="16"/>
        </w:rPr>
      </w:pPr>
      <w:r>
        <w:rPr>
          <w:sz w:val="16"/>
          <w:szCs w:val="16"/>
        </w:rPr>
        <w:t>2</w:t>
      </w:r>
      <w:r w:rsidRPr="00A11A5E">
        <w:rPr>
          <w:sz w:val="16"/>
          <w:szCs w:val="16"/>
        </w:rPr>
        <w:t xml:space="preserve">. </w:t>
      </w:r>
      <w:r w:rsidR="00B61AB4">
        <w:rPr>
          <w:sz w:val="16"/>
          <w:szCs w:val="16"/>
        </w:rPr>
        <w:t>k</w:t>
      </w:r>
      <w:r w:rsidR="00B61AB4" w:rsidRPr="00B61AB4">
        <w:rPr>
          <w:sz w:val="16"/>
          <w:szCs w:val="16"/>
        </w:rPr>
        <w:sym w:font="Wingdings" w:char="F0DF"/>
      </w:r>
      <w:r w:rsidR="00B61AB4">
        <w:rPr>
          <w:sz w:val="16"/>
          <w:szCs w:val="16"/>
        </w:rPr>
        <w:t>1</w:t>
      </w:r>
    </w:p>
    <w:p w:rsidR="007D420B" w:rsidRDefault="007D420B" w:rsidP="00B61AB4">
      <w:pPr>
        <w:pStyle w:val="StylecodePatternClearGray-5"/>
        <w:ind w:right="283"/>
        <w:rPr>
          <w:sz w:val="16"/>
          <w:szCs w:val="16"/>
        </w:rPr>
      </w:pPr>
      <w:r>
        <w:rPr>
          <w:sz w:val="16"/>
          <w:szCs w:val="16"/>
        </w:rPr>
        <w:t>3</w:t>
      </w:r>
      <w:r w:rsidRPr="00A11A5E">
        <w:rPr>
          <w:sz w:val="16"/>
          <w:szCs w:val="16"/>
        </w:rPr>
        <w:t xml:space="preserve">. </w:t>
      </w:r>
      <w:r w:rsidR="00B61AB4">
        <w:rPr>
          <w:sz w:val="16"/>
          <w:szCs w:val="16"/>
        </w:rPr>
        <w:t>FOR t=1 to T</w:t>
      </w:r>
    </w:p>
    <w:p w:rsidR="00B61AB4" w:rsidRDefault="00B61AB4" w:rsidP="00B61AB4">
      <w:pPr>
        <w:pStyle w:val="StylecodePatternClearGray-5"/>
        <w:ind w:right="283"/>
        <w:rPr>
          <w:sz w:val="16"/>
          <w:szCs w:val="16"/>
        </w:rPr>
      </w:pPr>
      <w:r>
        <w:rPr>
          <w:sz w:val="16"/>
          <w:szCs w:val="16"/>
        </w:rPr>
        <w:t>4.</w:t>
      </w:r>
      <w:r>
        <w:rPr>
          <w:sz w:val="16"/>
          <w:szCs w:val="16"/>
        </w:rPr>
        <w:tab/>
        <w:t xml:space="preserve">IF </w:t>
      </w:r>
      <w:r w:rsidRPr="00B61AB4">
        <w:rPr>
          <w:i/>
          <w:iCs/>
          <w:sz w:val="16"/>
          <w:szCs w:val="16"/>
        </w:rPr>
        <w:t>J</w:t>
      </w:r>
      <w:r w:rsidRPr="00B61AB4">
        <w:rPr>
          <w:i/>
          <w:iCs/>
          <w:sz w:val="16"/>
          <w:szCs w:val="16"/>
          <w:vertAlign w:val="subscript"/>
        </w:rPr>
        <w:t>k</w:t>
      </w:r>
      <w:r>
        <w:rPr>
          <w:sz w:val="16"/>
          <w:szCs w:val="16"/>
        </w:rPr>
        <w:t>=t THEN</w:t>
      </w:r>
    </w:p>
    <w:p w:rsidR="00B61AB4" w:rsidRPr="00B61AB4" w:rsidRDefault="00087162" w:rsidP="00B61AB4">
      <w:pPr>
        <w:pStyle w:val="StylecodePatternClearGray-5"/>
        <w:ind w:right="283"/>
        <w:rPr>
          <w:sz w:val="16"/>
          <w:szCs w:val="16"/>
        </w:rPr>
      </w:pPr>
      <w:r>
        <w:rPr>
          <w:sz w:val="16"/>
          <w:szCs w:val="16"/>
        </w:rPr>
        <w:t>5.</w:t>
      </w:r>
      <w:r w:rsidR="00B61AB4">
        <w:rPr>
          <w:sz w:val="16"/>
          <w:szCs w:val="16"/>
        </w:rPr>
        <w:t xml:space="preserve">  </w:t>
      </w:r>
      <w:r w:rsidR="00B61AB4">
        <w:rPr>
          <w:sz w:val="16"/>
          <w:szCs w:val="16"/>
        </w:rPr>
        <w:tab/>
      </w:r>
      <w:r w:rsidR="00B61AB4">
        <w:rPr>
          <w:sz w:val="16"/>
          <w:szCs w:val="16"/>
        </w:rPr>
        <w:tab/>
      </w:r>
      <w:r w:rsidR="00B61AB4" w:rsidRPr="00B61AB4">
        <w:rPr>
          <w:sz w:val="16"/>
          <w:szCs w:val="16"/>
        </w:rPr>
        <w:t>reset S</w:t>
      </w:r>
      <w:r w:rsidR="00B61AB4">
        <w:rPr>
          <w:sz w:val="16"/>
          <w:szCs w:val="16"/>
        </w:rPr>
        <w:t>’</w:t>
      </w:r>
      <w:r w:rsidR="00B61AB4" w:rsidRPr="00B61AB4">
        <w:rPr>
          <w:sz w:val="16"/>
          <w:szCs w:val="16"/>
        </w:rPr>
        <w:t xml:space="preserve"> to random weights drawn from continuous Poisson distribution.</w:t>
      </w:r>
    </w:p>
    <w:p w:rsidR="00B61AB4" w:rsidRPr="00B61AB4" w:rsidRDefault="00B61AB4" w:rsidP="00087162">
      <w:pPr>
        <w:pStyle w:val="StylecodePatternClearGray-5"/>
        <w:ind w:right="283"/>
        <w:rPr>
          <w:sz w:val="16"/>
          <w:szCs w:val="16"/>
        </w:rPr>
      </w:pPr>
      <w:r w:rsidRPr="00B61AB4">
        <w:rPr>
          <w:sz w:val="16"/>
          <w:szCs w:val="16"/>
        </w:rPr>
        <w:t xml:space="preserve">6.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sidR="00087162">
        <w:rPr>
          <w:sz w:val="16"/>
          <w:szCs w:val="16"/>
        </w:rPr>
        <w:t>m</w:t>
      </w:r>
      <w:r w:rsidRPr="00B61AB4">
        <w:rPr>
          <w:sz w:val="16"/>
          <w:szCs w:val="16"/>
        </w:rPr>
        <w:t>.</w:t>
      </w:r>
    </w:p>
    <w:p w:rsidR="00B61AB4" w:rsidRDefault="00B61AB4" w:rsidP="00087162">
      <w:pPr>
        <w:pStyle w:val="StylecodePatternClearGray-5"/>
        <w:ind w:right="283"/>
        <w:rPr>
          <w:sz w:val="16"/>
          <w:szCs w:val="16"/>
        </w:rPr>
      </w:pPr>
      <w:r w:rsidRPr="00B61AB4">
        <w:rPr>
          <w:sz w:val="16"/>
          <w:szCs w:val="16"/>
        </w:rPr>
        <w:t xml:space="preserve">7. </w:t>
      </w:r>
      <w:r w:rsidR="00087162">
        <w:rPr>
          <w:sz w:val="16"/>
          <w:szCs w:val="16"/>
        </w:rPr>
        <w:tab/>
      </w:r>
      <w:r w:rsidR="00087162">
        <w:rPr>
          <w:sz w:val="16"/>
          <w:szCs w:val="16"/>
        </w:rPr>
        <w:tab/>
      </w:r>
      <w:r w:rsidRPr="00B61AB4">
        <w:rPr>
          <w:sz w:val="16"/>
          <w:szCs w:val="16"/>
        </w:rPr>
        <w:t>k</w:t>
      </w:r>
      <w:r w:rsidR="00087162">
        <w:rPr>
          <w:sz w:val="16"/>
          <w:szCs w:val="16"/>
        </w:rPr>
        <w:t>++</w:t>
      </w:r>
    </w:p>
    <w:p w:rsidR="00A739EB" w:rsidRDefault="00A739EB" w:rsidP="00087162">
      <w:pPr>
        <w:pStyle w:val="StylecodePatternClearGray-5"/>
        <w:ind w:right="283"/>
        <w:rPr>
          <w:sz w:val="16"/>
          <w:szCs w:val="16"/>
        </w:rPr>
      </w:pPr>
      <w:r>
        <w:rPr>
          <w:sz w:val="16"/>
          <w:szCs w:val="16"/>
        </w:rPr>
        <w:t>8.</w:t>
      </w:r>
      <w:r>
        <w:rPr>
          <w:sz w:val="16"/>
          <w:szCs w:val="16"/>
        </w:rPr>
        <w:tab/>
        <w:t>END IF</w:t>
      </w:r>
    </w:p>
    <w:p w:rsidR="00A739EB" w:rsidRDefault="00A739EB" w:rsidP="00087162">
      <w:pPr>
        <w:pStyle w:val="StylecodePatternClearGray-5"/>
        <w:ind w:right="283"/>
        <w:rPr>
          <w:sz w:val="16"/>
          <w:szCs w:val="16"/>
        </w:rPr>
      </w:pPr>
      <w:r>
        <w:rPr>
          <w:sz w:val="16"/>
          <w:szCs w:val="16"/>
        </w:rPr>
        <w:t xml:space="preserve">9. </w:t>
      </w:r>
      <w:r>
        <w:rPr>
          <w:sz w:val="16"/>
          <w:szCs w:val="16"/>
        </w:rPr>
        <w:tab/>
      </w:r>
      <w:r w:rsidRPr="00A739EB">
        <w:rPr>
          <w:i/>
          <w:iCs/>
          <w:sz w:val="16"/>
          <w:szCs w:val="16"/>
        </w:rPr>
        <w:t>M</w:t>
      </w:r>
      <w:r w:rsidRPr="00A739EB">
        <w:rPr>
          <w:i/>
          <w:iCs/>
          <w:sz w:val="16"/>
          <w:szCs w:val="16"/>
          <w:vertAlign w:val="subscript"/>
        </w:rPr>
        <w:t>t</w:t>
      </w:r>
      <w:r w:rsidRPr="00A739EB">
        <w:rPr>
          <w:i/>
          <w:iCs/>
          <w:sz w:val="16"/>
          <w:szCs w:val="16"/>
        </w:rPr>
        <w:t>=I(S’)</w:t>
      </w:r>
    </w:p>
    <w:p w:rsidR="00A739EB" w:rsidRPr="00A739EB" w:rsidRDefault="00A739EB" w:rsidP="00087162">
      <w:pPr>
        <w:pStyle w:val="StylecodePatternClearGray-5"/>
        <w:ind w:right="283"/>
        <w:rPr>
          <w:sz w:val="16"/>
          <w:szCs w:val="16"/>
        </w:rPr>
      </w:pPr>
      <w:r>
        <w:rPr>
          <w:sz w:val="16"/>
          <w:szCs w:val="16"/>
        </w:rPr>
        <w:t>10.</w:t>
      </w:r>
      <w:r>
        <w:rPr>
          <w:sz w:val="16"/>
          <w:szCs w:val="16"/>
        </w:rPr>
        <w:tab/>
      </w:r>
      <w:r w:rsidRPr="00A739EB">
        <w:rPr>
          <w:position w:val="-24"/>
          <w:sz w:val="16"/>
          <w:szCs w:val="16"/>
        </w:rPr>
        <w:object w:dxaOrig="2659" w:dyaOrig="880">
          <v:shape id="_x0000_i1027" type="#_x0000_t75" style="width:132.75pt;height:44.25pt" o:ole="">
            <v:imagedata r:id="rId12" o:title=""/>
          </v:shape>
          <o:OLEObject Type="Embed" ProgID="Equation.DSMT4" ShapeID="_x0000_i1027" DrawAspect="Content" ObjectID="_1611206983" r:id="rId13"/>
        </w:object>
      </w:r>
    </w:p>
    <w:p w:rsidR="00B61AB4" w:rsidRDefault="00A1566C" w:rsidP="007D420B">
      <w:pPr>
        <w:pStyle w:val="StylecodePatternClearGray-5"/>
        <w:ind w:right="283"/>
        <w:rPr>
          <w:sz w:val="16"/>
          <w:szCs w:val="16"/>
        </w:rPr>
      </w:pPr>
      <w:r>
        <w:rPr>
          <w:sz w:val="16"/>
          <w:szCs w:val="16"/>
        </w:rPr>
        <w:t>11.</w:t>
      </w:r>
      <w:r>
        <w:rPr>
          <w:sz w:val="16"/>
          <w:szCs w:val="16"/>
        </w:rPr>
        <w:tab/>
        <w:t xml:space="preserve">IF </w:t>
      </w:r>
      <w:r w:rsidRPr="00B84004">
        <w:rPr>
          <w:position w:val="-12"/>
        </w:rPr>
        <w:object w:dxaOrig="800" w:dyaOrig="360">
          <v:shape id="_x0000_i1028" type="#_x0000_t75" style="width:39.75pt;height:18pt" o:ole="">
            <v:imagedata r:id="rId14" o:title=""/>
          </v:shape>
          <o:OLEObject Type="Embed" ProgID="Equation.DSMT4" ShapeID="_x0000_i1028" DrawAspect="Content" ObjectID="_1611206984" r:id="rId15"/>
        </w:object>
      </w:r>
      <w:r>
        <w:t xml:space="preserve"> </w:t>
      </w:r>
      <w:r>
        <w:rPr>
          <w:sz w:val="16"/>
          <w:szCs w:val="16"/>
        </w:rPr>
        <w:t>THEN</w:t>
      </w:r>
    </w:p>
    <w:p w:rsidR="00A1566C" w:rsidRPr="00B61AB4" w:rsidRDefault="00A1566C" w:rsidP="00A1566C">
      <w:pPr>
        <w:pStyle w:val="StylecodePatternClearGray-5"/>
        <w:ind w:right="283"/>
        <w:rPr>
          <w:sz w:val="16"/>
          <w:szCs w:val="16"/>
        </w:rPr>
      </w:pPr>
      <w:r>
        <w:rPr>
          <w:sz w:val="16"/>
          <w:szCs w:val="16"/>
        </w:rPr>
        <w:t>12.</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A1566C" w:rsidRPr="00B61AB4" w:rsidRDefault="00A1566C" w:rsidP="00A1566C">
      <w:pPr>
        <w:pStyle w:val="StylecodePatternClearGray-5"/>
        <w:ind w:right="283"/>
        <w:rPr>
          <w:sz w:val="16"/>
          <w:szCs w:val="16"/>
        </w:rPr>
      </w:pPr>
      <w:r>
        <w:rPr>
          <w:sz w:val="16"/>
          <w:szCs w:val="16"/>
        </w:rPr>
        <w:t>13</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A1566C" w:rsidRDefault="00A1566C" w:rsidP="00A1566C">
      <w:pPr>
        <w:pStyle w:val="StylecodePatternClearGray-5"/>
        <w:ind w:right="283"/>
        <w:rPr>
          <w:sz w:val="16"/>
          <w:szCs w:val="16"/>
        </w:rPr>
      </w:pPr>
      <w:r>
        <w:rPr>
          <w:sz w:val="16"/>
          <w:szCs w:val="16"/>
        </w:rPr>
        <w:t>14</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A1566C" w:rsidRDefault="00A1566C" w:rsidP="00A1566C">
      <w:pPr>
        <w:pStyle w:val="StylecodePatternClearGray-5"/>
        <w:ind w:right="283"/>
        <w:rPr>
          <w:sz w:val="16"/>
          <w:szCs w:val="16"/>
        </w:rPr>
      </w:pPr>
      <w:r>
        <w:rPr>
          <w:sz w:val="16"/>
          <w:szCs w:val="16"/>
        </w:rPr>
        <w:t>15.</w:t>
      </w:r>
      <w:r>
        <w:rPr>
          <w:sz w:val="16"/>
          <w:szCs w:val="16"/>
        </w:rPr>
        <w:tab/>
      </w:r>
      <w:r>
        <w:rPr>
          <w:sz w:val="16"/>
          <w:szCs w:val="16"/>
        </w:rPr>
        <w:tab/>
        <w:t>GOTO 9</w:t>
      </w:r>
    </w:p>
    <w:p w:rsidR="00A1566C" w:rsidRDefault="00A1566C" w:rsidP="00A1566C">
      <w:pPr>
        <w:pStyle w:val="StylecodePatternClearGray-5"/>
        <w:ind w:right="283"/>
      </w:pPr>
      <w:r>
        <w:rPr>
          <w:sz w:val="16"/>
          <w:szCs w:val="16"/>
        </w:rPr>
        <w:t>16.</w:t>
      </w:r>
      <w:r>
        <w:rPr>
          <w:sz w:val="16"/>
          <w:szCs w:val="16"/>
        </w:rPr>
        <w:tab/>
        <w:t xml:space="preserve">ELSE IF </w:t>
      </w:r>
      <w:r w:rsidRPr="00B84004">
        <w:rPr>
          <w:position w:val="-12"/>
        </w:rPr>
        <w:object w:dxaOrig="620" w:dyaOrig="360">
          <v:shape id="_x0000_i1029" type="#_x0000_t75" style="width:30.75pt;height:18pt" o:ole="">
            <v:imagedata r:id="rId16" o:title=""/>
          </v:shape>
          <o:OLEObject Type="Embed" ProgID="Equation.DSMT4" ShapeID="_x0000_i1029" DrawAspect="Content" ObjectID="_1611206985" r:id="rId17"/>
        </w:object>
      </w:r>
      <w:r>
        <w:t xml:space="preserve"> THEN</w:t>
      </w:r>
    </w:p>
    <w:p w:rsidR="00A1566C" w:rsidRDefault="00A1566C" w:rsidP="004E3C09">
      <w:pPr>
        <w:pStyle w:val="StylecodePatternClearGray-5"/>
        <w:ind w:right="283"/>
        <w:rPr>
          <w:sz w:val="16"/>
          <w:szCs w:val="16"/>
        </w:rPr>
      </w:pPr>
      <w:r w:rsidRPr="00E27522">
        <w:rPr>
          <w:sz w:val="16"/>
          <w:szCs w:val="16"/>
        </w:rPr>
        <w:t>17</w:t>
      </w:r>
      <w:r w:rsidR="00E27522">
        <w:t>.</w:t>
      </w:r>
      <w:r>
        <w:tab/>
      </w:r>
      <w:r>
        <w:tab/>
      </w:r>
      <w:r w:rsidR="004E3C09" w:rsidRPr="00A1566C">
        <w:rPr>
          <w:position w:val="-12"/>
        </w:rPr>
        <w:object w:dxaOrig="1060" w:dyaOrig="380">
          <v:shape id="_x0000_i1030" type="#_x0000_t75" style="width:53.25pt;height:18.75pt" o:ole="">
            <v:imagedata r:id="rId18" o:title=""/>
          </v:shape>
          <o:OLEObject Type="Embed" ProgID="Equation.DSMT4" ShapeID="_x0000_i1030" DrawAspect="Content" ObjectID="_1611206986" r:id="rId19"/>
        </w:object>
      </w:r>
    </w:p>
    <w:p w:rsidR="00E27522" w:rsidRPr="00B61AB4" w:rsidRDefault="00E27522" w:rsidP="00E27522">
      <w:pPr>
        <w:pStyle w:val="StylecodePatternClearGray-5"/>
        <w:ind w:right="283"/>
        <w:rPr>
          <w:sz w:val="16"/>
          <w:szCs w:val="16"/>
        </w:rPr>
      </w:pPr>
      <w:r>
        <w:rPr>
          <w:sz w:val="16"/>
          <w:szCs w:val="16"/>
        </w:rPr>
        <w:t>18.</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E27522" w:rsidRPr="00B61AB4" w:rsidRDefault="00E27522" w:rsidP="00E27522">
      <w:pPr>
        <w:pStyle w:val="StylecodePatternClearGray-5"/>
        <w:ind w:right="283"/>
        <w:rPr>
          <w:sz w:val="16"/>
          <w:szCs w:val="16"/>
        </w:rPr>
      </w:pPr>
      <w:r>
        <w:rPr>
          <w:sz w:val="16"/>
          <w:szCs w:val="16"/>
        </w:rPr>
        <w:t>19</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E27522" w:rsidRDefault="00E27522" w:rsidP="00E27522">
      <w:pPr>
        <w:pStyle w:val="StylecodePatternClearGray-5"/>
        <w:ind w:right="283"/>
        <w:rPr>
          <w:sz w:val="16"/>
          <w:szCs w:val="16"/>
        </w:rPr>
      </w:pPr>
      <w:r>
        <w:rPr>
          <w:sz w:val="16"/>
          <w:szCs w:val="16"/>
        </w:rPr>
        <w:t>20</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E27522" w:rsidRDefault="00E27522" w:rsidP="00E27522">
      <w:pPr>
        <w:pStyle w:val="StylecodePatternClearGray-5"/>
        <w:ind w:right="283"/>
        <w:rPr>
          <w:sz w:val="16"/>
          <w:szCs w:val="16"/>
        </w:rPr>
      </w:pPr>
      <w:r>
        <w:rPr>
          <w:sz w:val="16"/>
          <w:szCs w:val="16"/>
        </w:rPr>
        <w:t>21.</w:t>
      </w:r>
      <w:r>
        <w:rPr>
          <w:sz w:val="16"/>
          <w:szCs w:val="16"/>
        </w:rPr>
        <w:tab/>
        <w:t>ELSE</w:t>
      </w:r>
    </w:p>
    <w:p w:rsidR="00E27522" w:rsidRDefault="00E27522" w:rsidP="00E27522">
      <w:pPr>
        <w:pStyle w:val="StylecodePatternClearGray-5"/>
        <w:ind w:right="283"/>
      </w:pPr>
      <w:r>
        <w:rPr>
          <w:sz w:val="16"/>
          <w:szCs w:val="16"/>
        </w:rPr>
        <w:t>22.</w:t>
      </w:r>
      <w:r>
        <w:rPr>
          <w:sz w:val="16"/>
          <w:szCs w:val="16"/>
        </w:rPr>
        <w:tab/>
      </w:r>
      <w:r>
        <w:rPr>
          <w:sz w:val="16"/>
          <w:szCs w:val="16"/>
        </w:rPr>
        <w:tab/>
      </w:r>
      <w:r w:rsidRPr="00E27522">
        <w:rPr>
          <w:position w:val="-30"/>
        </w:rPr>
        <w:object w:dxaOrig="1140" w:dyaOrig="680">
          <v:shape id="_x0000_i1031" type="#_x0000_t75" style="width:57pt;height:33.75pt" o:ole="">
            <v:imagedata r:id="rId20" o:title=""/>
          </v:shape>
          <o:OLEObject Type="Embed" ProgID="Equation.DSMT4" ShapeID="_x0000_i1031" DrawAspect="Content" ObjectID="_1611206987" r:id="rId21"/>
        </w:object>
      </w:r>
    </w:p>
    <w:p w:rsidR="00E27522" w:rsidRDefault="00E27522" w:rsidP="00E27522">
      <w:pPr>
        <w:pStyle w:val="StylecodePatternClearGray-5"/>
        <w:ind w:right="283"/>
        <w:rPr>
          <w:sz w:val="16"/>
          <w:szCs w:val="16"/>
        </w:rPr>
      </w:pPr>
      <w:r>
        <w:rPr>
          <w:sz w:val="16"/>
          <w:szCs w:val="16"/>
        </w:rPr>
        <w:t>23.</w:t>
      </w:r>
      <w:r>
        <w:rPr>
          <w:sz w:val="16"/>
          <w:szCs w:val="16"/>
        </w:rPr>
        <w:tab/>
      </w:r>
      <w:r>
        <w:rPr>
          <w:sz w:val="16"/>
          <w:szCs w:val="16"/>
        </w:rPr>
        <w:tab/>
        <w:t xml:space="preserve">FOR each </w:t>
      </w:r>
      <w:r w:rsidRPr="00E27522">
        <w:rPr>
          <w:position w:val="-14"/>
          <w:sz w:val="16"/>
          <w:szCs w:val="16"/>
        </w:rPr>
        <w:object w:dxaOrig="720" w:dyaOrig="380">
          <v:shape id="_x0000_i1032" type="#_x0000_t75" style="width:36pt;height:18.75pt" o:ole="">
            <v:imagedata r:id="rId22" o:title=""/>
          </v:shape>
          <o:OLEObject Type="Embed" ProgID="Equation.DSMT4" ShapeID="_x0000_i1032" DrawAspect="Content" ObjectID="_1611206988" r:id="rId23"/>
        </w:object>
      </w:r>
    </w:p>
    <w:p w:rsidR="00E27522" w:rsidRDefault="00E27522" w:rsidP="00E27522">
      <w:pPr>
        <w:pStyle w:val="StylecodePatternClearGray-5"/>
        <w:ind w:right="283"/>
        <w:rPr>
          <w:sz w:val="16"/>
          <w:szCs w:val="16"/>
        </w:rPr>
      </w:pPr>
      <w:r>
        <w:rPr>
          <w:sz w:val="16"/>
          <w:szCs w:val="16"/>
        </w:rPr>
        <w:t>24.</w:t>
      </w:r>
      <w:r>
        <w:rPr>
          <w:sz w:val="16"/>
          <w:szCs w:val="16"/>
        </w:rPr>
        <w:tab/>
      </w:r>
      <w:r>
        <w:rPr>
          <w:sz w:val="16"/>
          <w:szCs w:val="16"/>
        </w:rPr>
        <w:tab/>
      </w:r>
      <w:r>
        <w:rPr>
          <w:sz w:val="16"/>
          <w:szCs w:val="16"/>
        </w:rPr>
        <w:tab/>
      </w:r>
      <w:r w:rsidR="00A7540A">
        <w:rPr>
          <w:sz w:val="16"/>
          <w:szCs w:val="16"/>
        </w:rPr>
        <w:t xml:space="preserve">IF </w:t>
      </w:r>
      <w:r w:rsidR="00A7540A" w:rsidRPr="00A7540A">
        <w:rPr>
          <w:position w:val="-14"/>
          <w:sz w:val="16"/>
          <w:szCs w:val="16"/>
        </w:rPr>
        <w:object w:dxaOrig="1200" w:dyaOrig="380">
          <v:shape id="_x0000_i1033" type="#_x0000_t75" style="width:60pt;height:18.75pt" o:ole="">
            <v:imagedata r:id="rId24" o:title=""/>
          </v:shape>
          <o:OLEObject Type="Embed" ProgID="Equation.DSMT4" ShapeID="_x0000_i1033" DrawAspect="Content" ObjectID="_1611206989" r:id="rId25"/>
        </w:object>
      </w:r>
      <w:r w:rsidR="00A7540A">
        <w:rPr>
          <w:sz w:val="16"/>
          <w:szCs w:val="16"/>
        </w:rPr>
        <w:t>THEN</w:t>
      </w:r>
    </w:p>
    <w:p w:rsidR="00A7540A" w:rsidRDefault="00A7540A" w:rsidP="00A7540A">
      <w:pPr>
        <w:pStyle w:val="StylecodePatternClearGray-5"/>
        <w:ind w:right="283"/>
        <w:rPr>
          <w:sz w:val="16"/>
          <w:szCs w:val="16"/>
        </w:rPr>
      </w:pPr>
      <w:r>
        <w:rPr>
          <w:sz w:val="16"/>
          <w:szCs w:val="16"/>
        </w:rPr>
        <w:t>25.</w:t>
      </w:r>
      <w:r>
        <w:rPr>
          <w:sz w:val="16"/>
          <w:szCs w:val="16"/>
        </w:rPr>
        <w:tab/>
      </w:r>
      <w:r>
        <w:rPr>
          <w:sz w:val="16"/>
          <w:szCs w:val="16"/>
        </w:rPr>
        <w:tab/>
      </w:r>
      <w:r>
        <w:rPr>
          <w:sz w:val="16"/>
          <w:szCs w:val="16"/>
        </w:rPr>
        <w:tab/>
      </w:r>
      <w:r>
        <w:rPr>
          <w:sz w:val="16"/>
          <w:szCs w:val="16"/>
        </w:rPr>
        <w:tab/>
      </w:r>
      <w:r w:rsidRPr="00A7540A">
        <w:rPr>
          <w:position w:val="-14"/>
          <w:sz w:val="16"/>
          <w:szCs w:val="16"/>
        </w:rPr>
        <w:object w:dxaOrig="2940" w:dyaOrig="380">
          <v:shape id="_x0000_i1034" type="#_x0000_t75" style="width:147pt;height:18.75pt" o:ole="">
            <v:imagedata r:id="rId26" o:title=""/>
          </v:shape>
          <o:OLEObject Type="Embed" ProgID="Equation.DSMT4" ShapeID="_x0000_i1034" DrawAspect="Content" ObjectID="_1611206990" r:id="rId27"/>
        </w:object>
      </w:r>
    </w:p>
    <w:p w:rsidR="00A739EB" w:rsidRDefault="004E3C09" w:rsidP="007D420B">
      <w:pPr>
        <w:pStyle w:val="StylecodePatternClearGray-5"/>
        <w:ind w:right="283"/>
        <w:rPr>
          <w:sz w:val="16"/>
          <w:szCs w:val="16"/>
        </w:rPr>
      </w:pPr>
      <w:r>
        <w:rPr>
          <w:sz w:val="16"/>
          <w:szCs w:val="16"/>
        </w:rPr>
        <w:t>26.</w:t>
      </w:r>
      <w:r>
        <w:rPr>
          <w:sz w:val="16"/>
          <w:szCs w:val="16"/>
        </w:rPr>
        <w:tab/>
      </w:r>
      <w:r>
        <w:rPr>
          <w:sz w:val="16"/>
          <w:szCs w:val="16"/>
        </w:rPr>
        <w:tab/>
      </w:r>
      <w:r>
        <w:rPr>
          <w:sz w:val="16"/>
          <w:szCs w:val="16"/>
        </w:rPr>
        <w:tab/>
        <w:t>ELSE</w:t>
      </w:r>
    </w:p>
    <w:p w:rsidR="004E3C09" w:rsidRDefault="004E3C09" w:rsidP="004E3C09">
      <w:pPr>
        <w:pStyle w:val="StylecodePatternClearGray-5"/>
        <w:ind w:right="283"/>
        <w:rPr>
          <w:sz w:val="16"/>
          <w:szCs w:val="16"/>
        </w:rPr>
      </w:pPr>
      <w:r>
        <w:rPr>
          <w:sz w:val="16"/>
          <w:szCs w:val="16"/>
        </w:rPr>
        <w:t>27.</w:t>
      </w:r>
      <w:r>
        <w:rPr>
          <w:sz w:val="16"/>
          <w:szCs w:val="16"/>
        </w:rPr>
        <w:tab/>
      </w:r>
      <w:r>
        <w:rPr>
          <w:sz w:val="16"/>
          <w:szCs w:val="16"/>
        </w:rPr>
        <w:tab/>
      </w:r>
      <w:r>
        <w:rPr>
          <w:sz w:val="16"/>
          <w:szCs w:val="16"/>
        </w:rPr>
        <w:tab/>
      </w:r>
      <w:r>
        <w:rPr>
          <w:sz w:val="16"/>
          <w:szCs w:val="16"/>
        </w:rPr>
        <w:tab/>
      </w:r>
      <w:r w:rsidRPr="00A7540A">
        <w:rPr>
          <w:position w:val="-14"/>
          <w:sz w:val="16"/>
          <w:szCs w:val="16"/>
        </w:rPr>
        <w:object w:dxaOrig="3420" w:dyaOrig="380">
          <v:shape id="_x0000_i1035" type="#_x0000_t75" style="width:171pt;height:18.75pt" o:ole="">
            <v:imagedata r:id="rId28" o:title=""/>
          </v:shape>
          <o:OLEObject Type="Embed" ProgID="Equation.DSMT4" ShapeID="_x0000_i1035" DrawAspect="Content" ObjectID="_1611206991" r:id="rId29"/>
        </w:object>
      </w:r>
      <w:r>
        <w:rPr>
          <w:sz w:val="16"/>
          <w:szCs w:val="16"/>
        </w:rPr>
        <w:tab/>
      </w:r>
      <w:r>
        <w:rPr>
          <w:sz w:val="16"/>
          <w:szCs w:val="16"/>
        </w:rPr>
        <w:tab/>
      </w:r>
      <w:r>
        <w:rPr>
          <w:sz w:val="16"/>
          <w:szCs w:val="16"/>
        </w:rPr>
        <w:tab/>
      </w:r>
    </w:p>
    <w:p w:rsidR="004E3C09" w:rsidRDefault="004E3C09" w:rsidP="004E3C09">
      <w:pPr>
        <w:pStyle w:val="StylecodePatternClearGray-5"/>
        <w:ind w:right="283"/>
        <w:rPr>
          <w:sz w:val="16"/>
          <w:szCs w:val="16"/>
        </w:rPr>
      </w:pPr>
      <w:r>
        <w:rPr>
          <w:sz w:val="16"/>
          <w:szCs w:val="16"/>
        </w:rPr>
        <w:t>28.</w:t>
      </w:r>
      <w:r>
        <w:rPr>
          <w:sz w:val="16"/>
          <w:szCs w:val="16"/>
        </w:rPr>
        <w:tab/>
      </w:r>
      <w:r>
        <w:rPr>
          <w:sz w:val="16"/>
          <w:szCs w:val="16"/>
        </w:rPr>
        <w:tab/>
      </w:r>
      <w:r>
        <w:rPr>
          <w:sz w:val="16"/>
          <w:szCs w:val="16"/>
        </w:rPr>
        <w:tab/>
        <w:t>END IF</w:t>
      </w:r>
    </w:p>
    <w:p w:rsidR="004E3C09" w:rsidRDefault="004E3C09" w:rsidP="004E3C09">
      <w:pPr>
        <w:pStyle w:val="StylecodePatternClearGray-5"/>
        <w:ind w:right="283"/>
      </w:pPr>
      <w:r>
        <w:rPr>
          <w:sz w:val="16"/>
          <w:szCs w:val="16"/>
        </w:rPr>
        <w:t xml:space="preserve">29. </w:t>
      </w:r>
      <w:r>
        <w:rPr>
          <w:sz w:val="16"/>
          <w:szCs w:val="16"/>
        </w:rPr>
        <w:tab/>
      </w:r>
      <w:r>
        <w:rPr>
          <w:sz w:val="16"/>
          <w:szCs w:val="16"/>
        </w:rPr>
        <w:tab/>
      </w:r>
      <w:r>
        <w:rPr>
          <w:sz w:val="16"/>
          <w:szCs w:val="16"/>
        </w:rPr>
        <w:tab/>
        <w:t xml:space="preserve">IF </w:t>
      </w:r>
      <w:r w:rsidRPr="00A1566C">
        <w:rPr>
          <w:position w:val="-12"/>
        </w:rPr>
        <w:object w:dxaOrig="900" w:dyaOrig="380">
          <v:shape id="_x0000_i1036" type="#_x0000_t75" style="width:45pt;height:18.75pt" o:ole="">
            <v:imagedata r:id="rId30" o:title=""/>
          </v:shape>
          <o:OLEObject Type="Embed" ProgID="Equation.DSMT4" ShapeID="_x0000_i1036" DrawAspect="Content" ObjectID="_1611206992" r:id="rId31"/>
        </w:object>
      </w:r>
      <w:r>
        <w:t>THEN</w:t>
      </w:r>
    </w:p>
    <w:p w:rsidR="004E3C09" w:rsidRPr="004E3C09" w:rsidRDefault="004E3C09" w:rsidP="004E3C09">
      <w:pPr>
        <w:pStyle w:val="StylecodePatternClearGray-5"/>
        <w:ind w:right="283"/>
        <w:rPr>
          <w:sz w:val="16"/>
          <w:szCs w:val="16"/>
        </w:rPr>
      </w:pPr>
      <w:r w:rsidRPr="004E3C09">
        <w:rPr>
          <w:sz w:val="16"/>
          <w:szCs w:val="16"/>
        </w:rPr>
        <w:t>30.</w:t>
      </w:r>
      <w:r>
        <w:rPr>
          <w:sz w:val="16"/>
          <w:szCs w:val="16"/>
        </w:rPr>
        <w:tab/>
      </w:r>
      <w:r>
        <w:rPr>
          <w:sz w:val="16"/>
          <w:szCs w:val="16"/>
        </w:rPr>
        <w:tab/>
      </w:r>
      <w:r>
        <w:rPr>
          <w:sz w:val="16"/>
          <w:szCs w:val="16"/>
        </w:rPr>
        <w:tab/>
      </w:r>
      <w:r>
        <w:rPr>
          <w:sz w:val="16"/>
          <w:szCs w:val="16"/>
        </w:rPr>
        <w:tab/>
      </w:r>
      <w:r w:rsidRPr="00A1566C">
        <w:rPr>
          <w:position w:val="-12"/>
        </w:rPr>
        <w:object w:dxaOrig="999" w:dyaOrig="380">
          <v:shape id="_x0000_i1037" type="#_x0000_t75" style="width:50.25pt;height:18.75pt" o:ole="">
            <v:imagedata r:id="rId32" o:title=""/>
          </v:shape>
          <o:OLEObject Type="Embed" ProgID="Equation.DSMT4" ShapeID="_x0000_i1037" DrawAspect="Content" ObjectID="_1611206993" r:id="rId33"/>
        </w:object>
      </w:r>
      <w:r>
        <w:rPr>
          <w:sz w:val="16"/>
          <w:szCs w:val="16"/>
        </w:rPr>
        <w:tab/>
      </w:r>
    </w:p>
    <w:p w:rsidR="00A739EB" w:rsidRDefault="004E3C09" w:rsidP="007D420B">
      <w:pPr>
        <w:pStyle w:val="StylecodePatternClearGray-5"/>
        <w:ind w:right="283"/>
        <w:rPr>
          <w:sz w:val="16"/>
          <w:szCs w:val="16"/>
        </w:rPr>
      </w:pPr>
      <w:r>
        <w:rPr>
          <w:sz w:val="16"/>
          <w:szCs w:val="16"/>
        </w:rPr>
        <w:t>31.</w:t>
      </w:r>
      <w:r>
        <w:rPr>
          <w:sz w:val="16"/>
          <w:szCs w:val="16"/>
        </w:rPr>
        <w:tab/>
      </w:r>
      <w:r>
        <w:rPr>
          <w:sz w:val="16"/>
          <w:szCs w:val="16"/>
        </w:rPr>
        <w:tab/>
      </w:r>
      <w:r>
        <w:rPr>
          <w:sz w:val="16"/>
          <w:szCs w:val="16"/>
        </w:rPr>
        <w:tab/>
        <w:t>END IF</w:t>
      </w:r>
    </w:p>
    <w:p w:rsidR="004E3C09" w:rsidRDefault="004E3C09" w:rsidP="007D420B">
      <w:pPr>
        <w:pStyle w:val="StylecodePatternClearGray-5"/>
        <w:ind w:right="283"/>
        <w:rPr>
          <w:sz w:val="16"/>
          <w:szCs w:val="16"/>
        </w:rPr>
      </w:pPr>
      <w:r>
        <w:rPr>
          <w:sz w:val="16"/>
          <w:szCs w:val="16"/>
        </w:rPr>
        <w:t>32.</w:t>
      </w:r>
      <w:r>
        <w:rPr>
          <w:sz w:val="16"/>
          <w:szCs w:val="16"/>
        </w:rPr>
        <w:tab/>
      </w:r>
      <w:r>
        <w:rPr>
          <w:sz w:val="16"/>
          <w:szCs w:val="16"/>
        </w:rPr>
        <w:tab/>
        <w:t>END FOR</w:t>
      </w:r>
    </w:p>
    <w:p w:rsidR="004E3C09" w:rsidRPr="00A739EB" w:rsidRDefault="004E3C09" w:rsidP="007D420B">
      <w:pPr>
        <w:pStyle w:val="StylecodePatternClearGray-5"/>
        <w:ind w:right="283"/>
        <w:rPr>
          <w:sz w:val="16"/>
          <w:szCs w:val="16"/>
        </w:rPr>
      </w:pPr>
      <w:r>
        <w:rPr>
          <w:sz w:val="16"/>
          <w:szCs w:val="16"/>
        </w:rPr>
        <w:t>33.</w:t>
      </w:r>
      <w:r>
        <w:rPr>
          <w:sz w:val="16"/>
          <w:szCs w:val="16"/>
        </w:rPr>
        <w:tab/>
        <w:t>END IF</w:t>
      </w:r>
    </w:p>
    <w:p w:rsidR="00B61AB4" w:rsidRPr="00B61AB4" w:rsidRDefault="004E3C09" w:rsidP="004E3C09">
      <w:pPr>
        <w:pStyle w:val="StylecodePatternClearGray-5"/>
        <w:ind w:right="283"/>
        <w:rPr>
          <w:sz w:val="16"/>
          <w:szCs w:val="16"/>
        </w:rPr>
      </w:pPr>
      <w:r>
        <w:rPr>
          <w:sz w:val="16"/>
          <w:szCs w:val="16"/>
        </w:rPr>
        <w:t xml:space="preserve">33. </w:t>
      </w:r>
      <w:r w:rsidR="00B61AB4">
        <w:rPr>
          <w:sz w:val="16"/>
          <w:szCs w:val="16"/>
        </w:rPr>
        <w:t>END FOR</w:t>
      </w:r>
    </w:p>
    <w:p w:rsidR="00FE0731" w:rsidRDefault="00FE0731" w:rsidP="00FE0731">
      <w:pPr>
        <w:pStyle w:val="StylecodePatternClearGray-5"/>
        <w:ind w:right="283"/>
        <w:rPr>
          <w:b/>
          <w:bCs/>
          <w:u w:val="single"/>
        </w:rPr>
      </w:pPr>
    </w:p>
    <w:p w:rsidR="00B61AB4" w:rsidRDefault="00FE0731" w:rsidP="00FE0731">
      <w:pPr>
        <w:pStyle w:val="StylecodePatternClearGray-5"/>
        <w:ind w:right="283"/>
        <w:rPr>
          <w:b/>
          <w:bCs/>
          <w:u w:val="single"/>
        </w:rPr>
      </w:pPr>
      <w:r w:rsidRPr="00FE0731">
        <w:rPr>
          <w:b/>
          <w:bCs/>
          <w:u w:val="single"/>
        </w:rPr>
        <w:t>MultiBoost</w:t>
      </w:r>
      <w:r>
        <w:rPr>
          <w:b/>
          <w:bCs/>
          <w:u w:val="single"/>
        </w:rPr>
        <w:t>- Classify an instance</w:t>
      </w:r>
    </w:p>
    <w:p w:rsidR="00FE0731" w:rsidRDefault="00FE0731" w:rsidP="00FE0731">
      <w:pPr>
        <w:pStyle w:val="StylecodePatternClearGray-5"/>
        <w:ind w:right="283"/>
        <w:rPr>
          <w:sz w:val="16"/>
          <w:szCs w:val="16"/>
        </w:rPr>
      </w:pPr>
      <w:r w:rsidRPr="001604A1">
        <w:rPr>
          <w:sz w:val="16"/>
          <w:szCs w:val="16"/>
        </w:rPr>
        <w:t>Input:</w:t>
      </w:r>
      <w:r>
        <w:rPr>
          <w:sz w:val="16"/>
          <w:szCs w:val="16"/>
        </w:rPr>
        <w:t xml:space="preserve"> </w:t>
      </w:r>
      <w:r>
        <w:rPr>
          <w:i/>
          <w:iCs/>
          <w:sz w:val="16"/>
          <w:szCs w:val="16"/>
        </w:rPr>
        <w:t>x</w:t>
      </w:r>
      <w:r w:rsidRPr="00A11A5E">
        <w:rPr>
          <w:sz w:val="16"/>
          <w:szCs w:val="16"/>
        </w:rPr>
        <w:t xml:space="preserve"> </w:t>
      </w:r>
      <w:r>
        <w:rPr>
          <w:sz w:val="16"/>
          <w:szCs w:val="16"/>
        </w:rPr>
        <w:t>–</w:t>
      </w:r>
      <w:r w:rsidRPr="00A11A5E">
        <w:rPr>
          <w:sz w:val="16"/>
          <w:szCs w:val="16"/>
        </w:rPr>
        <w:t xml:space="preserve"> </w:t>
      </w:r>
      <w:r>
        <w:rPr>
          <w:sz w:val="16"/>
          <w:szCs w:val="16"/>
        </w:rPr>
        <w:t>an instance needed to be labeled</w:t>
      </w:r>
    </w:p>
    <w:p w:rsidR="00FE0731" w:rsidRPr="00A11A5E" w:rsidRDefault="00FB1EC4" w:rsidP="00FE0731">
      <w:pPr>
        <w:pStyle w:val="StylecodePatternClearGray-5"/>
        <w:ind w:right="283"/>
        <w:rPr>
          <w:sz w:val="16"/>
          <w:szCs w:val="16"/>
        </w:rPr>
      </w:pPr>
      <w:r>
        <w:rPr>
          <w:sz w:val="16"/>
          <w:szCs w:val="16"/>
        </w:rPr>
        <w:t>1.</w:t>
      </w:r>
      <w:r w:rsidR="00FE0731">
        <w:rPr>
          <w:sz w:val="16"/>
          <w:szCs w:val="16"/>
        </w:rPr>
        <w:tab/>
        <w:t xml:space="preserve">Return </w:t>
      </w:r>
      <w:r w:rsidR="0099023D" w:rsidRPr="00FB1EC4">
        <w:rPr>
          <w:position w:val="-32"/>
          <w:sz w:val="16"/>
          <w:szCs w:val="16"/>
        </w:rPr>
        <w:object w:dxaOrig="2120" w:dyaOrig="700">
          <v:shape id="_x0000_i1038" type="#_x0000_t75" style="width:92.25pt;height:30.75pt" o:ole="">
            <v:imagedata r:id="rId34" o:title=""/>
          </v:shape>
          <o:OLEObject Type="Embed" ProgID="Equation.DSMT4" ShapeID="_x0000_i1038" DrawAspect="Content" ObjectID="_1611206994" r:id="rId35"/>
        </w:object>
      </w:r>
    </w:p>
    <w:p w:rsidR="007D420B" w:rsidRPr="00FE0731" w:rsidRDefault="007D420B" w:rsidP="00B25C6D">
      <w:pPr>
        <w:ind w:right="283"/>
        <w:jc w:val="center"/>
        <w:rPr>
          <w:iCs/>
          <w:lang w:val="en-AU"/>
        </w:rPr>
      </w:pPr>
      <w:r w:rsidRPr="00FE0731">
        <w:rPr>
          <w:iCs/>
          <w:lang w:val="en-AU"/>
        </w:rPr>
        <w:t xml:space="preserve">Figure </w:t>
      </w:r>
      <w:r w:rsidR="00B25C6D" w:rsidRPr="00FE0731">
        <w:rPr>
          <w:iCs/>
          <w:lang w:val="en-AU"/>
        </w:rPr>
        <w:t>1</w:t>
      </w:r>
      <w:r w:rsidRPr="00FE0731">
        <w:rPr>
          <w:iCs/>
          <w:lang w:val="en-AU"/>
        </w:rPr>
        <w:t>: The</w:t>
      </w:r>
      <w:r w:rsidR="00FE0731" w:rsidRPr="00FE0731">
        <w:rPr>
          <w:iCs/>
          <w:lang w:val="en-AU"/>
        </w:rPr>
        <w:t xml:space="preserve"> </w:t>
      </w:r>
      <w:proofErr w:type="spellStart"/>
      <w:r w:rsidR="00FE0731" w:rsidRPr="00FE0731">
        <w:rPr>
          <w:iCs/>
        </w:rPr>
        <w:t>MultiBoost</w:t>
      </w:r>
      <w:proofErr w:type="spellEnd"/>
      <w:r w:rsidRPr="00FE0731">
        <w:rPr>
          <w:iCs/>
          <w:lang w:val="en-AU"/>
        </w:rPr>
        <w:t xml:space="preserve"> Pseudo Code</w:t>
      </w:r>
    </w:p>
    <w:p w:rsidR="007D420B" w:rsidRPr="007D420B" w:rsidRDefault="007D420B" w:rsidP="004663E1">
      <w:pPr>
        <w:ind w:firstLine="720"/>
        <w:rPr>
          <w:lang w:val="en-AU"/>
        </w:rPr>
      </w:pPr>
    </w:p>
    <w:p w:rsidR="007D420B" w:rsidRDefault="007D420B" w:rsidP="004663E1">
      <w:pPr>
        <w:ind w:firstLine="720"/>
      </w:pPr>
    </w:p>
    <w:p w:rsidR="004663E1" w:rsidRDefault="004663E1" w:rsidP="004663E1">
      <w:pPr>
        <w:ind w:firstLine="720"/>
      </w:pPr>
      <w:r>
        <w:tab/>
      </w:r>
    </w:p>
    <w:p w:rsidR="00F44AA7" w:rsidRDefault="00E43AA2">
      <w:pPr>
        <w:rPr>
          <w:b/>
          <w:bCs/>
          <w:u w:val="single"/>
        </w:rPr>
      </w:pPr>
      <w:r>
        <w:rPr>
          <w:b/>
          <w:bCs/>
          <w:u w:val="single"/>
        </w:rPr>
        <w:lastRenderedPageBreak/>
        <w:t>5+6</w:t>
      </w:r>
      <w:r w:rsidR="00810F25" w:rsidRPr="00810F25">
        <w:rPr>
          <w:b/>
          <w:bCs/>
          <w:u w:val="single"/>
        </w:rPr>
        <w:t xml:space="preserve">. </w:t>
      </w:r>
      <w:r>
        <w:rPr>
          <w:b/>
          <w:bCs/>
          <w:u w:val="single"/>
        </w:rPr>
        <w:t>Pseudo-</w:t>
      </w:r>
      <w:r>
        <w:rPr>
          <w:b/>
          <w:bCs/>
          <w:u w:val="single"/>
        </w:rPr>
        <w:t>Code</w:t>
      </w:r>
      <w:r w:rsidRPr="00810F25">
        <w:rPr>
          <w:b/>
          <w:bCs/>
          <w:u w:val="single"/>
        </w:rPr>
        <w:t xml:space="preserve"> </w:t>
      </w:r>
      <w:r>
        <w:rPr>
          <w:b/>
          <w:bCs/>
          <w:u w:val="single"/>
        </w:rPr>
        <w:t xml:space="preserve">and </w:t>
      </w:r>
      <w:r w:rsidR="00810F25" w:rsidRPr="00810F25">
        <w:rPr>
          <w:b/>
          <w:bCs/>
          <w:u w:val="single"/>
        </w:rPr>
        <w:t xml:space="preserve">Algorithm </w:t>
      </w:r>
      <w:r w:rsidR="00F03AAA" w:rsidRPr="00810F25">
        <w:rPr>
          <w:b/>
          <w:bCs/>
          <w:u w:val="single"/>
        </w:rPr>
        <w:t>Explanation:</w:t>
      </w:r>
    </w:p>
    <w:p w:rsidR="00E43AA2" w:rsidRPr="00810F25" w:rsidRDefault="00E43AA2">
      <w:pPr>
        <w:rPr>
          <w:b/>
          <w:bCs/>
          <w:u w:val="single"/>
        </w:rPr>
      </w:pPr>
    </w:p>
    <w:tbl>
      <w:tblPr>
        <w:tblStyle w:val="a7"/>
        <w:tblW w:w="0" w:type="auto"/>
        <w:tblBorders>
          <w:insideH w:val="none" w:sz="0" w:space="0" w:color="auto"/>
          <w:insideV w:val="none" w:sz="0" w:space="0" w:color="auto"/>
        </w:tblBorders>
        <w:tblLook w:val="04A0" w:firstRow="1" w:lastRow="0" w:firstColumn="1" w:lastColumn="0" w:noHBand="0" w:noVBand="1"/>
      </w:tblPr>
      <w:tblGrid>
        <w:gridCol w:w="1795"/>
        <w:gridCol w:w="6835"/>
      </w:tblGrid>
      <w:tr w:rsidR="00E43AA2" w:rsidTr="00797FE9">
        <w:tc>
          <w:tcPr>
            <w:tcW w:w="1795" w:type="dxa"/>
          </w:tcPr>
          <w:p w:rsidR="00E43AA2" w:rsidRPr="00E65FEE" w:rsidRDefault="00E43AA2" w:rsidP="00797FE9">
            <w:pPr>
              <w:rPr>
                <w:b/>
                <w:bCs/>
              </w:rPr>
            </w:pPr>
            <w:r w:rsidRPr="00E65FEE">
              <w:rPr>
                <w:b/>
                <w:bCs/>
              </w:rPr>
              <w:t>Symbol</w:t>
            </w:r>
          </w:p>
        </w:tc>
        <w:tc>
          <w:tcPr>
            <w:tcW w:w="6835" w:type="dxa"/>
          </w:tcPr>
          <w:p w:rsidR="00E43AA2" w:rsidRPr="00E65FEE" w:rsidRDefault="00E43AA2" w:rsidP="00797FE9">
            <w:pPr>
              <w:rPr>
                <w:b/>
                <w:bCs/>
              </w:rPr>
            </w:pPr>
            <w:r w:rsidRPr="00E65FEE">
              <w:rPr>
                <w:b/>
                <w:bCs/>
              </w:rPr>
              <w:t>Interpretation</w:t>
            </w:r>
          </w:p>
        </w:tc>
      </w:tr>
      <w:tr w:rsidR="00E43AA2" w:rsidTr="00797FE9">
        <w:tc>
          <w:tcPr>
            <w:tcW w:w="1795" w:type="dxa"/>
            <w:vAlign w:val="center"/>
          </w:tcPr>
          <w:p w:rsidR="00E43AA2" w:rsidRDefault="00E43AA2" w:rsidP="00797FE9">
            <m:oMathPara>
              <m:oMath>
                <m:r>
                  <w:rPr>
                    <w:rFonts w:ascii="Cambria Math" w:hAnsi="Cambria Math"/>
                  </w:rPr>
                  <m:t>d ∈N</m:t>
                </m:r>
              </m:oMath>
            </m:oMathPara>
          </w:p>
        </w:tc>
        <w:tc>
          <w:tcPr>
            <w:tcW w:w="6835" w:type="dxa"/>
            <w:vAlign w:val="center"/>
          </w:tcPr>
          <w:p w:rsidR="00E43AA2" w:rsidRDefault="00E43AA2" w:rsidP="00797FE9">
            <w:r w:rsidRPr="00A16A2C">
              <w:t>Dimensionality of original space</w:t>
            </w:r>
          </w:p>
        </w:tc>
      </w:tr>
      <w:tr w:rsidR="00E43AA2" w:rsidTr="00797FE9">
        <w:tc>
          <w:tcPr>
            <w:tcW w:w="1795" w:type="dxa"/>
            <w:vAlign w:val="center"/>
          </w:tcPr>
          <w:p w:rsidR="00E43AA2" w:rsidRDefault="00E43AA2" w:rsidP="00797FE9">
            <m:oMathPara>
              <m:oMath>
                <m:r>
                  <w:rPr>
                    <w:rFonts w:ascii="Cambria Math" w:hAnsi="Cambria Math"/>
                  </w:rPr>
                  <m:t>m ∈N</m:t>
                </m:r>
              </m:oMath>
            </m:oMathPara>
          </w:p>
        </w:tc>
        <w:tc>
          <w:tcPr>
            <w:tcW w:w="6835" w:type="dxa"/>
            <w:vAlign w:val="center"/>
          </w:tcPr>
          <w:p w:rsidR="00E43AA2" w:rsidRDefault="00E43AA2" w:rsidP="00797FE9">
            <w:r w:rsidRPr="00A16A2C">
              <w:t>Dimensionality of the clustered space</w:t>
            </w:r>
          </w:p>
        </w:tc>
      </w:tr>
      <w:tr w:rsidR="00E43AA2" w:rsidTr="00797FE9">
        <w:tc>
          <w:tcPr>
            <w:tcW w:w="1795" w:type="dxa"/>
            <w:vAlign w:val="center"/>
          </w:tcPr>
          <w:p w:rsidR="00E43AA2" w:rsidRDefault="00E43AA2" w:rsidP="00797FE9">
            <m:oMathPara>
              <m:oMath>
                <m:r>
                  <w:rPr>
                    <w:rFonts w:ascii="Cambria Math" w:hAnsi="Cambria Math"/>
                  </w:rPr>
                  <m:t>k ∈N</m:t>
                </m:r>
              </m:oMath>
            </m:oMathPara>
          </w:p>
        </w:tc>
        <w:tc>
          <w:tcPr>
            <w:tcW w:w="6835" w:type="dxa"/>
            <w:vAlign w:val="center"/>
          </w:tcPr>
          <w:p w:rsidR="00E43AA2" w:rsidRDefault="00E43AA2" w:rsidP="00797FE9">
            <w:r w:rsidRPr="00A16A2C">
              <w:t>Number of Clusters</w:t>
            </w:r>
          </w:p>
        </w:tc>
      </w:tr>
      <w:tr w:rsidR="00E43AA2" w:rsidTr="00797FE9">
        <w:tc>
          <w:tcPr>
            <w:tcW w:w="1795" w:type="dxa"/>
            <w:vAlign w:val="center"/>
          </w:tcPr>
          <w:p w:rsidR="00E43AA2" w:rsidRDefault="00E43AA2" w:rsidP="00797FE9">
            <m:oMathPara>
              <m:oMath>
                <m:r>
                  <w:rPr>
                    <w:rFonts w:ascii="Cambria Math" w:hAnsi="Cambria Math"/>
                  </w:rPr>
                  <m:t>D</m:t>
                </m:r>
              </m:oMath>
            </m:oMathPara>
          </w:p>
        </w:tc>
        <w:tc>
          <w:tcPr>
            <w:tcW w:w="6835" w:type="dxa"/>
            <w:vAlign w:val="center"/>
          </w:tcPr>
          <w:p w:rsidR="00E43AA2" w:rsidRPr="00A16A2C" w:rsidRDefault="00E43AA2" w:rsidP="00797FE9">
            <w:r w:rsidRPr="00A16A2C">
              <w:t>Set of all objects</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6835" w:type="dxa"/>
            <w:vAlign w:val="center"/>
          </w:tcPr>
          <w:p w:rsidR="00E43AA2" w:rsidRPr="00A16A2C" w:rsidRDefault="00E43AA2" w:rsidP="00797FE9">
            <w:r w:rsidRPr="00A16A2C">
              <w:t xml:space="preserve">Set of objects assigned to cluster </w:t>
            </w:r>
            <w:proofErr w:type="spellStart"/>
            <w:r w:rsidRPr="00A16A2C">
              <w:t>i</w:t>
            </w:r>
            <w:proofErr w:type="spellEnd"/>
          </w:p>
        </w:tc>
      </w:tr>
      <w:tr w:rsidR="00E43AA2" w:rsidTr="00797FE9">
        <w:tc>
          <w:tcPr>
            <w:tcW w:w="1795" w:type="dxa"/>
            <w:vAlign w:val="center"/>
          </w:tcPr>
          <w:p w:rsidR="00E43AA2" w:rsidRDefault="00E43AA2" w:rsidP="00797FE9">
            <m:oMathPara>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6835" w:type="dxa"/>
            <w:vAlign w:val="center"/>
          </w:tcPr>
          <w:p w:rsidR="00E43AA2" w:rsidRPr="00A16A2C" w:rsidRDefault="00E43AA2" w:rsidP="00797FE9">
            <w:r w:rsidRPr="00A16A2C">
              <w:t>A data point or object</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6835" w:type="dxa"/>
            <w:vAlign w:val="center"/>
          </w:tcPr>
          <w:p w:rsidR="00E43AA2" w:rsidRPr="00A16A2C" w:rsidRDefault="00E43AA2" w:rsidP="00797FE9">
            <w:r w:rsidRPr="00A16A2C">
              <w:t>Dataset mean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6835" w:type="dxa"/>
            <w:vAlign w:val="center"/>
          </w:tcPr>
          <w:p w:rsidR="00E43AA2" w:rsidRPr="00A16A2C" w:rsidRDefault="00E43AA2" w:rsidP="00797FE9">
            <w:r w:rsidRPr="00A16A2C">
              <w:t xml:space="preserve">Mean of cluster </w:t>
            </w:r>
            <w:proofErr w:type="spellStart"/>
            <w:r w:rsidRPr="00A16A2C">
              <w:t>i</w:t>
            </w:r>
            <w:proofErr w:type="spellEnd"/>
            <w:r w:rsidRPr="00A16A2C">
              <w:t xml:space="preserve">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Scatter matrix of the dataset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 xml:space="preserve">Scatter matrix of cluster </w:t>
            </w:r>
            <w:proofErr w:type="spellStart"/>
            <w:r w:rsidRPr="00A16A2C">
              <w:t>i</w:t>
            </w:r>
            <w:proofErr w:type="spellEnd"/>
            <w:r w:rsidRPr="00A16A2C">
              <w:t xml:space="preserve"> in the original space</w:t>
            </w:r>
          </w:p>
        </w:tc>
      </w:tr>
      <w:tr w:rsidR="00E43AA2" w:rsidTr="00797FE9">
        <w:tc>
          <w:tcPr>
            <w:tcW w:w="1795" w:type="dxa"/>
            <w:vAlign w:val="center"/>
          </w:tcPr>
          <w:p w:rsidR="00E43AA2" w:rsidRDefault="00E43AA2" w:rsidP="00797FE9">
            <m:oMathPara>
              <m:oMath>
                <m:nary>
                  <m:naryPr>
                    <m:chr m:val="∑"/>
                    <m:limLoc m:val="undOvr"/>
                    <m:subHide m:val="1"/>
                    <m:supHide m:val="1"/>
                    <m:ctrlPr>
                      <w:rPr>
                        <w:rFonts w:ascii="Cambria Math" w:hAnsi="Cambria Math"/>
                        <w:i/>
                      </w:rPr>
                    </m:ctrlPr>
                  </m:naryPr>
                  <m:sub/>
                  <m:sup/>
                  <m:e/>
                </m:nary>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t xml:space="preserve"> </w:t>
            </w:r>
            <m:oMath>
              <m:r>
                <w:rPr>
                  <w:rFonts w:ascii="Cambria Math" w:hAnsi="Cambria Math"/>
                </w:rPr>
                <m:t>Σ=</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We </w:t>
            </w:r>
            <w:r w:rsidRPr="00CE0102">
              <w:t>perform an eigenvalue</w:t>
            </w:r>
            <w:r>
              <w:t xml:space="preserve"> </w:t>
            </w:r>
            <w:r w:rsidRPr="00CE0102">
              <w:t>decomposition of Σ and use the eigenvectors</w:t>
            </w:r>
            <w:r w:rsidRPr="00CE0102">
              <w:rPr>
                <w:rFonts w:hint="cs"/>
              </w:rPr>
              <w:t>—</w:t>
            </w:r>
            <w:r w:rsidRPr="00CE0102">
              <w:t>sorted ascending to</w:t>
            </w:r>
            <w:r>
              <w:t xml:space="preserve"> </w:t>
            </w:r>
            <w:r w:rsidRPr="00CE0102">
              <w:t>their corresponding eigenvalue</w:t>
            </w:r>
            <w:r w:rsidRPr="00CE0102">
              <w:rPr>
                <w:rFonts w:hint="cs"/>
              </w:rPr>
              <w:t>—</w:t>
            </w:r>
            <w:r w:rsidRPr="00CE0102">
              <w:t xml:space="preserve">as columns in </w:t>
            </w:r>
            <w:proofErr w:type="gramStart"/>
            <w:r w:rsidRPr="00CE0102">
              <w:t>V .</w:t>
            </w:r>
            <w:proofErr w:type="gramEnd"/>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m×d</m:t>
                    </m:r>
                  </m:sup>
                </m:sSubSup>
              </m:oMath>
            </m:oMathPara>
          </w:p>
        </w:tc>
        <w:tc>
          <w:tcPr>
            <w:tcW w:w="6835" w:type="dxa"/>
            <w:vAlign w:val="center"/>
          </w:tcPr>
          <w:p w:rsidR="00E43AA2" w:rsidRPr="00A16A2C" w:rsidRDefault="00E43AA2" w:rsidP="00797FE9">
            <w:r w:rsidRPr="00A16A2C">
              <w:t>Projection onto the first</w:t>
            </w:r>
            <w:r>
              <w:t xml:space="preserve"> m</w:t>
            </w:r>
            <w:r w:rsidRPr="00A16A2C">
              <w:t xml:space="preserve"> attributes</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 m×d</m:t>
                    </m:r>
                  </m:sup>
                </m:sSubSup>
              </m:oMath>
            </m:oMathPara>
          </w:p>
        </w:tc>
        <w:tc>
          <w:tcPr>
            <w:tcW w:w="6835" w:type="dxa"/>
            <w:vAlign w:val="center"/>
          </w:tcPr>
          <w:p w:rsidR="00E43AA2" w:rsidRPr="00A16A2C" w:rsidRDefault="00E43AA2" w:rsidP="00797FE9">
            <w:r w:rsidRPr="00A16A2C">
              <w:t xml:space="preserve">Projection onto the last d </w:t>
            </w:r>
            <w:r w:rsidRPr="00A16A2C">
              <w:rPr>
                <w:rFonts w:hint="eastAsia"/>
              </w:rPr>
              <w:t>−</w:t>
            </w:r>
            <w:r w:rsidRPr="00A16A2C">
              <w:t>m attributes</w:t>
            </w:r>
          </w:p>
        </w:tc>
      </w:tr>
      <w:tr w:rsidR="00E43AA2" w:rsidTr="00797FE9">
        <w:tc>
          <w:tcPr>
            <w:tcW w:w="1795" w:type="dxa"/>
            <w:vAlign w:val="center"/>
          </w:tcPr>
          <w:p w:rsidR="00E43AA2" w:rsidRDefault="00E43AA2" w:rsidP="00797FE9">
            <m:oMathPara>
              <m:oMath>
                <m:r>
                  <w:rPr>
                    <w:rFonts w:ascii="Cambria Math" w:hAnsi="Cambria Math"/>
                  </w:rPr>
                  <m:t xml:space="preserve">V∈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(orthonormal) matrix of a rigid transformation</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c>
        <w:tc>
          <w:tcPr>
            <w:tcW w:w="6835" w:type="dxa"/>
            <w:vAlign w:val="center"/>
          </w:tcPr>
          <w:p w:rsidR="00E43AA2" w:rsidRPr="00A16A2C" w:rsidRDefault="00E43AA2" w:rsidP="00797FE9">
            <w:r>
              <w:t>l</w:t>
            </w:r>
            <w:r w:rsidRPr="00A16A2C">
              <w:t xml:space="preserve"> </w:t>
            </w:r>
            <w:r w:rsidRPr="00A16A2C">
              <w:rPr>
                <w:rFonts w:hint="eastAsia"/>
              </w:rPr>
              <w:t>×</w:t>
            </w:r>
            <w:r w:rsidRPr="00A16A2C">
              <w:t xml:space="preserve"> l identity matrix</w:t>
            </w:r>
          </w:p>
        </w:tc>
      </w:tr>
      <w:tr w:rsidR="00E43AA2" w:rsidTr="00797FE9">
        <w:tc>
          <w:tcPr>
            <w:tcW w:w="1795" w:type="dxa"/>
          </w:tcPr>
          <w:p w:rsidR="00E43AA2" w:rsidRDefault="00E43AA2" w:rsidP="00797FE9">
            <m:oMathPara>
              <m:oMath>
                <m:sSub>
                  <m:sSubPr>
                    <m:ctrlPr>
                      <w:rPr>
                        <w:rFonts w:ascii="Cambria Math" w:hAnsi="Cambria Math"/>
                        <w:i/>
                      </w:rPr>
                    </m:ctrlPr>
                  </m:sSubPr>
                  <m:e>
                    <m:r>
                      <w:rPr>
                        <w:rFonts w:ascii="Cambria Math" w:hAnsi="Cambria Math"/>
                      </w:rPr>
                      <m:t>O</m:t>
                    </m:r>
                  </m:e>
                  <m:sub>
                    <m:r>
                      <w:rPr>
                        <w:rFonts w:ascii="Cambria Math" w:hAnsi="Cambria Math"/>
                      </w:rPr>
                      <m:t>l,r</m:t>
                    </m:r>
                  </m:sub>
                </m:sSub>
              </m:oMath>
            </m:oMathPara>
          </w:p>
        </w:tc>
        <w:tc>
          <w:tcPr>
            <w:tcW w:w="6835" w:type="dxa"/>
          </w:tcPr>
          <w:p w:rsidR="00E43AA2" w:rsidRPr="00A16A2C" w:rsidRDefault="00E43AA2" w:rsidP="00797FE9">
            <w:r w:rsidRPr="00A16A2C">
              <w:t xml:space="preserve">l </w:t>
            </w:r>
            <w:r w:rsidRPr="00A16A2C">
              <w:rPr>
                <w:rFonts w:hint="eastAsia"/>
              </w:rPr>
              <w:t>×</w:t>
            </w:r>
            <w:r w:rsidRPr="00A16A2C">
              <w:t xml:space="preserve"> r zero matrix</w:t>
            </w:r>
          </w:p>
        </w:tc>
      </w:tr>
    </w:tbl>
    <w:p w:rsidR="0004623E" w:rsidRDefault="0004623E"/>
    <w:p w:rsidR="006729D7" w:rsidRDefault="006729D7"/>
    <w:tbl>
      <w:tblPr>
        <w:tblStyle w:val="a7"/>
        <w:tblW w:w="10015" w:type="dxa"/>
        <w:tblLayout w:type="fixed"/>
        <w:tblLook w:val="04A0" w:firstRow="1" w:lastRow="0" w:firstColumn="1" w:lastColumn="0" w:noHBand="0" w:noVBand="1"/>
      </w:tblPr>
      <w:tblGrid>
        <w:gridCol w:w="1435"/>
        <w:gridCol w:w="180"/>
        <w:gridCol w:w="8400"/>
      </w:tblGrid>
      <w:tr w:rsidR="006729D7" w:rsidTr="008E06F6">
        <w:tc>
          <w:tcPr>
            <w:tcW w:w="1615" w:type="dxa"/>
            <w:gridSpan w:val="2"/>
            <w:tcBorders>
              <w:bottom w:val="nil"/>
              <w:right w:val="nil"/>
            </w:tcBorders>
            <w:vAlign w:val="center"/>
          </w:tcPr>
          <w:p w:rsidR="006729D7" w:rsidRDefault="006729D7" w:rsidP="003D1349">
            <w:r>
              <w:t>1</w:t>
            </w:r>
          </w:p>
        </w:tc>
        <w:tc>
          <w:tcPr>
            <w:tcW w:w="8400" w:type="dxa"/>
            <w:tcBorders>
              <w:left w:val="nil"/>
              <w:bottom w:val="nil"/>
            </w:tcBorders>
          </w:tcPr>
          <w:p w:rsidR="006729D7" w:rsidRPr="00B24F39" w:rsidRDefault="006729D7" w:rsidP="003D1349">
            <m:oMathPara>
              <m:oMathParaPr>
                <m:jc m:val="left"/>
              </m:oMathParaPr>
              <m:oMath>
                <m:r>
                  <m:rPr>
                    <m:sty m:val="bi"/>
                  </m:rPr>
                  <w:rPr>
                    <w:rFonts w:ascii="Cambria Math" w:hAnsi="Cambria Math"/>
                  </w:rPr>
                  <m:t>Input</m:t>
                </m:r>
                <m:r>
                  <w:rPr>
                    <w:rFonts w:ascii="Cambria Math" w:hAnsi="Cambria Math"/>
                  </w:rPr>
                  <m:t>:dataset D;number of clustrers k</m:t>
                </m:r>
              </m:oMath>
            </m:oMathPara>
          </w:p>
        </w:tc>
      </w:tr>
      <w:tr w:rsidR="006729D7" w:rsidTr="008E06F6">
        <w:tc>
          <w:tcPr>
            <w:tcW w:w="1435" w:type="dxa"/>
            <w:tcBorders>
              <w:top w:val="nil"/>
              <w:bottom w:val="single" w:sz="4" w:space="0" w:color="auto"/>
              <w:right w:val="nil"/>
            </w:tcBorders>
            <w:shd w:val="clear" w:color="auto" w:fill="F2F2F2" w:themeFill="background1" w:themeFillShade="F2"/>
            <w:vAlign w:val="center"/>
          </w:tcPr>
          <w:p w:rsidR="006729D7" w:rsidRDefault="006729D7" w:rsidP="003D1349">
            <w:r>
              <w:t>Explanation</w:t>
            </w:r>
          </w:p>
        </w:tc>
        <w:tc>
          <w:tcPr>
            <w:tcW w:w="8580" w:type="dxa"/>
            <w:gridSpan w:val="2"/>
            <w:tcBorders>
              <w:top w:val="nil"/>
              <w:left w:val="nil"/>
              <w:bottom w:val="single" w:sz="4" w:space="0" w:color="auto"/>
            </w:tcBorders>
            <w:shd w:val="clear" w:color="auto" w:fill="F2F2F2" w:themeFill="background1" w:themeFillShade="F2"/>
          </w:tcPr>
          <w:p w:rsidR="008D1462" w:rsidRDefault="003D1349" w:rsidP="003D1349">
            <w:r>
              <w:rPr>
                <w:rFonts w:hint="cs"/>
              </w:rPr>
              <w:t>T</w:t>
            </w:r>
            <w:r>
              <w:t xml:space="preserve">he input of the </w:t>
            </w:r>
            <w:proofErr w:type="spellStart"/>
            <w:r>
              <w:t>subkmeans</w:t>
            </w:r>
            <w:proofErr w:type="spellEnd"/>
            <w:r>
              <w:t xml:space="preserve"> algorithm is</w:t>
            </w:r>
            <w:r w:rsidR="008D1462">
              <w:t>:</w:t>
            </w:r>
            <w:r w:rsidR="008D1462">
              <w:br/>
              <w:t>1)</w:t>
            </w:r>
            <w:r>
              <w:t xml:space="preserve"> the dataset D </w:t>
            </w:r>
          </w:p>
          <w:p w:rsidR="006729D7" w:rsidRPr="006729D7" w:rsidRDefault="008D1462" w:rsidP="003D1349">
            <w:r>
              <w:t xml:space="preserve">2) </w:t>
            </w:r>
            <w:r w:rsidR="003D1349">
              <w:t>the number of clusters K</w:t>
            </w:r>
          </w:p>
        </w:tc>
      </w:tr>
      <w:tr w:rsidR="006729D7" w:rsidTr="008E06F6">
        <w:tc>
          <w:tcPr>
            <w:tcW w:w="1615" w:type="dxa"/>
            <w:gridSpan w:val="2"/>
            <w:tcBorders>
              <w:bottom w:val="nil"/>
              <w:right w:val="nil"/>
            </w:tcBorders>
            <w:vAlign w:val="center"/>
          </w:tcPr>
          <w:p w:rsidR="006729D7" w:rsidRDefault="006729D7" w:rsidP="003D1349">
            <w:r>
              <w:t>2</w:t>
            </w:r>
          </w:p>
        </w:tc>
        <w:tc>
          <w:tcPr>
            <w:tcW w:w="8400" w:type="dxa"/>
            <w:tcBorders>
              <w:left w:val="nil"/>
              <w:bottom w:val="nil"/>
            </w:tcBorders>
          </w:tcPr>
          <w:p w:rsidR="006729D7" w:rsidRPr="003D1349" w:rsidRDefault="006729D7" w:rsidP="003D1349">
            <w:pPr>
              <w:rPr>
                <w:bCs/>
              </w:rPr>
            </w:pPr>
            <m:oMathPara>
              <m:oMath>
                <m:r>
                  <m:rPr>
                    <m:sty m:val="bi"/>
                  </m:rPr>
                  <w:rPr>
                    <w:rFonts w:ascii="Cambria Math" w:hAnsi="Cambria Math"/>
                  </w:rPr>
                  <m:t>Output:</m:t>
                </m:r>
                <m:r>
                  <w:rPr>
                    <w:rFonts w:ascii="Cambria Math" w:hAnsi="Cambria Math"/>
                  </w:rPr>
                  <m:t xml:space="preserve">clusters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C</m:t>
                        </m:r>
                      </m:e>
                      <m:sub>
                        <m:r>
                          <w:rPr>
                            <w:rFonts w:ascii="Cambria Math" w:hAnsi="Cambria Math"/>
                          </w:rPr>
                          <m:t>1</m:t>
                        </m:r>
                      </m:sub>
                    </m:sSub>
                    <m:r>
                      <w:rPr>
                        <w:rFonts w:ascii="Cambria Math" w:hAnsi="Cambria Math"/>
                      </w:rPr>
                      <m:t>,… ,</m:t>
                    </m:r>
                    <m:sSub>
                      <m:sSubPr>
                        <m:ctrlPr>
                          <w:rPr>
                            <w:rFonts w:ascii="Cambria Math" w:hAnsi="Cambria Math"/>
                            <w:bCs/>
                            <w:i/>
                          </w:rPr>
                        </m:ctrlPr>
                      </m:sSubPr>
                      <m:e>
                        <m:r>
                          <w:rPr>
                            <w:rFonts w:ascii="Cambria Math" w:hAnsi="Cambria Math"/>
                          </w:rPr>
                          <m:t>C</m:t>
                        </m:r>
                      </m:e>
                      <m:sub>
                        <m:r>
                          <w:rPr>
                            <w:rFonts w:ascii="Cambria Math" w:hAnsi="Cambria Math"/>
                          </w:rPr>
                          <m:t>k</m:t>
                        </m:r>
                      </m:sub>
                    </m:sSub>
                  </m:e>
                </m:d>
                <m:r>
                  <w:rPr>
                    <w:rFonts w:ascii="Cambria Math" w:hAnsi="Cambria Math"/>
                  </w:rPr>
                  <m:t xml:space="preserve">;rotation matrix V;dimentionality of clustered </m:t>
                </m:r>
                <m:r>
                  <w:rPr>
                    <w:rFonts w:ascii="Cambria Math" w:hAnsi="Cambria Math"/>
                  </w:rPr>
                  <w:br/>
                </m:r>
              </m:oMath>
              <m:oMath>
                <m:r>
                  <w:rPr>
                    <w:rFonts w:ascii="Cambria Math" w:hAnsi="Cambria Math"/>
                  </w:rPr>
                  <m:t xml:space="preserve">                  </m:t>
                </m:r>
                <m:r>
                  <w:rPr>
                    <w:rFonts w:ascii="Cambria Math" w:hAnsi="Cambria Math"/>
                  </w:rPr>
                  <m:t>space m</m:t>
                </m:r>
                <m:r>
                  <m:rPr>
                    <m:sty m:val="bi"/>
                  </m:rPr>
                  <w:rPr>
                    <w:rFonts w:ascii="Cambria Math" w:hAnsi="Cambria Math"/>
                  </w:rPr>
                  <m:t xml:space="preserve">  </m:t>
                </m:r>
              </m:oMath>
            </m:oMathPara>
          </w:p>
        </w:tc>
      </w:tr>
      <w:tr w:rsidR="006729D7" w:rsidTr="008E06F6">
        <w:tc>
          <w:tcPr>
            <w:tcW w:w="1615" w:type="dxa"/>
            <w:gridSpan w:val="2"/>
            <w:tcBorders>
              <w:top w:val="nil"/>
              <w:right w:val="nil"/>
            </w:tcBorders>
            <w:shd w:val="clear" w:color="auto" w:fill="F2F2F2" w:themeFill="background1" w:themeFillShade="F2"/>
            <w:vAlign w:val="center"/>
          </w:tcPr>
          <w:p w:rsidR="006729D7" w:rsidRDefault="006729D7" w:rsidP="006729D7">
            <w:r>
              <w:t>Explanation</w:t>
            </w:r>
          </w:p>
        </w:tc>
        <w:tc>
          <w:tcPr>
            <w:tcW w:w="8400" w:type="dxa"/>
            <w:tcBorders>
              <w:top w:val="nil"/>
              <w:left w:val="nil"/>
            </w:tcBorders>
            <w:shd w:val="clear" w:color="auto" w:fill="F2F2F2" w:themeFill="background1" w:themeFillShade="F2"/>
          </w:tcPr>
          <w:p w:rsidR="006729D7" w:rsidRPr="006729D7" w:rsidRDefault="003D1349" w:rsidP="006729D7">
            <w:r>
              <w:t xml:space="preserve">The output of </w:t>
            </w:r>
            <w:proofErr w:type="spellStart"/>
            <w:r>
              <w:t>subkmeans</w:t>
            </w:r>
            <w:proofErr w:type="spellEnd"/>
            <w:r>
              <w:t xml:space="preserve"> is</w:t>
            </w:r>
            <w:r w:rsidR="008D1462">
              <w:t>:</w:t>
            </w:r>
            <w:r>
              <w:t xml:space="preserve"> </w:t>
            </w:r>
            <w:r w:rsidR="008D1462">
              <w:br/>
              <w:t xml:space="preserve">1) </w:t>
            </w:r>
            <w:r>
              <w:t>k clusters</w:t>
            </w:r>
            <w:r w:rsidR="008D1462">
              <w:t xml:space="preserve"> </w:t>
            </w:r>
            <w:r w:rsidR="008D1462">
              <w:br/>
              <w:t xml:space="preserve">2) </w:t>
            </w:r>
            <w:r>
              <w:t>the rotation matrix</w:t>
            </w:r>
            <w:r w:rsidR="008D1462">
              <w:t xml:space="preserve"> (which is the eigenvector matrix)</w:t>
            </w:r>
            <w:r>
              <w:t xml:space="preserve"> </w:t>
            </w:r>
            <w:r w:rsidR="008D1462">
              <w:br/>
              <w:t xml:space="preserve">3) </w:t>
            </w:r>
            <w:r>
              <w:t>the dimensionality of the clustered space</w:t>
            </w:r>
          </w:p>
        </w:tc>
      </w:tr>
      <w:tr w:rsidR="006729D7" w:rsidTr="008E06F6">
        <w:tc>
          <w:tcPr>
            <w:tcW w:w="1615" w:type="dxa"/>
            <w:gridSpan w:val="2"/>
            <w:tcBorders>
              <w:bottom w:val="nil"/>
              <w:right w:val="nil"/>
            </w:tcBorders>
            <w:vAlign w:val="center"/>
          </w:tcPr>
          <w:p w:rsidR="006729D7" w:rsidRDefault="006729D7" w:rsidP="003D1349">
            <w:r>
              <w:t xml:space="preserve">3 </w:t>
            </w:r>
          </w:p>
        </w:tc>
        <w:tc>
          <w:tcPr>
            <w:tcW w:w="8400" w:type="dxa"/>
            <w:tcBorders>
              <w:left w:val="nil"/>
              <w:bottom w:val="nil"/>
            </w:tcBorders>
          </w:tcPr>
          <w:p w:rsidR="006729D7" w:rsidRPr="00AF4228" w:rsidRDefault="006729D7" w:rsidP="003D1349">
            <w:pPr>
              <w:ind w:left="720"/>
            </w:pPr>
            <m:oMathPara>
              <m:oMathParaPr>
                <m:jc m:val="left"/>
              </m:oMathParaPr>
              <m:oMath>
                <m:r>
                  <w:rPr>
                    <w:rFonts w:ascii="Cambria Math" w:hAnsi="Cambria Math"/>
                  </w:rPr>
                  <m:t>V←random orthonormal matrix</m:t>
                </m:r>
              </m:oMath>
            </m:oMathPara>
          </w:p>
        </w:tc>
      </w:tr>
      <w:tr w:rsidR="003D1349" w:rsidTr="008E06F6">
        <w:tc>
          <w:tcPr>
            <w:tcW w:w="1615" w:type="dxa"/>
            <w:gridSpan w:val="2"/>
            <w:tcBorders>
              <w:top w:val="nil"/>
              <w:bottom w:val="single" w:sz="4" w:space="0" w:color="auto"/>
              <w:right w:val="nil"/>
            </w:tcBorders>
            <w:shd w:val="clear" w:color="auto" w:fill="F2F2F2" w:themeFill="background1" w:themeFillShade="F2"/>
            <w:vAlign w:val="center"/>
          </w:tcPr>
          <w:p w:rsidR="003D1349" w:rsidRDefault="003D1349" w:rsidP="003D1349">
            <w:r>
              <w:t>Explanation</w:t>
            </w:r>
          </w:p>
        </w:tc>
        <w:tc>
          <w:tcPr>
            <w:tcW w:w="8400" w:type="dxa"/>
            <w:tcBorders>
              <w:top w:val="nil"/>
              <w:left w:val="nil"/>
              <w:bottom w:val="single" w:sz="4" w:space="0" w:color="auto"/>
            </w:tcBorders>
            <w:shd w:val="clear" w:color="auto" w:fill="F2F2F2" w:themeFill="background1" w:themeFillShade="F2"/>
          </w:tcPr>
          <w:p w:rsidR="003D1349" w:rsidRPr="006729D7" w:rsidRDefault="008D1462" w:rsidP="003D1349">
            <w:r>
              <w:t xml:space="preserve">Initializing a random orthonormal matrix. That means: </w:t>
            </w:r>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oMath>
            <w:r>
              <w:t xml:space="preserve">. </w:t>
            </w:r>
          </w:p>
        </w:tc>
      </w:tr>
      <w:tr w:rsidR="006729D7" w:rsidTr="008E06F6">
        <w:tc>
          <w:tcPr>
            <w:tcW w:w="1615" w:type="dxa"/>
            <w:gridSpan w:val="2"/>
            <w:tcBorders>
              <w:bottom w:val="nil"/>
              <w:right w:val="nil"/>
            </w:tcBorders>
            <w:vAlign w:val="center"/>
          </w:tcPr>
          <w:p w:rsidR="006729D7" w:rsidRDefault="006729D7" w:rsidP="003D1349">
            <w:r>
              <w:t>4</w:t>
            </w:r>
          </w:p>
        </w:tc>
        <w:tc>
          <w:tcPr>
            <w:tcW w:w="8400" w:type="dxa"/>
            <w:tcBorders>
              <w:left w:val="nil"/>
              <w:bottom w:val="nil"/>
            </w:tcBorders>
          </w:tcPr>
          <w:p w:rsidR="006729D7" w:rsidRPr="00AF4228" w:rsidRDefault="006729D7" w:rsidP="003D1349">
            <w:pPr>
              <w:ind w:left="720"/>
            </w:pPr>
            <m:oMathPara>
              <m:oMathParaPr>
                <m:jc m:val="left"/>
              </m:oMathParaPr>
              <m:oMath>
                <m:r>
                  <w:rPr>
                    <w:rFonts w:ascii="Cambria Math" w:hAnsi="Cambria Math"/>
                  </w:rPr>
                  <m:t xml:space="preserve">m ←some initial value, e.g,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or </m:t>
                </m:r>
                <m:rad>
                  <m:radPr>
                    <m:degHide m:val="1"/>
                    <m:ctrlPr>
                      <w:rPr>
                        <w:rFonts w:ascii="Cambria Math" w:hAnsi="Cambria Math"/>
                        <w:i/>
                      </w:rPr>
                    </m:ctrlPr>
                  </m:radPr>
                  <m:deg/>
                  <m:e>
                    <m:r>
                      <w:rPr>
                        <w:rFonts w:ascii="Cambria Math" w:hAnsi="Cambria Math"/>
                      </w:rPr>
                      <m:t>d</m:t>
                    </m:r>
                  </m:e>
                </m:rad>
              </m:oMath>
            </m:oMathPara>
          </w:p>
        </w:tc>
      </w:tr>
      <w:tr w:rsidR="008D1462" w:rsidTr="008E06F6">
        <w:tc>
          <w:tcPr>
            <w:tcW w:w="1615" w:type="dxa"/>
            <w:gridSpan w:val="2"/>
            <w:tcBorders>
              <w:top w:val="nil"/>
              <w:bottom w:val="single" w:sz="4" w:space="0" w:color="auto"/>
              <w:right w:val="nil"/>
            </w:tcBorders>
            <w:shd w:val="clear" w:color="auto" w:fill="F2F2F2" w:themeFill="background1" w:themeFillShade="F2"/>
            <w:vAlign w:val="center"/>
          </w:tcPr>
          <w:p w:rsidR="008D1462" w:rsidRDefault="008D1462" w:rsidP="008D1462">
            <w:r>
              <w:t>Explanation</w:t>
            </w:r>
          </w:p>
        </w:tc>
        <w:tc>
          <w:tcPr>
            <w:tcW w:w="8400" w:type="dxa"/>
            <w:tcBorders>
              <w:top w:val="nil"/>
              <w:left w:val="nil"/>
              <w:bottom w:val="single" w:sz="4" w:space="0" w:color="auto"/>
            </w:tcBorders>
            <w:shd w:val="clear" w:color="auto" w:fill="F2F2F2" w:themeFill="background1" w:themeFillShade="F2"/>
          </w:tcPr>
          <w:p w:rsidR="008D1462" w:rsidRPr="006729D7" w:rsidRDefault="008D1462" w:rsidP="008D1462">
            <w:r>
              <w:t xml:space="preserve">Initializing </w:t>
            </w:r>
            <w:r>
              <w:t xml:space="preserve">the number of dimensions </w:t>
            </w:r>
            <w:r w:rsidR="007378B1">
              <w:t>to be used in a cluster after dimension reduction process. This value will be changed and converged.</w:t>
            </w:r>
          </w:p>
        </w:tc>
      </w:tr>
      <w:tr w:rsidR="006729D7" w:rsidTr="008E06F6">
        <w:tc>
          <w:tcPr>
            <w:tcW w:w="1615" w:type="dxa"/>
            <w:gridSpan w:val="2"/>
            <w:tcBorders>
              <w:bottom w:val="nil"/>
              <w:right w:val="nil"/>
            </w:tcBorders>
            <w:vAlign w:val="center"/>
          </w:tcPr>
          <w:p w:rsidR="006729D7" w:rsidRDefault="006729D7" w:rsidP="003D1349">
            <w:r>
              <w:t>5</w:t>
            </w:r>
          </w:p>
        </w:tc>
        <w:tc>
          <w:tcPr>
            <w:tcW w:w="8400" w:type="dxa"/>
            <w:tcBorders>
              <w:left w:val="nil"/>
              <w:bottom w:val="nil"/>
            </w:tcBorders>
          </w:tcPr>
          <w:p w:rsidR="006729D7" w:rsidRPr="00AF4228"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subSup"/>
                    <m:supHide m:val="1"/>
                    <m:ctrlPr>
                      <w:rPr>
                        <w:rFonts w:ascii="Cambria Math" w:hAnsi="Cambria Math"/>
                        <w:i/>
                      </w:rPr>
                    </m:ctrlPr>
                  </m:naryPr>
                  <m:sub>
                    <m:r>
                      <w:rPr>
                        <w:rFonts w:ascii="Cambria Math" w:hAnsi="Cambria Math"/>
                      </w:rPr>
                      <m:t>X ∈D</m:t>
                    </m:r>
                  </m:sub>
                  <m:sup/>
                  <m:e>
                    <m:r>
                      <w:rPr>
                        <w:rFonts w:ascii="Cambria Math" w:hAnsi="Cambria Math"/>
                      </w:rPr>
                      <m:t>X</m:t>
                    </m:r>
                  </m:e>
                </m:nary>
              </m:oMath>
            </m:oMathPara>
          </w:p>
        </w:tc>
      </w:tr>
      <w:tr w:rsidR="007378B1" w:rsidTr="008E06F6">
        <w:tc>
          <w:tcPr>
            <w:tcW w:w="1615" w:type="dxa"/>
            <w:gridSpan w:val="2"/>
            <w:tcBorders>
              <w:top w:val="nil"/>
              <w:bottom w:val="single" w:sz="4" w:space="0" w:color="auto"/>
              <w:right w:val="nil"/>
            </w:tcBorders>
            <w:shd w:val="clear" w:color="auto" w:fill="F2F2F2" w:themeFill="background1" w:themeFillShade="F2"/>
            <w:vAlign w:val="center"/>
          </w:tcPr>
          <w:p w:rsidR="007378B1" w:rsidRDefault="007378B1" w:rsidP="007378B1">
            <w:r>
              <w:t>Explanation</w:t>
            </w:r>
          </w:p>
        </w:tc>
        <w:tc>
          <w:tcPr>
            <w:tcW w:w="8400" w:type="dxa"/>
            <w:tcBorders>
              <w:top w:val="nil"/>
              <w:left w:val="nil"/>
              <w:bottom w:val="single" w:sz="4" w:space="0" w:color="auto"/>
            </w:tcBorders>
            <w:shd w:val="clear" w:color="auto" w:fill="F2F2F2" w:themeFill="background1" w:themeFillShade="F2"/>
          </w:tcPr>
          <w:p w:rsidR="007378B1" w:rsidRPr="006729D7" w:rsidRDefault="007378B1" w:rsidP="007378B1">
            <w:r>
              <w:t xml:space="preserve">Calculating the mean vector of all data set D. </w:t>
            </w:r>
          </w:p>
        </w:tc>
      </w:tr>
      <w:tr w:rsidR="006729D7" w:rsidTr="008E06F6">
        <w:tc>
          <w:tcPr>
            <w:tcW w:w="1615" w:type="dxa"/>
            <w:gridSpan w:val="2"/>
            <w:tcBorders>
              <w:bottom w:val="nil"/>
              <w:right w:val="nil"/>
            </w:tcBorders>
            <w:vAlign w:val="center"/>
          </w:tcPr>
          <w:p w:rsidR="006729D7" w:rsidRDefault="006729D7" w:rsidP="003D1349">
            <w:r>
              <w:t>6</w:t>
            </w:r>
          </w:p>
        </w:tc>
        <w:tc>
          <w:tcPr>
            <w:tcW w:w="8400" w:type="dxa"/>
            <w:tcBorders>
              <w:left w:val="nil"/>
              <w:bottom w:val="nil"/>
            </w:tcBorders>
          </w:tcPr>
          <w:p w:rsidR="006729D7" w:rsidRPr="00AF4228"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 ∈D</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D</m:t>
                            </m:r>
                          </m:sub>
                        </m:sSub>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D</m:t>
                                </m:r>
                              </m:sub>
                            </m:sSub>
                          </m:e>
                        </m:d>
                      </m:e>
                      <m:sup>
                        <m:r>
                          <w:rPr>
                            <w:rFonts w:ascii="Cambria Math" w:hAnsi="Cambria Math"/>
                          </w:rPr>
                          <m:t>T</m:t>
                        </m:r>
                      </m:sup>
                    </m:sSup>
                  </m:e>
                </m:nary>
              </m:oMath>
            </m:oMathPara>
          </w:p>
        </w:tc>
      </w:tr>
      <w:tr w:rsidR="007378B1" w:rsidTr="008E06F6">
        <w:tc>
          <w:tcPr>
            <w:tcW w:w="1615" w:type="dxa"/>
            <w:gridSpan w:val="2"/>
            <w:tcBorders>
              <w:top w:val="nil"/>
              <w:bottom w:val="single" w:sz="4" w:space="0" w:color="auto"/>
              <w:right w:val="nil"/>
            </w:tcBorders>
            <w:shd w:val="clear" w:color="auto" w:fill="F2F2F2" w:themeFill="background1" w:themeFillShade="F2"/>
            <w:vAlign w:val="center"/>
          </w:tcPr>
          <w:p w:rsidR="007378B1" w:rsidRDefault="007378B1" w:rsidP="007378B1">
            <w:r>
              <w:lastRenderedPageBreak/>
              <w:t>Explanation</w:t>
            </w:r>
          </w:p>
        </w:tc>
        <w:tc>
          <w:tcPr>
            <w:tcW w:w="8400" w:type="dxa"/>
            <w:tcBorders>
              <w:top w:val="nil"/>
              <w:left w:val="nil"/>
              <w:bottom w:val="single" w:sz="4" w:space="0" w:color="auto"/>
            </w:tcBorders>
            <w:shd w:val="clear" w:color="auto" w:fill="F2F2F2" w:themeFill="background1" w:themeFillShade="F2"/>
          </w:tcPr>
          <w:p w:rsidR="007378B1" w:rsidRPr="007378B1" w:rsidRDefault="007378B1" w:rsidP="007378B1">
            <w:pPr>
              <w:rPr>
                <w:lang w:val="en"/>
              </w:rPr>
            </w:pPr>
            <w:r>
              <w:t xml:space="preserve">Calculating the </w:t>
            </w:r>
            <w:r w:rsidRPr="007378B1">
              <w:rPr>
                <w:lang w:val="en"/>
              </w:rPr>
              <w:t>Scatter matrix</w:t>
            </w:r>
            <w:r>
              <w:rPr>
                <w:lang w:val="en"/>
              </w:rPr>
              <w:t xml:space="preserve"> </w:t>
            </w:r>
            <w:r>
              <w:t xml:space="preserve">which </w:t>
            </w:r>
            <w:r>
              <w:t xml:space="preserve"> </w:t>
            </w:r>
            <w:r w:rsidRPr="007378B1">
              <w:t>is used to make </w:t>
            </w:r>
            <w:hyperlink r:id="rId36" w:tooltip="Estimation of covariance matrices" w:history="1">
              <w:r w:rsidRPr="007378B1">
                <w:t>estimates</w:t>
              </w:r>
            </w:hyperlink>
            <w:r w:rsidRPr="007378B1">
              <w:t> of the </w:t>
            </w:r>
            <w:hyperlink r:id="rId37" w:history="1">
              <w:r w:rsidRPr="007378B1">
                <w:t>covariance matrix</w:t>
              </w:r>
            </w:hyperlink>
            <w:r>
              <w:t xml:space="preserve">. The covariance matrix is used </w:t>
            </w:r>
            <w:r w:rsidR="00627518">
              <w:t>in the eigendecomposition process.</w:t>
            </w:r>
          </w:p>
        </w:tc>
      </w:tr>
      <w:tr w:rsidR="006729D7" w:rsidTr="008E06F6">
        <w:tc>
          <w:tcPr>
            <w:tcW w:w="1615" w:type="dxa"/>
            <w:gridSpan w:val="2"/>
            <w:tcBorders>
              <w:bottom w:val="nil"/>
              <w:right w:val="nil"/>
            </w:tcBorders>
            <w:vAlign w:val="center"/>
          </w:tcPr>
          <w:p w:rsidR="006729D7" w:rsidRDefault="006729D7" w:rsidP="003D1349">
            <w:r>
              <w:t>7</w:t>
            </w:r>
          </w:p>
        </w:tc>
        <w:tc>
          <w:tcPr>
            <w:tcW w:w="8400" w:type="dxa"/>
            <w:tcBorders>
              <w:left w:val="nil"/>
              <w:bottom w:val="nil"/>
            </w:tcBorders>
          </w:tcPr>
          <w:p w:rsidR="006729D7" w:rsidRPr="00FF793C"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←random data point for D</m:t>
                </m:r>
              </m:oMath>
            </m:oMathPara>
          </w:p>
        </w:tc>
      </w:tr>
      <w:tr w:rsidR="003D1349" w:rsidTr="008E06F6">
        <w:tc>
          <w:tcPr>
            <w:tcW w:w="1615" w:type="dxa"/>
            <w:gridSpan w:val="2"/>
            <w:tcBorders>
              <w:top w:val="nil"/>
              <w:bottom w:val="single" w:sz="4" w:space="0" w:color="auto"/>
              <w:right w:val="nil"/>
            </w:tcBorders>
            <w:shd w:val="clear" w:color="auto" w:fill="F2F2F2" w:themeFill="background1" w:themeFillShade="F2"/>
            <w:vAlign w:val="center"/>
          </w:tcPr>
          <w:p w:rsidR="003D1349" w:rsidRDefault="000C3FA2" w:rsidP="003D1349">
            <w:r>
              <w:t>Explanation</w:t>
            </w:r>
          </w:p>
        </w:tc>
        <w:tc>
          <w:tcPr>
            <w:tcW w:w="8400" w:type="dxa"/>
            <w:tcBorders>
              <w:top w:val="nil"/>
              <w:left w:val="nil"/>
              <w:bottom w:val="single" w:sz="4" w:space="0" w:color="auto"/>
            </w:tcBorders>
            <w:shd w:val="clear" w:color="auto" w:fill="F2F2F2" w:themeFill="background1" w:themeFillShade="F2"/>
          </w:tcPr>
          <w:p w:rsidR="003D1349" w:rsidRDefault="000C3FA2" w:rsidP="000C3FA2">
            <w:r>
              <w:t xml:space="preserve">For each K, which will become a cluster we choose a random point that based upon her the cluster will start building itself. </w:t>
            </w:r>
          </w:p>
        </w:tc>
      </w:tr>
      <w:tr w:rsidR="006729D7" w:rsidTr="008E06F6">
        <w:tc>
          <w:tcPr>
            <w:tcW w:w="1615" w:type="dxa"/>
            <w:gridSpan w:val="2"/>
            <w:tcBorders>
              <w:bottom w:val="nil"/>
              <w:right w:val="nil"/>
            </w:tcBorders>
            <w:vAlign w:val="center"/>
          </w:tcPr>
          <w:p w:rsidR="006729D7" w:rsidRDefault="007C3712" w:rsidP="003D1349">
            <w:r>
              <w:t>8</w:t>
            </w:r>
          </w:p>
        </w:tc>
        <w:tc>
          <w:tcPr>
            <w:tcW w:w="8400" w:type="dxa"/>
            <w:tcBorders>
              <w:left w:val="nil"/>
              <w:bottom w:val="nil"/>
            </w:tcBorders>
          </w:tcPr>
          <w:p w:rsidR="006729D7" w:rsidRDefault="007C3712" w:rsidP="003D1349">
            <w:r w:rsidRPr="007C3712">
              <w:rPr>
                <w:b/>
                <w:bCs/>
              </w:rPr>
              <w:t>While</w:t>
            </w:r>
            <w:r>
              <w:rPr>
                <w:b/>
                <w:bCs/>
              </w:rPr>
              <w:t xml:space="preserve"> (</w:t>
            </w:r>
            <w:r>
              <w:t>number of dimensions decreases):</w:t>
            </w:r>
          </w:p>
        </w:tc>
      </w:tr>
      <w:tr w:rsidR="007C3712" w:rsidTr="008E06F6">
        <w:tc>
          <w:tcPr>
            <w:tcW w:w="1615" w:type="dxa"/>
            <w:gridSpan w:val="2"/>
            <w:tcBorders>
              <w:top w:val="nil"/>
              <w:right w:val="nil"/>
            </w:tcBorders>
            <w:shd w:val="clear" w:color="auto" w:fill="F2F2F2" w:themeFill="background1" w:themeFillShade="F2"/>
            <w:vAlign w:val="center"/>
          </w:tcPr>
          <w:p w:rsidR="007C3712" w:rsidRDefault="007C3712" w:rsidP="007C3712">
            <w:r>
              <w:t>Explanation</w:t>
            </w:r>
          </w:p>
        </w:tc>
        <w:tc>
          <w:tcPr>
            <w:tcW w:w="8400" w:type="dxa"/>
            <w:tcBorders>
              <w:top w:val="nil"/>
              <w:left w:val="nil"/>
            </w:tcBorders>
            <w:shd w:val="clear" w:color="auto" w:fill="F2F2F2" w:themeFill="background1" w:themeFillShade="F2"/>
          </w:tcPr>
          <w:p w:rsidR="007C3712" w:rsidRDefault="007C3712" w:rsidP="007C3712">
            <w:r>
              <w:t>Start while loop that stops when the number of dimensions is stops decreasing after dimension reduction of the clusters.</w:t>
            </w:r>
            <w:r>
              <w:t xml:space="preserve"> </w:t>
            </w:r>
          </w:p>
        </w:tc>
      </w:tr>
      <w:tr w:rsidR="006729D7" w:rsidTr="00251649">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r>
              <w:t>//Assignment step</w:t>
            </w:r>
          </w:p>
        </w:tc>
      </w:tr>
      <w:tr w:rsidR="006729D7" w:rsidTr="00251649">
        <w:tc>
          <w:tcPr>
            <w:tcW w:w="1615" w:type="dxa"/>
            <w:gridSpan w:val="2"/>
            <w:tcBorders>
              <w:bottom w:val="nil"/>
              <w:right w:val="nil"/>
            </w:tcBorders>
            <w:vAlign w:val="center"/>
          </w:tcPr>
          <w:p w:rsidR="006729D7" w:rsidRDefault="006729D7" w:rsidP="003D1349">
            <w:r>
              <w:t>8</w:t>
            </w:r>
          </w:p>
        </w:tc>
        <w:tc>
          <w:tcPr>
            <w:tcW w:w="8400" w:type="dxa"/>
            <w:tcBorders>
              <w:left w:val="nil"/>
              <w:bottom w:val="nil"/>
            </w:tcBorders>
          </w:tcPr>
          <w:p w:rsidR="006729D7" w:rsidRPr="00FF793C"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m:t>
                </m:r>
              </m:oMath>
            </m:oMathPara>
          </w:p>
        </w:tc>
      </w:tr>
      <w:tr w:rsidR="00251649" w:rsidTr="00251649">
        <w:tc>
          <w:tcPr>
            <w:tcW w:w="1615" w:type="dxa"/>
            <w:gridSpan w:val="2"/>
            <w:tcBorders>
              <w:top w:val="nil"/>
              <w:bottom w:val="single" w:sz="4" w:space="0" w:color="auto"/>
              <w:right w:val="nil"/>
            </w:tcBorders>
            <w:shd w:val="clear" w:color="auto" w:fill="F2F2F2" w:themeFill="background1" w:themeFillShade="F2"/>
            <w:vAlign w:val="center"/>
          </w:tcPr>
          <w:p w:rsidR="00251649" w:rsidRDefault="00251649" w:rsidP="00251649">
            <w:r>
              <w:t>Explanation</w:t>
            </w:r>
          </w:p>
        </w:tc>
        <w:tc>
          <w:tcPr>
            <w:tcW w:w="8400" w:type="dxa"/>
            <w:tcBorders>
              <w:top w:val="nil"/>
              <w:left w:val="nil"/>
              <w:bottom w:val="single" w:sz="4" w:space="0" w:color="auto"/>
            </w:tcBorders>
            <w:shd w:val="clear" w:color="auto" w:fill="F2F2F2" w:themeFill="background1" w:themeFillShade="F2"/>
          </w:tcPr>
          <w:p w:rsidR="00251649" w:rsidRDefault="00251649" w:rsidP="00251649">
            <w:r>
              <w:t>Assign to every cluster an empty group.</w:t>
            </w:r>
            <w:r>
              <w:t xml:space="preserve"> </w:t>
            </w:r>
          </w:p>
        </w:tc>
      </w:tr>
      <w:tr w:rsidR="006729D7" w:rsidTr="00251649">
        <w:tc>
          <w:tcPr>
            <w:tcW w:w="1615" w:type="dxa"/>
            <w:gridSpan w:val="2"/>
            <w:tcBorders>
              <w:bottom w:val="nil"/>
              <w:right w:val="nil"/>
            </w:tcBorders>
            <w:vAlign w:val="center"/>
          </w:tcPr>
          <w:p w:rsidR="006729D7" w:rsidRDefault="006729D7" w:rsidP="003D1349">
            <w:r>
              <w:t>9</w:t>
            </w:r>
          </w:p>
        </w:tc>
        <w:tc>
          <w:tcPr>
            <w:tcW w:w="8400" w:type="dxa"/>
            <w:tcBorders>
              <w:left w:val="nil"/>
              <w:bottom w:val="nil"/>
            </w:tcBorders>
          </w:tcPr>
          <w:p w:rsidR="006729D7" w:rsidRPr="00FF793C" w:rsidRDefault="006729D7" w:rsidP="003D1349">
            <w:pPr>
              <w:ind w:left="720"/>
            </w:pPr>
            <m:oMathPara>
              <m:oMathParaPr>
                <m:jc m:val="left"/>
              </m:oMathParaPr>
              <m:oMath>
                <m:r>
                  <w:rPr>
                    <w:rFonts w:ascii="Cambria Math" w:hAnsi="Cambria Math"/>
                  </w:rPr>
                  <m:t xml:space="preserve">∀ X ∈D: </m:t>
                </m:r>
              </m:oMath>
            </m:oMathPara>
          </w:p>
        </w:tc>
      </w:tr>
      <w:tr w:rsidR="006729D7" w:rsidTr="00251649">
        <w:tc>
          <w:tcPr>
            <w:tcW w:w="1615" w:type="dxa"/>
            <w:gridSpan w:val="2"/>
            <w:tcBorders>
              <w:top w:val="nil"/>
              <w:bottom w:val="nil"/>
              <w:right w:val="nil"/>
            </w:tcBorders>
            <w:vAlign w:val="center"/>
          </w:tcPr>
          <w:p w:rsidR="006729D7" w:rsidRDefault="006729D7" w:rsidP="003D1349">
            <w:r>
              <w:t>10</w:t>
            </w:r>
          </w:p>
        </w:tc>
        <w:tc>
          <w:tcPr>
            <w:tcW w:w="8400" w:type="dxa"/>
            <w:tcBorders>
              <w:top w:val="nil"/>
              <w:left w:val="nil"/>
              <w:bottom w:val="nil"/>
            </w:tcBorders>
          </w:tcPr>
          <w:p w:rsidR="006729D7" w:rsidRPr="00FF793C" w:rsidRDefault="006729D7" w:rsidP="003D1349">
            <w:pPr>
              <w:ind w:left="1440"/>
            </w:pPr>
            <m:oMathPara>
              <m:oMathParaPr>
                <m:jc m:val="left"/>
              </m:oMathParaPr>
              <m:oMath>
                <m:r>
                  <w:rPr>
                    <w:rFonts w:ascii="Cambria Math" w:hAnsi="Cambria Math"/>
                  </w:rPr>
                  <m:t xml:space="preserve">j ←argmin </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hAnsi="Cambria Math"/>
                      </w:rPr>
                      <m:t>2</m:t>
                    </m:r>
                  </m:sup>
                </m:sSup>
                <m:r>
                  <w:rPr>
                    <w:rFonts w:ascii="Cambria Math" w:hAnsi="Cambria Math"/>
                  </w:rPr>
                  <m:t>;  i∈[1,k]</m:t>
                </m:r>
              </m:oMath>
            </m:oMathPara>
          </w:p>
        </w:tc>
      </w:tr>
      <w:tr w:rsidR="006729D7" w:rsidTr="00251649">
        <w:tc>
          <w:tcPr>
            <w:tcW w:w="1615" w:type="dxa"/>
            <w:gridSpan w:val="2"/>
            <w:tcBorders>
              <w:top w:val="nil"/>
              <w:bottom w:val="nil"/>
              <w:right w:val="nil"/>
            </w:tcBorders>
            <w:vAlign w:val="center"/>
          </w:tcPr>
          <w:p w:rsidR="006729D7" w:rsidRDefault="006729D7" w:rsidP="003D1349">
            <w:r>
              <w:t>11</w:t>
            </w:r>
          </w:p>
        </w:tc>
        <w:tc>
          <w:tcPr>
            <w:tcW w:w="8400" w:type="dxa"/>
            <w:tcBorders>
              <w:top w:val="nil"/>
              <w:left w:val="nil"/>
              <w:bottom w:val="nil"/>
            </w:tcBorders>
          </w:tcPr>
          <w:p w:rsidR="006729D7" w:rsidRPr="00603461" w:rsidRDefault="003D1349" w:rsidP="003D1349">
            <w:pPr>
              <w:ind w:left="144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tc>
      </w:tr>
      <w:tr w:rsidR="00251649" w:rsidTr="00251649">
        <w:tc>
          <w:tcPr>
            <w:tcW w:w="1615" w:type="dxa"/>
            <w:gridSpan w:val="2"/>
            <w:tcBorders>
              <w:top w:val="nil"/>
              <w:right w:val="nil"/>
            </w:tcBorders>
            <w:shd w:val="clear" w:color="auto" w:fill="F2F2F2" w:themeFill="background1" w:themeFillShade="F2"/>
            <w:vAlign w:val="center"/>
          </w:tcPr>
          <w:p w:rsidR="00251649" w:rsidRDefault="00251649" w:rsidP="00251649">
            <w:r>
              <w:t>Explanation</w:t>
            </w:r>
          </w:p>
        </w:tc>
        <w:tc>
          <w:tcPr>
            <w:tcW w:w="8400" w:type="dxa"/>
            <w:tcBorders>
              <w:top w:val="nil"/>
              <w:left w:val="nil"/>
            </w:tcBorders>
            <w:shd w:val="clear" w:color="auto" w:fill="F2F2F2" w:themeFill="background1" w:themeFillShade="F2"/>
          </w:tcPr>
          <w:p w:rsidR="00251649" w:rsidRDefault="00251649" w:rsidP="00251649">
            <w:r>
              <w:t xml:space="preserve">Assign every instance to a cluster. Do it by finding the cluster that is the closest to the instance based on the </w:t>
            </w:r>
            <w:r w:rsidR="00ED4932">
              <w:rPr>
                <w:lang w:bidi="he-IL"/>
              </w:rPr>
              <w:t>transformed</w:t>
            </w:r>
            <w:r>
              <w:t xml:space="preserve"> </w:t>
            </w:r>
            <w:r w:rsidR="008E06F6">
              <w:t xml:space="preserve">dimensions. Using calculations of </w:t>
            </w:r>
            <w:r>
              <w:t xml:space="preserve">eigendecomposition projection differences of X and the cluster mean point </w:t>
            </w:r>
            <w:r w:rsidR="008E06F6">
              <w:t>using</w:t>
            </w:r>
            <w:r>
              <w:t xml:space="preserve"> the first m eigenvalues. </w:t>
            </w:r>
          </w:p>
        </w:tc>
      </w:tr>
      <w:tr w:rsidR="006729D7" w:rsidTr="0078299E">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r>
              <w:t>//Update step</w:t>
            </w:r>
          </w:p>
        </w:tc>
      </w:tr>
      <w:tr w:rsidR="006729D7" w:rsidTr="0078299E">
        <w:tc>
          <w:tcPr>
            <w:tcW w:w="1615" w:type="dxa"/>
            <w:gridSpan w:val="2"/>
            <w:tcBorders>
              <w:bottom w:val="nil"/>
              <w:right w:val="nil"/>
            </w:tcBorders>
            <w:vAlign w:val="center"/>
          </w:tcPr>
          <w:p w:rsidR="006729D7" w:rsidRDefault="006729D7" w:rsidP="003D1349">
            <w:r>
              <w:t>12</w:t>
            </w:r>
          </w:p>
        </w:tc>
        <w:tc>
          <w:tcPr>
            <w:tcW w:w="8400" w:type="dxa"/>
            <w:tcBorders>
              <w:left w:val="nil"/>
              <w:bottom w:val="nil"/>
            </w:tcBorders>
          </w:tcPr>
          <w:p w:rsidR="006729D7" w:rsidRPr="00603461"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1,k</m:t>
                    </m:r>
                  </m:e>
                </m:d>
                <m:r>
                  <w:rPr>
                    <w:rFonts w:ascii="Cambria Math" w:hAnsi="Cambria Math"/>
                  </w:rPr>
                  <m:t>:</m:t>
                </m:r>
              </m:oMath>
            </m:oMathPara>
          </w:p>
        </w:tc>
      </w:tr>
      <w:tr w:rsidR="00543815" w:rsidTr="0078299E">
        <w:tc>
          <w:tcPr>
            <w:tcW w:w="1615" w:type="dxa"/>
            <w:gridSpan w:val="2"/>
            <w:tcBorders>
              <w:top w:val="nil"/>
              <w:bottom w:val="single" w:sz="4" w:space="0" w:color="auto"/>
              <w:right w:val="nil"/>
            </w:tcBorders>
            <w:shd w:val="clear" w:color="auto" w:fill="F2F2F2" w:themeFill="background1" w:themeFillShade="F2"/>
            <w:vAlign w:val="center"/>
          </w:tcPr>
          <w:p w:rsidR="00543815" w:rsidRDefault="0078299E" w:rsidP="003D1349">
            <w:r>
              <w:t>Explanation</w:t>
            </w:r>
          </w:p>
        </w:tc>
        <w:tc>
          <w:tcPr>
            <w:tcW w:w="8400" w:type="dxa"/>
            <w:tcBorders>
              <w:top w:val="nil"/>
              <w:left w:val="nil"/>
              <w:bottom w:val="single" w:sz="4" w:space="0" w:color="auto"/>
            </w:tcBorders>
            <w:shd w:val="clear" w:color="auto" w:fill="F2F2F2" w:themeFill="background1" w:themeFillShade="F2"/>
          </w:tcPr>
          <w:p w:rsidR="00543815" w:rsidRDefault="0078299E" w:rsidP="003D1349">
            <w:pPr>
              <w:ind w:left="720"/>
            </w:pPr>
            <w:r w:rsidRPr="001A7294">
              <w:rPr>
                <w:b/>
                <w:bCs/>
              </w:rPr>
              <w:t>For</w:t>
            </w:r>
            <w:r>
              <w:t xml:space="preserve"> I in </w:t>
            </w:r>
            <w:proofErr w:type="gramStart"/>
            <w:r>
              <w:t>1:k</w:t>
            </w:r>
            <w:proofErr w:type="gramEnd"/>
            <w:r>
              <w:t xml:space="preserve"> (for every cluster)</w:t>
            </w:r>
          </w:p>
        </w:tc>
      </w:tr>
      <w:tr w:rsidR="006729D7" w:rsidTr="0078299E">
        <w:tc>
          <w:tcPr>
            <w:tcW w:w="1615" w:type="dxa"/>
            <w:gridSpan w:val="2"/>
            <w:tcBorders>
              <w:bottom w:val="nil"/>
              <w:right w:val="nil"/>
            </w:tcBorders>
            <w:vAlign w:val="center"/>
          </w:tcPr>
          <w:p w:rsidR="006729D7" w:rsidRDefault="006729D7" w:rsidP="003D1349">
            <w:r>
              <w:t>13</w:t>
            </w:r>
          </w:p>
        </w:tc>
        <w:tc>
          <w:tcPr>
            <w:tcW w:w="8400" w:type="dxa"/>
            <w:tcBorders>
              <w:left w:val="nil"/>
              <w:bottom w:val="nil"/>
            </w:tcBorders>
          </w:tcPr>
          <w:p w:rsidR="006729D7" w:rsidRPr="00603461"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i</m:t>
                        </m:r>
                      </m:sub>
                    </m:sSub>
                    <m:r>
                      <w:rPr>
                        <w:rFonts w:ascii="Cambria Math" w:hAnsi="Cambria Math"/>
                      </w:rPr>
                      <m:t>|</m:t>
                    </m:r>
                  </m:den>
                </m:f>
                <m:nary>
                  <m:naryPr>
                    <m:chr m:val="∑"/>
                    <m:limLoc m:val="subSup"/>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oMath>
            </m:oMathPara>
          </w:p>
        </w:tc>
      </w:tr>
      <w:tr w:rsidR="0078299E" w:rsidTr="0078299E">
        <w:tc>
          <w:tcPr>
            <w:tcW w:w="1615" w:type="dxa"/>
            <w:gridSpan w:val="2"/>
            <w:tcBorders>
              <w:top w:val="nil"/>
              <w:bottom w:val="single" w:sz="4" w:space="0" w:color="auto"/>
              <w:right w:val="nil"/>
            </w:tcBorders>
            <w:shd w:val="clear" w:color="auto" w:fill="F2F2F2" w:themeFill="background1" w:themeFillShade="F2"/>
            <w:vAlign w:val="center"/>
          </w:tcPr>
          <w:p w:rsidR="0078299E" w:rsidRDefault="0078299E" w:rsidP="003D1349">
            <w:r>
              <w:t>Explanation</w:t>
            </w:r>
          </w:p>
        </w:tc>
        <w:tc>
          <w:tcPr>
            <w:tcW w:w="8400" w:type="dxa"/>
            <w:tcBorders>
              <w:top w:val="nil"/>
              <w:left w:val="nil"/>
              <w:bottom w:val="single" w:sz="4" w:space="0" w:color="auto"/>
            </w:tcBorders>
            <w:shd w:val="clear" w:color="auto" w:fill="F2F2F2" w:themeFill="background1" w:themeFillShade="F2"/>
          </w:tcPr>
          <w:p w:rsidR="0078299E" w:rsidRDefault="0078299E" w:rsidP="003D1349">
            <w:pPr>
              <w:ind w:left="720"/>
            </w:pPr>
            <w:r>
              <w:t xml:space="preserve">Evaluate the mean of the </w:t>
            </w:r>
            <w:proofErr w:type="spellStart"/>
            <w:r>
              <w:t>I’th</w:t>
            </w:r>
            <w:proofErr w:type="spellEnd"/>
            <w:r>
              <w:t xml:space="preserve"> cluster </w:t>
            </w:r>
          </w:p>
        </w:tc>
      </w:tr>
      <w:tr w:rsidR="006729D7" w:rsidTr="0078299E">
        <w:tc>
          <w:tcPr>
            <w:tcW w:w="1615" w:type="dxa"/>
            <w:gridSpan w:val="2"/>
            <w:tcBorders>
              <w:bottom w:val="nil"/>
              <w:right w:val="nil"/>
            </w:tcBorders>
            <w:vAlign w:val="center"/>
          </w:tcPr>
          <w:p w:rsidR="006729D7" w:rsidRDefault="006729D7" w:rsidP="003D1349">
            <w:r>
              <w:t>14</w:t>
            </w:r>
          </w:p>
        </w:tc>
        <w:tc>
          <w:tcPr>
            <w:tcW w:w="8400" w:type="dxa"/>
            <w:tcBorders>
              <w:left w:val="nil"/>
              <w:bottom w:val="nil"/>
            </w:tcBorders>
          </w:tcPr>
          <w:p w:rsidR="006729D7" w:rsidRPr="00E16929"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T</m:t>
                        </m:r>
                      </m:sup>
                    </m:sSup>
                  </m:e>
                </m:nary>
              </m:oMath>
            </m:oMathPara>
          </w:p>
        </w:tc>
      </w:tr>
      <w:tr w:rsidR="0078299E" w:rsidTr="0078299E">
        <w:tc>
          <w:tcPr>
            <w:tcW w:w="1615" w:type="dxa"/>
            <w:gridSpan w:val="2"/>
            <w:tcBorders>
              <w:top w:val="nil"/>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tcBorders>
            <w:shd w:val="clear" w:color="auto" w:fill="F2F2F2" w:themeFill="background1" w:themeFillShade="F2"/>
          </w:tcPr>
          <w:p w:rsidR="0078299E" w:rsidRDefault="0078299E" w:rsidP="0078299E">
            <w:pPr>
              <w:ind w:left="720"/>
            </w:pPr>
            <w:r>
              <w:t xml:space="preserve">Evaluate the </w:t>
            </w:r>
            <w:r>
              <w:t xml:space="preserve">scatter matrix/covariance matrix </w:t>
            </w:r>
            <w:r>
              <w:t xml:space="preserve">of the </w:t>
            </w:r>
            <w:proofErr w:type="spellStart"/>
            <w:r>
              <w:t>I’th</w:t>
            </w:r>
            <w:proofErr w:type="spellEnd"/>
            <w:r>
              <w:t xml:space="preserve"> cluster </w:t>
            </w:r>
          </w:p>
        </w:tc>
      </w:tr>
      <w:tr w:rsidR="006729D7" w:rsidTr="006729D7">
        <w:tc>
          <w:tcPr>
            <w:tcW w:w="1615" w:type="dxa"/>
            <w:gridSpan w:val="2"/>
            <w:vAlign w:val="center"/>
          </w:tcPr>
          <w:p w:rsidR="006729D7" w:rsidRDefault="006729D7" w:rsidP="003D1349"/>
        </w:tc>
        <w:tc>
          <w:tcPr>
            <w:tcW w:w="8400" w:type="dxa"/>
          </w:tcPr>
          <w:p w:rsidR="006729D7" w:rsidRDefault="006729D7" w:rsidP="003D1349">
            <w:r>
              <w:t>//Eigendecomposition:</w:t>
            </w:r>
          </w:p>
        </w:tc>
      </w:tr>
      <w:tr w:rsidR="006729D7" w:rsidTr="006729D7">
        <w:tc>
          <w:tcPr>
            <w:tcW w:w="1615" w:type="dxa"/>
            <w:gridSpan w:val="2"/>
            <w:vAlign w:val="center"/>
          </w:tcPr>
          <w:p w:rsidR="006729D7" w:rsidRDefault="006729D7" w:rsidP="003D1349"/>
        </w:tc>
        <w:tc>
          <w:tcPr>
            <w:tcW w:w="8400" w:type="dxa"/>
          </w:tcPr>
          <w:p w:rsidR="006729D7" w:rsidRDefault="006729D7" w:rsidP="003D1349">
            <w:pPr>
              <w:ind w:left="720"/>
            </w:pPr>
            <w:r>
              <w:rPr>
                <w:rFonts w:ascii="Arial" w:hAnsi="Arial" w:cs="Arial"/>
              </w:rPr>
              <w:t xml:space="preserve">// Ɛ: list if eigenvalues in ascending order </w:t>
            </w:r>
          </w:p>
        </w:tc>
      </w:tr>
      <w:tr w:rsidR="006729D7" w:rsidTr="001A7294">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pPr>
              <w:ind w:left="720"/>
              <w:rPr>
                <w:rFonts w:ascii="Arial" w:hAnsi="Arial" w:cs="Arial"/>
              </w:rPr>
            </w:pPr>
            <w:r>
              <w:rPr>
                <w:rFonts w:ascii="Arial" w:hAnsi="Arial" w:cs="Arial"/>
              </w:rPr>
              <w:t>// V: corresponding eigenvector</w:t>
            </w:r>
          </w:p>
        </w:tc>
      </w:tr>
      <w:tr w:rsidR="006729D7" w:rsidTr="001A7294">
        <w:tc>
          <w:tcPr>
            <w:tcW w:w="1615" w:type="dxa"/>
            <w:gridSpan w:val="2"/>
            <w:tcBorders>
              <w:bottom w:val="nil"/>
              <w:right w:val="nil"/>
            </w:tcBorders>
            <w:vAlign w:val="center"/>
          </w:tcPr>
          <w:p w:rsidR="006729D7" w:rsidRDefault="006729D7" w:rsidP="003D1349">
            <w:r>
              <w:t>15</w:t>
            </w:r>
          </w:p>
        </w:tc>
        <w:tc>
          <w:tcPr>
            <w:tcW w:w="8400" w:type="dxa"/>
            <w:tcBorders>
              <w:left w:val="nil"/>
              <w:bottom w:val="nil"/>
            </w:tcBorders>
          </w:tcPr>
          <w:p w:rsidR="006729D7" w:rsidRPr="00E16929" w:rsidRDefault="006729D7" w:rsidP="003D1349">
            <w:pPr>
              <w:ind w:left="720"/>
              <w:rPr>
                <w:rFonts w:ascii="Arial" w:hAnsi="Arial" w:cs="Arial"/>
              </w:rPr>
            </w:pPr>
            <m:oMathPara>
              <m:oMathParaPr>
                <m:jc m:val="left"/>
              </m:oMathParaPr>
              <m:oMath>
                <m:r>
                  <w:rPr>
                    <w:rFonts w:ascii="Cambria Math" w:hAnsi="Cambria Math" w:cs="Arial"/>
                  </w:rPr>
                  <m:t xml:space="preserve">V,Ɛ ←eig </m:t>
                </m:r>
                <m:d>
                  <m:dPr>
                    <m:ctrlPr>
                      <w:rPr>
                        <w:rFonts w:ascii="Cambria Math" w:hAnsi="Cambria Math" w:cs="Arial"/>
                        <w:i/>
                      </w:rPr>
                    </m:ctrlPr>
                  </m:dPr>
                  <m:e>
                    <m:d>
                      <m:dPr>
                        <m:ctrlPr>
                          <w:rPr>
                            <w:rFonts w:ascii="Cambria Math" w:hAnsi="Cambria Math" w:cs="Arial"/>
                            <w:i/>
                          </w:rPr>
                        </m:ctrlPr>
                      </m:dPr>
                      <m:e>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e>
                        </m:nary>
                      </m:e>
                    </m:d>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d>
              </m:oMath>
            </m:oMathPara>
          </w:p>
        </w:tc>
      </w:tr>
      <w:tr w:rsidR="0078299E" w:rsidTr="00E43AA2">
        <w:tc>
          <w:tcPr>
            <w:tcW w:w="1615" w:type="dxa"/>
            <w:gridSpan w:val="2"/>
            <w:tcBorders>
              <w:top w:val="nil"/>
              <w:bottom w:val="single" w:sz="4" w:space="0" w:color="auto"/>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bottom w:val="single" w:sz="4" w:space="0" w:color="auto"/>
            </w:tcBorders>
            <w:shd w:val="clear" w:color="auto" w:fill="F2F2F2" w:themeFill="background1" w:themeFillShade="F2"/>
          </w:tcPr>
          <w:p w:rsidR="0078299E" w:rsidRDefault="001A7294" w:rsidP="0078299E">
            <w:pPr>
              <w:ind w:left="720"/>
            </w:pPr>
            <w:r>
              <w:t>Eigen decomposition – calculate eigenvectors and eigenvalues</w:t>
            </w:r>
            <w:r w:rsidR="00CE0102">
              <w:t xml:space="preserve"> </w:t>
            </w:r>
          </w:p>
        </w:tc>
      </w:tr>
      <w:tr w:rsidR="006729D7" w:rsidTr="00E43AA2">
        <w:tc>
          <w:tcPr>
            <w:tcW w:w="1615" w:type="dxa"/>
            <w:gridSpan w:val="2"/>
            <w:tcBorders>
              <w:bottom w:val="nil"/>
              <w:right w:val="nil"/>
            </w:tcBorders>
            <w:vAlign w:val="center"/>
          </w:tcPr>
          <w:p w:rsidR="006729D7" w:rsidRDefault="006729D7" w:rsidP="003D1349">
            <w:r>
              <w:t>16</w:t>
            </w:r>
          </w:p>
        </w:tc>
        <w:tc>
          <w:tcPr>
            <w:tcW w:w="8400" w:type="dxa"/>
            <w:tcBorders>
              <w:left w:val="nil"/>
              <w:bottom w:val="nil"/>
            </w:tcBorders>
          </w:tcPr>
          <w:p w:rsidR="006729D7" w:rsidRPr="00E16929" w:rsidRDefault="006729D7" w:rsidP="003D1349">
            <w:pPr>
              <w:ind w:left="720"/>
            </w:pPr>
            <m:oMathPara>
              <m:oMathParaPr>
                <m:jc m:val="left"/>
              </m:oMathParaPr>
              <m:oMath>
                <m:r>
                  <w:rPr>
                    <w:rFonts w:ascii="Cambria Math" w:hAnsi="Cambria Math"/>
                  </w:rPr>
                  <m:t>m ←|</m:t>
                </m:r>
                <m:d>
                  <m:dPr>
                    <m:begChr m:val="{"/>
                    <m:endChr m:val="}"/>
                    <m:ctrlPr>
                      <w:rPr>
                        <w:rFonts w:ascii="Cambria Math" w:hAnsi="Cambria Math"/>
                        <w:i/>
                      </w:rPr>
                    </m:ctrlPr>
                  </m:dPr>
                  <m:e>
                    <m:r>
                      <w:rPr>
                        <w:rFonts w:ascii="Cambria Math" w:hAnsi="Cambria Math"/>
                      </w:rPr>
                      <m:t>e</m:t>
                    </m:r>
                  </m:e>
                  <m:e>
                    <m:r>
                      <w:rPr>
                        <w:rFonts w:ascii="Cambria Math" w:hAnsi="Cambria Math"/>
                      </w:rPr>
                      <m:t>e∈</m:t>
                    </m:r>
                    <m:r>
                      <w:rPr>
                        <w:rFonts w:ascii="Cambria Math" w:hAnsi="Cambria Math" w:cs="Arial"/>
                      </w:rPr>
                      <m:t xml:space="preserve">Ɛ Ʌ </m:t>
                    </m:r>
                    <m:r>
                      <w:rPr>
                        <w:rFonts w:ascii="Cambria Math" w:hAnsi="Cambria Math"/>
                      </w:rPr>
                      <m:t>e&lt;0</m:t>
                    </m:r>
                  </m:e>
                </m:d>
                <m:r>
                  <w:rPr>
                    <w:rFonts w:ascii="Cambria Math" w:hAnsi="Cambria Math"/>
                  </w:rPr>
                  <m:t>|</m:t>
                </m:r>
              </m:oMath>
            </m:oMathPara>
          </w:p>
        </w:tc>
      </w:tr>
      <w:tr w:rsidR="0078299E" w:rsidTr="00E43AA2">
        <w:tc>
          <w:tcPr>
            <w:tcW w:w="1615" w:type="dxa"/>
            <w:gridSpan w:val="2"/>
            <w:tcBorders>
              <w:top w:val="nil"/>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tcBorders>
            <w:shd w:val="clear" w:color="auto" w:fill="F2F2F2" w:themeFill="background1" w:themeFillShade="F2"/>
          </w:tcPr>
          <w:p w:rsidR="0078299E" w:rsidRDefault="00CE0102" w:rsidP="0078299E">
            <w:pPr>
              <w:ind w:left="720"/>
              <w:rPr>
                <w:rFonts w:hint="cs"/>
                <w:rtl/>
                <w:lang w:bidi="he-IL"/>
              </w:rPr>
            </w:pPr>
            <w:r w:rsidRPr="00CE0102">
              <w:t>Setting m to the number of negative eigenvalues of Σ</w:t>
            </w:r>
          </w:p>
        </w:tc>
      </w:tr>
      <w:tr w:rsidR="001A7294" w:rsidTr="001A7294">
        <w:tc>
          <w:tcPr>
            <w:tcW w:w="1615" w:type="dxa"/>
            <w:gridSpan w:val="2"/>
            <w:shd w:val="clear" w:color="auto" w:fill="F2F2F2" w:themeFill="background1" w:themeFillShade="F2"/>
            <w:vAlign w:val="center"/>
          </w:tcPr>
          <w:p w:rsidR="001A7294" w:rsidRDefault="001A7294" w:rsidP="0078299E"/>
        </w:tc>
        <w:tc>
          <w:tcPr>
            <w:tcW w:w="8400" w:type="dxa"/>
            <w:shd w:val="clear" w:color="auto" w:fill="F2F2F2" w:themeFill="background1" w:themeFillShade="F2"/>
          </w:tcPr>
          <w:p w:rsidR="001A7294" w:rsidRPr="001A7294" w:rsidRDefault="001A7294" w:rsidP="0078299E">
            <w:pPr>
              <w:ind w:left="720"/>
              <w:rPr>
                <w:b/>
                <w:bCs/>
              </w:rPr>
            </w:pPr>
            <w:r w:rsidRPr="001A7294">
              <w:rPr>
                <w:b/>
                <w:bCs/>
              </w:rPr>
              <w:t>End for</w:t>
            </w:r>
          </w:p>
        </w:tc>
      </w:tr>
      <w:tr w:rsidR="006729D7" w:rsidTr="006729D7">
        <w:tc>
          <w:tcPr>
            <w:tcW w:w="1615" w:type="dxa"/>
            <w:gridSpan w:val="2"/>
          </w:tcPr>
          <w:p w:rsidR="006729D7" w:rsidRDefault="006729D7" w:rsidP="003D1349"/>
        </w:tc>
        <w:tc>
          <w:tcPr>
            <w:tcW w:w="8400" w:type="dxa"/>
          </w:tcPr>
          <w:p w:rsidR="006729D7" w:rsidRPr="007C3712" w:rsidRDefault="007C3712" w:rsidP="003D1349">
            <w:pPr>
              <w:rPr>
                <w:b/>
                <w:bCs/>
              </w:rPr>
            </w:pPr>
            <w:r w:rsidRPr="007C3712">
              <w:rPr>
                <w:b/>
                <w:bCs/>
              </w:rPr>
              <w:t>End while</w:t>
            </w:r>
          </w:p>
        </w:tc>
      </w:tr>
      <w:tr w:rsidR="003D1349" w:rsidTr="006729D7">
        <w:tc>
          <w:tcPr>
            <w:tcW w:w="1615" w:type="dxa"/>
            <w:gridSpan w:val="2"/>
          </w:tcPr>
          <w:p w:rsidR="003D1349" w:rsidRDefault="003D1349" w:rsidP="003D1349"/>
        </w:tc>
        <w:tc>
          <w:tcPr>
            <w:tcW w:w="8400" w:type="dxa"/>
          </w:tcPr>
          <w:p w:rsidR="003D1349" w:rsidRDefault="003D1349" w:rsidP="003D1349"/>
        </w:tc>
      </w:tr>
    </w:tbl>
    <w:p w:rsidR="006729D7" w:rsidRPr="00F03AAA" w:rsidRDefault="006729D7"/>
    <w:p w:rsidR="00F03AAA" w:rsidRDefault="00F03AAA">
      <w:pPr>
        <w:rPr>
          <w:b/>
          <w:bCs/>
        </w:rPr>
      </w:pPr>
    </w:p>
    <w:p w:rsidR="00B3079B" w:rsidRDefault="00B3079B">
      <w:pPr>
        <w:rPr>
          <w:b/>
          <w:bCs/>
          <w:highlight w:val="yellow"/>
          <w:u w:val="single"/>
          <w:rtl/>
        </w:rPr>
      </w:pPr>
    </w:p>
    <w:p w:rsidR="00B3079B" w:rsidRDefault="00B3079B">
      <w:pPr>
        <w:rPr>
          <w:b/>
          <w:bCs/>
          <w:highlight w:val="yellow"/>
          <w:u w:val="single"/>
          <w:rtl/>
        </w:rPr>
      </w:pPr>
    </w:p>
    <w:p w:rsidR="00B3079B" w:rsidRDefault="00B3079B">
      <w:pPr>
        <w:rPr>
          <w:b/>
          <w:bCs/>
          <w:highlight w:val="yellow"/>
          <w:u w:val="single"/>
          <w:rtl/>
        </w:rPr>
      </w:pPr>
    </w:p>
    <w:p w:rsidR="00B3079B" w:rsidRDefault="00B3079B">
      <w:pPr>
        <w:rPr>
          <w:b/>
          <w:bCs/>
          <w:highlight w:val="yellow"/>
          <w:u w:val="single"/>
          <w:rtl/>
        </w:rPr>
      </w:pPr>
    </w:p>
    <w:p w:rsidR="001573D0" w:rsidRPr="00810F25" w:rsidRDefault="00810F25">
      <w:pPr>
        <w:rPr>
          <w:b/>
          <w:bCs/>
          <w:u w:val="single"/>
        </w:rPr>
      </w:pPr>
      <w:r w:rsidRPr="003401AF">
        <w:rPr>
          <w:b/>
          <w:bCs/>
          <w:highlight w:val="yellow"/>
          <w:u w:val="single"/>
        </w:rPr>
        <w:lastRenderedPageBreak/>
        <w:t xml:space="preserve">7. </w:t>
      </w:r>
      <w:r w:rsidR="001B546A" w:rsidRPr="003401AF">
        <w:rPr>
          <w:b/>
          <w:bCs/>
          <w:highlight w:val="yellow"/>
          <w:u w:val="single"/>
        </w:rPr>
        <w:t>I</w:t>
      </w:r>
      <w:r w:rsidRPr="003401AF">
        <w:rPr>
          <w:b/>
          <w:bCs/>
          <w:highlight w:val="yellow"/>
          <w:u w:val="single"/>
        </w:rPr>
        <w:t>llustration</w:t>
      </w:r>
    </w:p>
    <w:p w:rsidR="0004623E" w:rsidRDefault="0004623E" w:rsidP="001F2F0A">
      <w:pPr>
        <w:rPr>
          <w:rtl/>
        </w:rPr>
      </w:pPr>
      <w:bookmarkStart w:id="0" w:name="_GoBack"/>
      <w:bookmarkEnd w:id="0"/>
    </w:p>
    <w:p w:rsidR="00B3079B" w:rsidRDefault="00B3079B" w:rsidP="001F2F0A">
      <w:pPr>
        <w:rPr>
          <w:lang w:bidi="he-IL"/>
        </w:rPr>
      </w:pPr>
      <w:r>
        <w:rPr>
          <w:rFonts w:hint="cs"/>
        </w:rPr>
        <w:t>I</w:t>
      </w:r>
      <w:r>
        <w:rPr>
          <w:lang w:bidi="he-IL"/>
        </w:rPr>
        <w:t>n this section we illustrate the first two iterations of our sub-</w:t>
      </w:r>
      <w:proofErr w:type="spellStart"/>
      <w:r>
        <w:rPr>
          <w:lang w:bidi="he-IL"/>
        </w:rPr>
        <w:t>kmeans</w:t>
      </w:r>
      <w:proofErr w:type="spellEnd"/>
      <w:r>
        <w:rPr>
          <w:lang w:bidi="he-IL"/>
        </w:rPr>
        <w:t xml:space="preserve"> algorithm. The only parameter to be tuned is k. We will be using k = 3. </w:t>
      </w:r>
    </w:p>
    <w:p w:rsidR="00B3079B" w:rsidRPr="00856E62" w:rsidRDefault="00B3079B" w:rsidP="001F2F0A">
      <w:pPr>
        <w:rPr>
          <w:color w:val="FF0000"/>
          <w:lang w:bidi="he-IL"/>
        </w:rPr>
      </w:pPr>
      <w:r w:rsidRPr="00856E62">
        <w:rPr>
          <w:color w:val="FF0000"/>
          <w:lang w:bidi="he-IL"/>
        </w:rPr>
        <w:t xml:space="preserve">Provide a figure that </w:t>
      </w:r>
      <w:r w:rsidR="00856E62" w:rsidRPr="00856E62">
        <w:rPr>
          <w:color w:val="FF0000"/>
          <w:lang w:bidi="he-IL"/>
        </w:rPr>
        <w:t>explains</w:t>
      </w:r>
      <w:r w:rsidRPr="00856E62">
        <w:rPr>
          <w:color w:val="FF0000"/>
          <w:lang w:bidi="he-IL"/>
        </w:rPr>
        <w:t xml:space="preserve"> simply what the algorithm does</w:t>
      </w:r>
      <w:r w:rsidR="00856E62" w:rsidRPr="00856E62">
        <w:rPr>
          <w:color w:val="FF0000"/>
          <w:lang w:bidi="he-IL"/>
        </w:rPr>
        <w:t xml:space="preserve"> (can do it using the paper or </w:t>
      </w:r>
      <w:proofErr w:type="spellStart"/>
      <w:r w:rsidR="00856E62" w:rsidRPr="00856E62">
        <w:rPr>
          <w:color w:val="FF0000"/>
          <w:lang w:bidi="he-IL"/>
        </w:rPr>
        <w:t>youtube</w:t>
      </w:r>
      <w:proofErr w:type="spellEnd"/>
      <w:r w:rsidR="00856E62" w:rsidRPr="00856E62">
        <w:rPr>
          <w:color w:val="FF0000"/>
          <w:lang w:bidi="he-IL"/>
        </w:rPr>
        <w:t xml:space="preserve"> video)</w:t>
      </w:r>
      <w:r w:rsidRPr="00856E62">
        <w:rPr>
          <w:color w:val="FF0000"/>
          <w:lang w:bidi="he-IL"/>
        </w:rPr>
        <w:t>.</w:t>
      </w:r>
    </w:p>
    <w:p w:rsidR="00B3079B" w:rsidRDefault="00216DE2" w:rsidP="001F2F0A">
      <w:pPr>
        <w:rPr>
          <w:lang w:bidi="he-IL"/>
        </w:rPr>
      </w:pPr>
      <w:r>
        <w:rPr>
          <w:lang w:bidi="he-IL"/>
        </w:rPr>
        <w:t>To</w:t>
      </w:r>
      <w:r w:rsidR="00B3079B">
        <w:rPr>
          <w:lang w:bidi="he-IL"/>
        </w:rPr>
        <w:t xml:space="preserve"> understand the next example of two sub-</w:t>
      </w:r>
      <w:proofErr w:type="spellStart"/>
      <w:r w:rsidR="00B3079B">
        <w:rPr>
          <w:lang w:bidi="he-IL"/>
        </w:rPr>
        <w:t>kmeans</w:t>
      </w:r>
      <w:proofErr w:type="spellEnd"/>
      <w:r w:rsidR="00B3079B">
        <w:rPr>
          <w:lang w:bidi="he-IL"/>
        </w:rPr>
        <w:t xml:space="preserve"> iterations, we will follow the next parameters </w:t>
      </w:r>
      <w:r>
        <w:rPr>
          <w:lang w:bidi="he-IL"/>
        </w:rPr>
        <w:t xml:space="preserve">in each iteration </w:t>
      </w:r>
      <w:r w:rsidR="00B3079B">
        <w:rPr>
          <w:lang w:bidi="he-IL"/>
        </w:rPr>
        <w:t>to understand the process:</w:t>
      </w:r>
    </w:p>
    <w:tbl>
      <w:tblPr>
        <w:tblStyle w:val="a7"/>
        <w:tblW w:w="0" w:type="auto"/>
        <w:tblLook w:val="04A0" w:firstRow="1" w:lastRow="0" w:firstColumn="1" w:lastColumn="0" w:noHBand="0" w:noVBand="1"/>
      </w:tblPr>
      <w:tblGrid>
        <w:gridCol w:w="1726"/>
        <w:gridCol w:w="1726"/>
        <w:gridCol w:w="1726"/>
        <w:gridCol w:w="1726"/>
      </w:tblGrid>
      <w:tr w:rsidR="00653BB2" w:rsidTr="00653BB2">
        <w:tc>
          <w:tcPr>
            <w:tcW w:w="1726" w:type="dxa"/>
            <w:tcBorders>
              <w:tl2br w:val="single" w:sz="4" w:space="0" w:color="auto"/>
            </w:tcBorders>
          </w:tcPr>
          <w:p w:rsidR="00653BB2" w:rsidRDefault="00653BB2" w:rsidP="001F2F0A">
            <w:r>
              <w:t>Iteration      K</w:t>
            </w:r>
          </w:p>
        </w:tc>
        <w:tc>
          <w:tcPr>
            <w:tcW w:w="1726" w:type="dxa"/>
          </w:tcPr>
          <w:p w:rsidR="00653BB2" w:rsidRDefault="00653BB2" w:rsidP="00653BB2">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26" w:type="dxa"/>
          </w:tcPr>
          <w:p w:rsidR="00653BB2" w:rsidRDefault="00653BB2" w:rsidP="00653BB2">
            <m:oMathPara>
              <m:oMath>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1726" w:type="dxa"/>
          </w:tcPr>
          <w:p w:rsidR="00653BB2" w:rsidRDefault="00653BB2" w:rsidP="00653BB2">
            <m:oMathPara>
              <m:oMath>
                <m:sSub>
                  <m:sSubPr>
                    <m:ctrlPr>
                      <w:rPr>
                        <w:rFonts w:ascii="Cambria Math" w:hAnsi="Cambria Math"/>
                        <w:i/>
                      </w:rPr>
                    </m:ctrlPr>
                  </m:sSubPr>
                  <m:e>
                    <m:r>
                      <w:rPr>
                        <w:rFonts w:ascii="Cambria Math" w:hAnsi="Cambria Math"/>
                      </w:rPr>
                      <m:t>μ</m:t>
                    </m:r>
                  </m:e>
                  <m:sub>
                    <m:r>
                      <w:rPr>
                        <w:rFonts w:ascii="Cambria Math" w:hAnsi="Cambria Math"/>
                      </w:rPr>
                      <m:t>3</m:t>
                    </m:r>
                  </m:sub>
                </m:sSub>
              </m:oMath>
            </m:oMathPara>
          </w:p>
        </w:tc>
      </w:tr>
      <w:tr w:rsidR="00653BB2" w:rsidTr="00653BB2">
        <w:tc>
          <w:tcPr>
            <w:tcW w:w="1726" w:type="dxa"/>
          </w:tcPr>
          <w:p w:rsidR="00653BB2" w:rsidRDefault="00653BB2" w:rsidP="001F2F0A">
            <w:r>
              <w:t>0</w:t>
            </w:r>
          </w:p>
        </w:tc>
        <w:tc>
          <w:tcPr>
            <w:tcW w:w="1726" w:type="dxa"/>
          </w:tcPr>
          <w:p w:rsidR="00653BB2" w:rsidRDefault="00653BB2" w:rsidP="001F2F0A"/>
        </w:tc>
        <w:tc>
          <w:tcPr>
            <w:tcW w:w="1726" w:type="dxa"/>
          </w:tcPr>
          <w:p w:rsidR="00653BB2" w:rsidRDefault="00653BB2" w:rsidP="001F2F0A"/>
        </w:tc>
        <w:tc>
          <w:tcPr>
            <w:tcW w:w="1726" w:type="dxa"/>
          </w:tcPr>
          <w:p w:rsidR="00653BB2" w:rsidRDefault="00653BB2" w:rsidP="001F2F0A"/>
        </w:tc>
      </w:tr>
      <w:tr w:rsidR="00653BB2" w:rsidTr="00653BB2">
        <w:tc>
          <w:tcPr>
            <w:tcW w:w="1726" w:type="dxa"/>
          </w:tcPr>
          <w:p w:rsidR="00653BB2" w:rsidRDefault="00653BB2" w:rsidP="001F2F0A">
            <w:r>
              <w:t>1</w:t>
            </w:r>
          </w:p>
        </w:tc>
        <w:tc>
          <w:tcPr>
            <w:tcW w:w="1726" w:type="dxa"/>
          </w:tcPr>
          <w:p w:rsidR="00653BB2" w:rsidRDefault="00653BB2" w:rsidP="001F2F0A"/>
        </w:tc>
        <w:tc>
          <w:tcPr>
            <w:tcW w:w="1726" w:type="dxa"/>
          </w:tcPr>
          <w:p w:rsidR="00653BB2" w:rsidRDefault="00653BB2" w:rsidP="001F2F0A"/>
        </w:tc>
        <w:tc>
          <w:tcPr>
            <w:tcW w:w="1726" w:type="dxa"/>
          </w:tcPr>
          <w:p w:rsidR="00653BB2" w:rsidRDefault="00653BB2" w:rsidP="001F2F0A"/>
        </w:tc>
      </w:tr>
      <w:tr w:rsidR="00653BB2" w:rsidTr="00653BB2">
        <w:tc>
          <w:tcPr>
            <w:tcW w:w="1726" w:type="dxa"/>
          </w:tcPr>
          <w:p w:rsidR="00653BB2" w:rsidRDefault="00653BB2" w:rsidP="001F2F0A">
            <w:r>
              <w:t>2</w:t>
            </w:r>
          </w:p>
        </w:tc>
        <w:tc>
          <w:tcPr>
            <w:tcW w:w="1726" w:type="dxa"/>
          </w:tcPr>
          <w:p w:rsidR="00653BB2" w:rsidRDefault="00653BB2" w:rsidP="001F2F0A"/>
        </w:tc>
        <w:tc>
          <w:tcPr>
            <w:tcW w:w="1726" w:type="dxa"/>
          </w:tcPr>
          <w:p w:rsidR="00653BB2" w:rsidRDefault="00653BB2" w:rsidP="001F2F0A"/>
        </w:tc>
        <w:tc>
          <w:tcPr>
            <w:tcW w:w="1726" w:type="dxa"/>
          </w:tcPr>
          <w:p w:rsidR="00653BB2" w:rsidRDefault="00653BB2" w:rsidP="001F2F0A"/>
        </w:tc>
      </w:tr>
    </w:tbl>
    <w:p w:rsidR="00856E62" w:rsidRDefault="00856E62" w:rsidP="00653BB2"/>
    <w:p w:rsidR="00653BB2" w:rsidRPr="00216DE2" w:rsidRDefault="00653BB2" w:rsidP="00653BB2">
      <w:r>
        <w:t xml:space="preserve">Explanation of the why </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values change – it is </w:t>
      </w:r>
      <w:r w:rsidR="00856E62">
        <w:t>an</w:t>
      </w:r>
      <w:r>
        <w:t xml:space="preserve"> explanation of k-means</w:t>
      </w:r>
    </w:p>
    <w:p w:rsidR="00653BB2" w:rsidRPr="00653BB2" w:rsidRDefault="00653BB2" w:rsidP="001F2F0A">
      <w:r>
        <w:t xml:space="preserve">Here is the important part, we will show the </w:t>
      </w:r>
      <w:r w:rsidRPr="00653BB2">
        <w:t>Ɛ</w:t>
      </w:r>
      <w:r w:rsidRPr="00653BB2">
        <w:t xml:space="preserve"> list and m value in each iteration:</w:t>
      </w:r>
    </w:p>
    <w:p w:rsidR="00653BB2" w:rsidRPr="00856E62" w:rsidRDefault="00653BB2" w:rsidP="001F2F0A">
      <w:pPr>
        <w:rPr>
          <w:color w:val="FF0000"/>
          <w:u w:val="single"/>
        </w:rPr>
      </w:pPr>
      <w:r w:rsidRPr="00856E62">
        <w:rPr>
          <w:color w:val="FF0000"/>
          <w:u w:val="single"/>
        </w:rPr>
        <w:t xml:space="preserve">Iteration 0: </w:t>
      </w:r>
    </w:p>
    <w:p w:rsidR="00653BB2" w:rsidRPr="00856E62" w:rsidRDefault="00653BB2" w:rsidP="001F2F0A">
      <w:pPr>
        <w:rPr>
          <w:color w:val="FF0000"/>
        </w:rPr>
      </w:pPr>
      <w:r w:rsidRPr="00856E62">
        <w:rPr>
          <w:color w:val="FF0000"/>
        </w:rPr>
        <w:tab/>
        <w:t>m=</w:t>
      </w:r>
    </w:p>
    <w:p w:rsidR="00653BB2" w:rsidRPr="00856E62" w:rsidRDefault="00653BB2" w:rsidP="001F2F0A">
      <w:pPr>
        <w:rPr>
          <w:rFonts w:ascii="Arial" w:hAnsi="Arial" w:cs="Arial"/>
          <w:color w:val="FF0000"/>
        </w:rPr>
      </w:pPr>
      <w:r w:rsidRPr="00856E62">
        <w:rPr>
          <w:color w:val="FF0000"/>
        </w:rPr>
        <w:tab/>
      </w:r>
      <w:r w:rsidRPr="00856E62">
        <w:rPr>
          <w:rFonts w:ascii="Arial" w:hAnsi="Arial" w:cs="Arial"/>
          <w:color w:val="FF0000"/>
        </w:rPr>
        <w:t>Ɛ</w:t>
      </w:r>
      <w:r w:rsidRPr="00856E62">
        <w:rPr>
          <w:rFonts w:ascii="Arial" w:hAnsi="Arial" w:cs="Arial"/>
          <w:color w:val="FF0000"/>
        </w:rPr>
        <w:t>:</w:t>
      </w:r>
    </w:p>
    <w:p w:rsidR="00856E62" w:rsidRPr="00856E62" w:rsidRDefault="00856E62" w:rsidP="001F2F0A">
      <w:pPr>
        <w:rPr>
          <w:color w:val="FF0000"/>
        </w:rPr>
      </w:pPr>
      <w:r w:rsidRPr="00856E62">
        <w:rPr>
          <w:color w:val="FF0000"/>
        </w:rPr>
        <w:tab/>
        <w:t>Explanation:</w:t>
      </w:r>
    </w:p>
    <w:p w:rsidR="00856E62" w:rsidRPr="00856E62" w:rsidRDefault="00856E62" w:rsidP="00856E62">
      <w:pPr>
        <w:ind w:firstLine="720"/>
        <w:rPr>
          <w:color w:val="FF0000"/>
        </w:rPr>
      </w:pPr>
      <w:r w:rsidRPr="00856E62">
        <w:rPr>
          <w:color w:val="FF0000"/>
        </w:rPr>
        <w:t>Figure of the cluster:</w:t>
      </w:r>
    </w:p>
    <w:p w:rsidR="00856E62" w:rsidRPr="00856E62" w:rsidRDefault="00856E62" w:rsidP="00856E62">
      <w:pPr>
        <w:rPr>
          <w:color w:val="FF0000"/>
        </w:rPr>
      </w:pPr>
      <w:r w:rsidRPr="00856E62">
        <w:rPr>
          <w:color w:val="FF0000"/>
        </w:rPr>
        <w:t xml:space="preserve">Iteration </w:t>
      </w:r>
      <w:r w:rsidRPr="00856E62">
        <w:rPr>
          <w:color w:val="FF0000"/>
        </w:rPr>
        <w:t>1</w:t>
      </w:r>
      <w:r w:rsidRPr="00856E62">
        <w:rPr>
          <w:color w:val="FF0000"/>
        </w:rPr>
        <w:t xml:space="preserve">: </w:t>
      </w:r>
    </w:p>
    <w:p w:rsidR="00856E62" w:rsidRPr="00856E62" w:rsidRDefault="00856E62" w:rsidP="00856E62">
      <w:pPr>
        <w:ind w:firstLine="720"/>
        <w:rPr>
          <w:color w:val="FF0000"/>
        </w:rPr>
      </w:pPr>
      <w:r w:rsidRPr="00856E62">
        <w:rPr>
          <w:color w:val="FF0000"/>
        </w:rPr>
        <w:t>m=</w:t>
      </w:r>
    </w:p>
    <w:p w:rsidR="00856E62" w:rsidRPr="00856E62" w:rsidRDefault="00856E62" w:rsidP="00856E62">
      <w:pPr>
        <w:rPr>
          <w:rFonts w:ascii="Arial" w:hAnsi="Arial" w:cs="Arial"/>
          <w:color w:val="FF0000"/>
        </w:rPr>
      </w:pPr>
      <w:r w:rsidRPr="00856E62">
        <w:rPr>
          <w:color w:val="FF0000"/>
        </w:rPr>
        <w:tab/>
      </w:r>
      <w:r w:rsidRPr="00856E62">
        <w:rPr>
          <w:rFonts w:ascii="Arial" w:hAnsi="Arial" w:cs="Arial"/>
          <w:color w:val="FF0000"/>
        </w:rPr>
        <w:t>Ɛ:</w:t>
      </w:r>
    </w:p>
    <w:p w:rsidR="00856E62" w:rsidRPr="00856E62" w:rsidRDefault="00856E62" w:rsidP="00856E62">
      <w:pPr>
        <w:rPr>
          <w:color w:val="FF0000"/>
        </w:rPr>
      </w:pPr>
      <w:r w:rsidRPr="00856E62">
        <w:rPr>
          <w:color w:val="FF0000"/>
        </w:rPr>
        <w:tab/>
        <w:t>Explanation:</w:t>
      </w:r>
    </w:p>
    <w:p w:rsidR="00856E62" w:rsidRPr="00856E62" w:rsidRDefault="00856E62" w:rsidP="00856E62">
      <w:pPr>
        <w:ind w:firstLine="720"/>
        <w:rPr>
          <w:color w:val="FF0000"/>
        </w:rPr>
      </w:pPr>
      <w:r w:rsidRPr="00856E62">
        <w:rPr>
          <w:color w:val="FF0000"/>
        </w:rPr>
        <w:t>Figure of the cluster:</w:t>
      </w:r>
    </w:p>
    <w:p w:rsidR="00856E62" w:rsidRPr="00856E62" w:rsidRDefault="00856E62" w:rsidP="00856E62">
      <w:pPr>
        <w:rPr>
          <w:color w:val="FF0000"/>
        </w:rPr>
      </w:pPr>
      <w:r w:rsidRPr="00856E62">
        <w:rPr>
          <w:color w:val="FF0000"/>
        </w:rPr>
        <w:t xml:space="preserve">Iteration </w:t>
      </w:r>
      <w:r w:rsidRPr="00856E62">
        <w:rPr>
          <w:color w:val="FF0000"/>
        </w:rPr>
        <w:t>2</w:t>
      </w:r>
      <w:r w:rsidRPr="00856E62">
        <w:rPr>
          <w:color w:val="FF0000"/>
        </w:rPr>
        <w:t xml:space="preserve">: </w:t>
      </w:r>
    </w:p>
    <w:p w:rsidR="00856E62" w:rsidRPr="00856E62" w:rsidRDefault="00856E62" w:rsidP="00856E62">
      <w:pPr>
        <w:rPr>
          <w:color w:val="FF0000"/>
        </w:rPr>
      </w:pPr>
      <w:r w:rsidRPr="00856E62">
        <w:rPr>
          <w:color w:val="FF0000"/>
        </w:rPr>
        <w:tab/>
        <w:t>m=</w:t>
      </w:r>
    </w:p>
    <w:p w:rsidR="00856E62" w:rsidRPr="00856E62" w:rsidRDefault="00856E62" w:rsidP="00856E62">
      <w:pPr>
        <w:rPr>
          <w:rFonts w:ascii="Arial" w:hAnsi="Arial" w:cs="Arial"/>
          <w:color w:val="FF0000"/>
        </w:rPr>
      </w:pPr>
      <w:r w:rsidRPr="00856E62">
        <w:rPr>
          <w:color w:val="FF0000"/>
        </w:rPr>
        <w:tab/>
      </w:r>
      <w:r w:rsidRPr="00856E62">
        <w:rPr>
          <w:rFonts w:ascii="Arial" w:hAnsi="Arial" w:cs="Arial"/>
          <w:color w:val="FF0000"/>
        </w:rPr>
        <w:t>Ɛ:</w:t>
      </w:r>
    </w:p>
    <w:p w:rsidR="00856E62" w:rsidRPr="00856E62" w:rsidRDefault="00856E62" w:rsidP="00856E62">
      <w:pPr>
        <w:rPr>
          <w:color w:val="FF0000"/>
        </w:rPr>
      </w:pPr>
      <w:r w:rsidRPr="00856E62">
        <w:rPr>
          <w:color w:val="FF0000"/>
        </w:rPr>
        <w:tab/>
        <w:t>Explanation:</w:t>
      </w:r>
    </w:p>
    <w:p w:rsidR="00216DE2" w:rsidRPr="00856E62" w:rsidRDefault="00856E62" w:rsidP="00856E62">
      <w:pPr>
        <w:ind w:firstLine="720"/>
        <w:rPr>
          <w:color w:val="FF0000"/>
        </w:rPr>
      </w:pPr>
      <w:r w:rsidRPr="00856E62">
        <w:rPr>
          <w:color w:val="FF0000"/>
        </w:rPr>
        <w:t>Figure of the cluster:</w:t>
      </w:r>
    </w:p>
    <w:p w:rsidR="00856E62" w:rsidRDefault="00856E62" w:rsidP="001F2F0A">
      <w:pPr>
        <w:rPr>
          <w:color w:val="FF0000"/>
        </w:rPr>
      </w:pPr>
    </w:p>
    <w:p w:rsidR="0004623E" w:rsidRPr="00856E62" w:rsidRDefault="00856E62" w:rsidP="001F2F0A">
      <w:pPr>
        <w:rPr>
          <w:color w:val="FF0000"/>
        </w:rPr>
      </w:pPr>
      <w:r w:rsidRPr="00856E62">
        <w:rPr>
          <w:color w:val="FF0000"/>
        </w:rPr>
        <w:t>Add a snapshot of the data set we will be using</w:t>
      </w:r>
      <w:r>
        <w:rPr>
          <w:color w:val="FF0000"/>
        </w:rPr>
        <w:t xml:space="preserve"> with a simple description</w:t>
      </w:r>
    </w:p>
    <w:p w:rsidR="00DC487A" w:rsidRDefault="00DC487A"/>
    <w:p w:rsidR="001B546A" w:rsidRPr="00810F25" w:rsidRDefault="00810F25" w:rsidP="001B546A">
      <w:pPr>
        <w:rPr>
          <w:b/>
          <w:bCs/>
          <w:u w:val="single"/>
        </w:rPr>
      </w:pPr>
      <w:r w:rsidRPr="00810F25">
        <w:rPr>
          <w:b/>
          <w:bCs/>
          <w:u w:val="single"/>
        </w:rPr>
        <w:t>8. Strengths</w:t>
      </w:r>
    </w:p>
    <w:p w:rsidR="00BE38FA" w:rsidRPr="00C66907" w:rsidRDefault="00BE38FA" w:rsidP="00C66907">
      <w:pPr>
        <w:numPr>
          <w:ilvl w:val="0"/>
          <w:numId w:val="5"/>
        </w:numPr>
        <w:autoSpaceDE w:val="0"/>
        <w:autoSpaceDN w:val="0"/>
        <w:adjustRightInd w:val="0"/>
        <w:rPr>
          <w:rFonts w:asciiTheme="minorBidi" w:hAnsiTheme="minorBidi" w:cstheme="minorBidi"/>
          <w:i/>
          <w:iCs/>
          <w:sz w:val="20"/>
          <w:szCs w:val="20"/>
        </w:rPr>
      </w:pPr>
      <w:r w:rsidRPr="00C66907">
        <w:rPr>
          <w:rFonts w:asciiTheme="minorBidi" w:hAnsiTheme="minorBidi" w:cstheme="minorBidi"/>
          <w:i/>
          <w:iCs/>
          <w:sz w:val="20"/>
          <w:szCs w:val="20"/>
        </w:rPr>
        <w:t>“</w:t>
      </w:r>
      <w:r w:rsidR="00C66907" w:rsidRPr="00C66907">
        <w:rPr>
          <w:rFonts w:asciiTheme="minorBidi" w:hAnsiTheme="minorBidi" w:cstheme="minorBidi"/>
          <w:i/>
          <w:iCs/>
          <w:sz w:val="20"/>
          <w:szCs w:val="20"/>
        </w:rPr>
        <w:t xml:space="preserve">The non-optimized version is easy to implement and only uses standard features provided by all data computing frameworks.” – </w:t>
      </w:r>
      <w:r w:rsidR="00C66907" w:rsidRPr="00C66907">
        <w:rPr>
          <w:rFonts w:asciiTheme="minorBidi" w:hAnsiTheme="minorBidi" w:cstheme="minorBidi"/>
          <w:i/>
          <w:iCs/>
          <w:sz w:val="20"/>
          <w:szCs w:val="20"/>
          <w:highlight w:val="lightGray"/>
        </w:rPr>
        <w:t xml:space="preserve">It is very simple to implement since it uses no additional parameters </w:t>
      </w:r>
      <w:proofErr w:type="gramStart"/>
      <w:r w:rsidR="00C66907" w:rsidRPr="00C66907">
        <w:rPr>
          <w:rFonts w:asciiTheme="minorBidi" w:hAnsiTheme="minorBidi" w:cstheme="minorBidi"/>
          <w:i/>
          <w:iCs/>
          <w:sz w:val="20"/>
          <w:szCs w:val="20"/>
          <w:highlight w:val="lightGray"/>
        </w:rPr>
        <w:t>in order to</w:t>
      </w:r>
      <w:proofErr w:type="gramEnd"/>
      <w:r w:rsidR="00C66907" w:rsidRPr="00C66907">
        <w:rPr>
          <w:rFonts w:asciiTheme="minorBidi" w:hAnsiTheme="minorBidi" w:cstheme="minorBidi"/>
          <w:i/>
          <w:iCs/>
          <w:sz w:val="20"/>
          <w:szCs w:val="20"/>
          <w:highlight w:val="lightGray"/>
        </w:rPr>
        <w:t xml:space="preserve"> receive the non-optimized clustering result.</w:t>
      </w:r>
    </w:p>
    <w:p w:rsidR="00913743" w:rsidRPr="00913743" w:rsidRDefault="00913743" w:rsidP="00913743">
      <w:pPr>
        <w:numPr>
          <w:ilvl w:val="0"/>
          <w:numId w:val="5"/>
        </w:numPr>
        <w:autoSpaceDE w:val="0"/>
        <w:autoSpaceDN w:val="0"/>
        <w:adjustRightInd w:val="0"/>
        <w:rPr>
          <w:rFonts w:asciiTheme="minorBidi" w:hAnsiTheme="minorBidi" w:cstheme="minorBidi"/>
          <w:i/>
          <w:iCs/>
          <w:sz w:val="20"/>
          <w:szCs w:val="20"/>
        </w:rPr>
      </w:pPr>
      <w:r w:rsidRPr="00913743">
        <w:rPr>
          <w:rFonts w:asciiTheme="minorBidi" w:hAnsiTheme="minorBidi" w:cstheme="minorBidi"/>
          <w:i/>
          <w:iCs/>
          <w:sz w:val="20"/>
          <w:szCs w:val="20"/>
        </w:rPr>
        <w:t xml:space="preserve">“it is fast, though this could most likely further increased – </w:t>
      </w:r>
      <w:r w:rsidRPr="00913743">
        <w:rPr>
          <w:rFonts w:asciiTheme="minorBidi" w:hAnsiTheme="minorBidi" w:cstheme="minorBidi"/>
          <w:i/>
          <w:iCs/>
          <w:sz w:val="20"/>
          <w:szCs w:val="20"/>
          <w:highlight w:val="lightGray"/>
        </w:rPr>
        <w:t xml:space="preserve">The “time consumer” is the calculation of the covariance matrix, which is an </w:t>
      </w:r>
      <w:proofErr w:type="gramStart"/>
      <w:r w:rsidRPr="00913743">
        <w:rPr>
          <w:rFonts w:asciiTheme="minorBidi" w:hAnsiTheme="minorBidi" w:cstheme="minorBidi"/>
          <w:i/>
          <w:iCs/>
          <w:sz w:val="20"/>
          <w:szCs w:val="20"/>
          <w:highlight w:val="lightGray"/>
        </w:rPr>
        <w:t>o(</w:t>
      </w:r>
      <w:proofErr w:type="gramEnd"/>
      <w:r w:rsidRPr="00913743">
        <w:rPr>
          <w:rFonts w:asciiTheme="minorBidi" w:hAnsiTheme="minorBidi" w:cstheme="minorBidi"/>
          <w:i/>
          <w:iCs/>
          <w:sz w:val="20"/>
          <w:szCs w:val="20"/>
          <w:highlight w:val="lightGray"/>
        </w:rPr>
        <w:t>n^2 ). Means, even when a very large dataset, the time of processing is quite fast.</w:t>
      </w:r>
    </w:p>
    <w:p w:rsidR="00886B9F" w:rsidRDefault="00886B9F" w:rsidP="001B546A"/>
    <w:p w:rsidR="001B546A" w:rsidRPr="00810F25" w:rsidRDefault="00810F25" w:rsidP="001B546A">
      <w:pPr>
        <w:rPr>
          <w:b/>
          <w:bCs/>
          <w:u w:val="single"/>
        </w:rPr>
      </w:pPr>
      <w:r w:rsidRPr="00810F25">
        <w:rPr>
          <w:b/>
          <w:bCs/>
          <w:u w:val="single"/>
        </w:rPr>
        <w:t>9. Drawbacks</w:t>
      </w:r>
    </w:p>
    <w:p w:rsidR="007E6D64" w:rsidRPr="007E6D64" w:rsidRDefault="007E6D64" w:rsidP="00913743">
      <w:pPr>
        <w:numPr>
          <w:ilvl w:val="0"/>
          <w:numId w:val="9"/>
        </w:numPr>
        <w:autoSpaceDE w:val="0"/>
        <w:autoSpaceDN w:val="0"/>
        <w:adjustRightInd w:val="0"/>
        <w:rPr>
          <w:rFonts w:asciiTheme="minorBidi" w:hAnsiTheme="minorBidi" w:cstheme="minorBidi"/>
          <w:i/>
          <w:iCs/>
          <w:sz w:val="20"/>
          <w:szCs w:val="20"/>
        </w:rPr>
      </w:pPr>
      <w:r w:rsidRPr="007E6D64">
        <w:rPr>
          <w:rFonts w:asciiTheme="minorBidi" w:hAnsiTheme="minorBidi" w:cstheme="minorBidi"/>
          <w:i/>
          <w:iCs/>
          <w:sz w:val="20"/>
          <w:szCs w:val="20"/>
        </w:rPr>
        <w:t>“It should be noted that this value may not</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be chosen too big or too small, as it balances the probability that</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the initial clustered space contains parts of the cluster structure we</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want to find and the expressiveness of the similarity measure. For</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simplicity, we use in our implementation d/2 as it depends on d.</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Yet, it is also possible to let the user choose an initial value. The</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 xml:space="preserve">optimal value form is subsequently found during the optimization.” – </w:t>
      </w:r>
      <w:r w:rsidRPr="007E6D64">
        <w:rPr>
          <w:rFonts w:asciiTheme="minorBidi" w:hAnsiTheme="minorBidi" w:cstheme="minorBidi"/>
          <w:sz w:val="20"/>
          <w:szCs w:val="20"/>
          <w:highlight w:val="lightGray"/>
        </w:rPr>
        <w:t xml:space="preserve">Since they choose m without reference to the eigenvalues before starting the iterations, </w:t>
      </w:r>
      <w:r w:rsidRPr="007E6D64">
        <w:rPr>
          <w:rFonts w:asciiTheme="minorBidi" w:hAnsiTheme="minorBidi" w:cstheme="minorBidi"/>
          <w:sz w:val="20"/>
          <w:szCs w:val="20"/>
          <w:highlight w:val="lightGray"/>
        </w:rPr>
        <w:lastRenderedPageBreak/>
        <w:t>the convergence process might be very long. Instead, they should have chosen the m value using the eigenvalues.</w:t>
      </w:r>
    </w:p>
    <w:p w:rsidR="00804927" w:rsidRDefault="008346E2" w:rsidP="00804927">
      <w:pPr>
        <w:numPr>
          <w:ilvl w:val="0"/>
          <w:numId w:val="9"/>
        </w:numPr>
        <w:autoSpaceDE w:val="0"/>
        <w:autoSpaceDN w:val="0"/>
        <w:adjustRightInd w:val="0"/>
        <w:rPr>
          <w:rFonts w:asciiTheme="minorBidi" w:hAnsiTheme="minorBidi" w:cstheme="minorBidi"/>
          <w:i/>
          <w:iCs/>
          <w:sz w:val="20"/>
          <w:szCs w:val="20"/>
        </w:rPr>
      </w:pPr>
      <w:r>
        <w:rPr>
          <w:rFonts w:asciiTheme="minorBidi" w:hAnsiTheme="minorBidi" w:cstheme="minorBidi"/>
          <w:i/>
          <w:iCs/>
          <w:sz w:val="20"/>
          <w:szCs w:val="20"/>
        </w:rPr>
        <w:t>“</w:t>
      </w:r>
      <w:r w:rsidR="007E6D64" w:rsidRPr="007E6D64">
        <w:rPr>
          <w:rFonts w:asciiTheme="minorBidi" w:hAnsiTheme="minorBidi" w:cstheme="minorBidi"/>
          <w:i/>
          <w:iCs/>
          <w:sz w:val="20"/>
          <w:szCs w:val="20"/>
        </w:rPr>
        <w:t xml:space="preserve">Last but not least, the initial cluster centers could for example </w:t>
      </w:r>
      <w:r w:rsidR="007E6D64" w:rsidRPr="007E6D64">
        <w:rPr>
          <w:rFonts w:asciiTheme="minorBidi" w:hAnsiTheme="minorBidi" w:cstheme="minorBidi"/>
          <w:i/>
          <w:iCs/>
          <w:sz w:val="20"/>
          <w:szCs w:val="20"/>
        </w:rPr>
        <w:t>be picked</w:t>
      </w:r>
      <w:r w:rsidR="007E6D64" w:rsidRPr="007E6D64">
        <w:rPr>
          <w:rFonts w:asciiTheme="minorBidi" w:hAnsiTheme="minorBidi" w:cstheme="minorBidi"/>
          <w:i/>
          <w:iCs/>
          <w:sz w:val="20"/>
          <w:szCs w:val="20"/>
        </w:rPr>
        <w:t xml:space="preserve"> randomly from the dataset or set by k-means++</w:t>
      </w:r>
      <w:r>
        <w:rPr>
          <w:rFonts w:asciiTheme="minorBidi" w:hAnsiTheme="minorBidi" w:cstheme="minorBidi"/>
          <w:i/>
          <w:iCs/>
          <w:sz w:val="20"/>
          <w:szCs w:val="20"/>
        </w:rPr>
        <w:t>”</w:t>
      </w:r>
      <w:r w:rsidR="007E6D64" w:rsidRPr="007E6D64">
        <w:rPr>
          <w:rFonts w:asciiTheme="minorBidi" w:hAnsiTheme="minorBidi" w:cstheme="minorBidi"/>
          <w:i/>
          <w:iCs/>
          <w:sz w:val="20"/>
          <w:szCs w:val="20"/>
        </w:rPr>
        <w:t>.</w:t>
      </w:r>
      <w:r w:rsidR="007E6D64" w:rsidRPr="007E6D64">
        <w:rPr>
          <w:rFonts w:asciiTheme="minorBidi" w:hAnsiTheme="minorBidi" w:cstheme="minorBidi"/>
          <w:i/>
          <w:iCs/>
          <w:sz w:val="20"/>
          <w:szCs w:val="20"/>
        </w:rPr>
        <w:t xml:space="preserve"> – </w:t>
      </w:r>
      <w:r w:rsidR="007E6D64" w:rsidRPr="007E6D64">
        <w:rPr>
          <w:rFonts w:asciiTheme="minorBidi" w:hAnsiTheme="minorBidi" w:cstheme="minorBidi"/>
          <w:sz w:val="20"/>
          <w:szCs w:val="20"/>
          <w:highlight w:val="lightGray"/>
        </w:rPr>
        <w:t>Again, it is inefficient to choose center points randomly. There are better ways to choose the</w:t>
      </w:r>
      <w:r w:rsidR="007E6D64">
        <w:rPr>
          <w:rFonts w:asciiTheme="minorBidi" w:hAnsiTheme="minorBidi" w:cstheme="minorBidi"/>
          <w:sz w:val="20"/>
          <w:szCs w:val="20"/>
          <w:highlight w:val="lightGray"/>
        </w:rPr>
        <w:tab/>
      </w:r>
      <w:r w:rsidR="007E6D64" w:rsidRPr="007E6D64">
        <w:rPr>
          <w:rFonts w:asciiTheme="minorBidi" w:hAnsiTheme="minorBidi" w:cstheme="minorBidi"/>
          <w:sz w:val="20"/>
          <w:szCs w:val="20"/>
          <w:highlight w:val="lightGray"/>
        </w:rPr>
        <w:t xml:space="preserve"> initial centroids such in k-means++.</w:t>
      </w:r>
    </w:p>
    <w:p w:rsidR="008144E7" w:rsidRPr="00804927" w:rsidRDefault="008144E7" w:rsidP="00804927">
      <w:pPr>
        <w:numPr>
          <w:ilvl w:val="0"/>
          <w:numId w:val="9"/>
        </w:numPr>
        <w:autoSpaceDE w:val="0"/>
        <w:autoSpaceDN w:val="0"/>
        <w:adjustRightInd w:val="0"/>
        <w:rPr>
          <w:rFonts w:asciiTheme="minorBidi" w:hAnsiTheme="minorBidi" w:cstheme="minorBidi"/>
          <w:i/>
          <w:iCs/>
          <w:sz w:val="20"/>
          <w:szCs w:val="20"/>
        </w:rPr>
      </w:pPr>
      <w:r w:rsidRPr="00804927">
        <w:rPr>
          <w:rFonts w:asciiTheme="minorBidi" w:hAnsiTheme="minorBidi" w:cstheme="minorBidi"/>
          <w:i/>
          <w:iCs/>
          <w:sz w:val="20"/>
          <w:szCs w:val="20"/>
        </w:rPr>
        <w:t>“</w:t>
      </w:r>
      <w:r w:rsidRPr="00804927">
        <w:rPr>
          <w:rFonts w:asciiTheme="minorBidi" w:hAnsiTheme="minorBidi" w:cstheme="minorBidi"/>
          <w:i/>
          <w:iCs/>
          <w:sz w:val="20"/>
          <w:szCs w:val="20"/>
        </w:rPr>
        <w:t>Future efforts may be directed towards the approximation of</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 xml:space="preserve">the transformation matrix </w:t>
      </w:r>
      <w:r w:rsidR="00804927" w:rsidRPr="00804927">
        <w:rPr>
          <w:rFonts w:asciiTheme="minorBidi" w:hAnsiTheme="minorBidi" w:cstheme="minorBidi"/>
          <w:i/>
          <w:iCs/>
          <w:sz w:val="20"/>
          <w:szCs w:val="20"/>
        </w:rPr>
        <w:t>V.</w:t>
      </w:r>
      <w:r w:rsidRPr="00804927">
        <w:rPr>
          <w:rFonts w:asciiTheme="minorBidi" w:hAnsiTheme="minorBidi" w:cstheme="minorBidi"/>
          <w:i/>
          <w:iCs/>
          <w:sz w:val="20"/>
          <w:szCs w:val="20"/>
        </w:rPr>
        <w:t xml:space="preserve"> We are very confident that this can</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be achieved quite easily by using a randomized singular value</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decomposition, resulting in further performance improvements for</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very high-dimensional datasets.</w:t>
      </w:r>
      <w:r w:rsidRPr="00804927">
        <w:rPr>
          <w:rFonts w:asciiTheme="minorBidi" w:hAnsiTheme="minorBidi" w:cstheme="minorBidi"/>
          <w:i/>
          <w:iCs/>
          <w:sz w:val="20"/>
          <w:szCs w:val="20"/>
        </w:rPr>
        <w:t xml:space="preserve">” – </w:t>
      </w:r>
      <w:r w:rsidRPr="00804927">
        <w:rPr>
          <w:rFonts w:asciiTheme="minorBidi" w:hAnsiTheme="minorBidi" w:cstheme="minorBidi"/>
          <w:i/>
          <w:iCs/>
          <w:sz w:val="20"/>
          <w:szCs w:val="20"/>
          <w:highlight w:val="lightGray"/>
        </w:rPr>
        <w:t>The convergence process can get a lot faster when the transformation matrix V is “decomposed”, especially when we have high dimensional dataset.</w:t>
      </w:r>
    </w:p>
    <w:p w:rsidR="00FF0EFA" w:rsidRPr="005E6328" w:rsidRDefault="00FF0EFA" w:rsidP="00FF0EFA">
      <w:pPr>
        <w:autoSpaceDE w:val="0"/>
        <w:autoSpaceDN w:val="0"/>
        <w:adjustRightInd w:val="0"/>
        <w:ind w:left="360"/>
        <w:rPr>
          <w:rFonts w:ascii="CMR10" w:hAnsi="CMR10" w:cs="CMR10"/>
          <w:i/>
          <w:iCs/>
          <w:sz w:val="20"/>
          <w:szCs w:val="20"/>
        </w:rPr>
      </w:pPr>
    </w:p>
    <w:p w:rsidR="001B546A" w:rsidRDefault="001B546A"/>
    <w:p w:rsidR="001B546A" w:rsidRDefault="001B546A"/>
    <w:p w:rsidR="00EA68D9" w:rsidRPr="00616077" w:rsidRDefault="00616077">
      <w:pPr>
        <w:rPr>
          <w:b/>
          <w:bCs/>
          <w:u w:val="single"/>
        </w:rPr>
      </w:pPr>
      <w:r w:rsidRPr="003401AF">
        <w:rPr>
          <w:b/>
          <w:bCs/>
          <w:highlight w:val="yellow"/>
          <w:u w:val="single"/>
        </w:rPr>
        <w:t>10. Experimental Results</w:t>
      </w:r>
    </w:p>
    <w:p w:rsidR="00856E62" w:rsidRDefault="00202105" w:rsidP="001F2F0A">
      <w:pPr>
        <w:rPr>
          <w:color w:val="FF0000"/>
        </w:rPr>
      </w:pPr>
      <w:r>
        <w:rPr>
          <w:color w:val="FF0000"/>
        </w:rPr>
        <w:t>Same K</w:t>
      </w:r>
    </w:p>
    <w:p w:rsidR="00202105" w:rsidRDefault="00202105" w:rsidP="001F2F0A">
      <w:pPr>
        <w:rPr>
          <w:color w:val="FF0000"/>
        </w:rPr>
      </w:pPr>
      <w:r>
        <w:rPr>
          <w:color w:val="FF0000"/>
        </w:rPr>
        <w:t xml:space="preserve">Measures: </w:t>
      </w:r>
    </w:p>
    <w:p w:rsidR="00202105" w:rsidRDefault="00202105" w:rsidP="00202105">
      <w:pPr>
        <w:pStyle w:val="ae"/>
        <w:numPr>
          <w:ilvl w:val="0"/>
          <w:numId w:val="11"/>
        </w:numPr>
        <w:rPr>
          <w:color w:val="FF0000"/>
        </w:rPr>
      </w:pPr>
      <w:r w:rsidRPr="00202105">
        <w:rPr>
          <w:color w:val="FF0000"/>
        </w:rPr>
        <w:t>need to choose ones, since K does not change, I believe simple accuracy will do</w:t>
      </w:r>
    </w:p>
    <w:p w:rsidR="00202105" w:rsidRDefault="00202105" w:rsidP="00202105">
      <w:pPr>
        <w:pStyle w:val="ae"/>
        <w:numPr>
          <w:ilvl w:val="0"/>
          <w:numId w:val="11"/>
        </w:numPr>
        <w:rPr>
          <w:color w:val="FF0000"/>
        </w:rPr>
      </w:pPr>
      <w:r>
        <w:rPr>
          <w:color w:val="FF0000"/>
        </w:rPr>
        <w:t>Execution time for each iteration</w:t>
      </w:r>
    </w:p>
    <w:p w:rsidR="00202105" w:rsidRDefault="00202105" w:rsidP="00202105">
      <w:pPr>
        <w:pStyle w:val="ae"/>
        <w:numPr>
          <w:ilvl w:val="0"/>
          <w:numId w:val="11"/>
        </w:numPr>
        <w:rPr>
          <w:color w:val="FF0000"/>
        </w:rPr>
      </w:pPr>
      <w:r>
        <w:rPr>
          <w:color w:val="FF0000"/>
        </w:rPr>
        <w:t>Number of iterations till convergence</w:t>
      </w:r>
    </w:p>
    <w:p w:rsidR="00202105" w:rsidRDefault="00202105" w:rsidP="00202105">
      <w:pPr>
        <w:rPr>
          <w:color w:val="FF0000"/>
        </w:rPr>
      </w:pPr>
      <w:r w:rsidRPr="00202105">
        <w:rPr>
          <w:color w:val="FF0000"/>
        </w:rPr>
        <w:t>Baseline classifiers: K-means</w:t>
      </w:r>
      <w:r>
        <w:rPr>
          <w:color w:val="FF0000"/>
        </w:rPr>
        <w:t xml:space="preserve">: Will be compared using the same measure of accuracy </w:t>
      </w:r>
    </w:p>
    <w:p w:rsidR="00202105" w:rsidRDefault="00202105" w:rsidP="00202105">
      <w:pPr>
        <w:rPr>
          <w:color w:val="FF0000"/>
        </w:rPr>
      </w:pPr>
      <w:r w:rsidRPr="00856E62">
        <w:rPr>
          <w:color w:val="FF0000"/>
        </w:rPr>
        <w:t>10 data sets</w:t>
      </w:r>
      <w:r>
        <w:rPr>
          <w:color w:val="FF0000"/>
        </w:rPr>
        <w:t xml:space="preserve"> – say a few words about them</w:t>
      </w:r>
    </w:p>
    <w:p w:rsidR="00202105" w:rsidRDefault="00202105" w:rsidP="00202105">
      <w:pPr>
        <w:rPr>
          <w:color w:val="FF0000"/>
        </w:rPr>
      </w:pPr>
      <w:r>
        <w:rPr>
          <w:color w:val="FF0000"/>
        </w:rPr>
        <w:t>Lots of figures</w:t>
      </w:r>
    </w:p>
    <w:p w:rsidR="00686723" w:rsidRDefault="00686723" w:rsidP="00E73428"/>
    <w:p w:rsidR="00E73428" w:rsidRPr="00E13F9B" w:rsidRDefault="00E13F9B" w:rsidP="00E73428">
      <w:pPr>
        <w:rPr>
          <w:b/>
          <w:bCs/>
          <w:u w:val="single"/>
        </w:rPr>
      </w:pPr>
      <w:r w:rsidRPr="003401AF">
        <w:rPr>
          <w:b/>
          <w:bCs/>
          <w:highlight w:val="yellow"/>
          <w:u w:val="single"/>
        </w:rPr>
        <w:t>11. Conclusions</w:t>
      </w:r>
      <w:r w:rsidRPr="00E13F9B">
        <w:rPr>
          <w:b/>
          <w:bCs/>
          <w:u w:val="single"/>
        </w:rPr>
        <w:t xml:space="preserve"> </w:t>
      </w:r>
    </w:p>
    <w:p w:rsidR="00E73428" w:rsidRPr="00202105" w:rsidRDefault="00E13F9B" w:rsidP="00A91BBD">
      <w:pPr>
        <w:rPr>
          <w:color w:val="FF0000"/>
        </w:rPr>
      </w:pPr>
      <w:r w:rsidRPr="00202105">
        <w:rPr>
          <w:color w:val="FF0000"/>
        </w:rPr>
        <w:tab/>
        <w:t>What are the conclusions from the results</w:t>
      </w:r>
      <w:r w:rsidR="00A91BBD" w:rsidRPr="00202105">
        <w:rPr>
          <w:color w:val="FF0000"/>
        </w:rPr>
        <w:t>?</w:t>
      </w:r>
    </w:p>
    <w:p w:rsidR="004F402D" w:rsidRDefault="004F402D" w:rsidP="00A91BBD"/>
    <w:p w:rsidR="004F402D" w:rsidRPr="00CF530E" w:rsidRDefault="004F402D" w:rsidP="00A91BBD">
      <w:pPr>
        <w:rPr>
          <w:b/>
          <w:bCs/>
          <w:u w:val="single"/>
        </w:rPr>
      </w:pPr>
      <w:r w:rsidRPr="00CF530E">
        <w:rPr>
          <w:b/>
          <w:bCs/>
          <w:u w:val="single"/>
        </w:rPr>
        <w:t>12. Citations</w:t>
      </w:r>
    </w:p>
    <w:p w:rsidR="002F5980" w:rsidRDefault="00A11A80" w:rsidP="002F5980">
      <w:r>
        <w:t>The paper was cited in 4 other papers:</w:t>
      </w:r>
    </w:p>
    <w:p w:rsidR="00A47E4E" w:rsidRPr="002F5980" w:rsidRDefault="00A11A80" w:rsidP="002F5980">
      <w:pPr>
        <w:pStyle w:val="ae"/>
        <w:numPr>
          <w:ilvl w:val="0"/>
          <w:numId w:val="10"/>
        </w:numPr>
      </w:pPr>
      <w:r w:rsidRPr="00A11A80">
        <w:t>Jang, H. J., Kim, B., Kim, J., &amp; Jung, S. Y. (2018). An Efficient Grid-Based K</w:t>
      </w:r>
      <w:r>
        <w:t xml:space="preserve"> </w:t>
      </w:r>
      <w:r w:rsidRPr="00A11A80">
        <w:t>Prototypes Algorithm for Sustainable Decision-Making on Spatial Objects.</w:t>
      </w:r>
      <w:r>
        <w:t xml:space="preserve"> </w:t>
      </w:r>
      <w:r w:rsidRPr="00A11A80">
        <w:t>Sustainability, 10(8), 2614.</w:t>
      </w:r>
      <w:r w:rsidRPr="00A11A80">
        <w:rPr>
          <w:rtl/>
        </w:rPr>
        <w:t>‏</w:t>
      </w:r>
      <w:r w:rsidR="00A47E4E">
        <w:t xml:space="preserve"> - </w:t>
      </w:r>
      <w:r w:rsidR="00A47E4E" w:rsidRPr="002F5980">
        <w:rPr>
          <w:highlight w:val="lightGray"/>
        </w:rPr>
        <w:t xml:space="preserve">They used sub k-means to reduce complexity of the basic k-means algorithm </w:t>
      </w:r>
    </w:p>
    <w:p w:rsidR="00A11A80" w:rsidRDefault="00A11A80" w:rsidP="00A11A80">
      <w:pPr>
        <w:pStyle w:val="ae"/>
        <w:numPr>
          <w:ilvl w:val="0"/>
          <w:numId w:val="10"/>
        </w:numPr>
      </w:pPr>
      <w:r w:rsidRPr="00A11A80">
        <w:t xml:space="preserve">Schelling, B., &amp; Plant, C. (2018, November). </w:t>
      </w:r>
      <w:proofErr w:type="spellStart"/>
      <w:r w:rsidRPr="00A11A80">
        <w:t>DipTransformation</w:t>
      </w:r>
      <w:proofErr w:type="spellEnd"/>
      <w:r w:rsidRPr="00A11A80">
        <w:t>: Enhancing the</w:t>
      </w:r>
      <w:r>
        <w:t xml:space="preserve"> </w:t>
      </w:r>
      <w:r w:rsidRPr="00A11A80">
        <w:t>Structure of a Dataset and thereby improving Clustering. In 2018 IEEE</w:t>
      </w:r>
      <w:r>
        <w:t xml:space="preserve"> </w:t>
      </w:r>
      <w:r w:rsidRPr="00A11A80">
        <w:t>International Conference on Data Mining (ICDM) (pp. 407-416). IEEE.</w:t>
      </w:r>
      <w:r w:rsidRPr="00A11A80">
        <w:rPr>
          <w:rtl/>
        </w:rPr>
        <w:t>‏</w:t>
      </w:r>
      <w:r w:rsidR="00A47E4E">
        <w:t xml:space="preserve"> - </w:t>
      </w:r>
      <w:r w:rsidR="00A47E4E" w:rsidRPr="00A47E4E">
        <w:rPr>
          <w:highlight w:val="lightGray"/>
        </w:rPr>
        <w:t xml:space="preserve">They compared different techniques that </w:t>
      </w:r>
      <w:r w:rsidR="00A47E4E" w:rsidRPr="00A47E4E">
        <w:rPr>
          <w:highlight w:val="lightGray"/>
        </w:rPr>
        <w:t xml:space="preserve">intend </w:t>
      </w:r>
      <w:r w:rsidR="00A47E4E" w:rsidRPr="00A47E4E">
        <w:rPr>
          <w:highlight w:val="lightGray"/>
        </w:rPr>
        <w:t xml:space="preserve">reducing </w:t>
      </w:r>
      <w:r w:rsidR="00A47E4E" w:rsidRPr="00A47E4E">
        <w:rPr>
          <w:highlight w:val="lightGray"/>
        </w:rPr>
        <w:t>dimensionality with the goal of finding a subspace compatible with k-means.</w:t>
      </w:r>
      <w:r w:rsidR="00A47E4E" w:rsidRPr="00A47E4E">
        <w:rPr>
          <w:highlight w:val="lightGray"/>
        </w:rPr>
        <w:t xml:space="preserve"> The results showed Sub-k-means </w:t>
      </w:r>
      <w:r w:rsidR="00A47E4E" w:rsidRPr="00A47E4E">
        <w:rPr>
          <w:highlight w:val="lightGray"/>
        </w:rPr>
        <w:lastRenderedPageBreak/>
        <w:t>is not the optimal algorithm:</w:t>
      </w:r>
      <w:r w:rsidR="00A47E4E">
        <w:t xml:space="preserve"> </w:t>
      </w:r>
      <w:r w:rsidR="00A47E4E">
        <w:br/>
      </w:r>
      <w:r w:rsidR="00A47E4E">
        <w:rPr>
          <w:noProof/>
        </w:rPr>
        <w:drawing>
          <wp:inline distT="0" distB="0" distL="0" distR="0" wp14:anchorId="7FC06E9C" wp14:editId="4C625589">
            <wp:extent cx="1733550" cy="2590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3550" cy="2590800"/>
                    </a:xfrm>
                    <a:prstGeom prst="rect">
                      <a:avLst/>
                    </a:prstGeom>
                  </pic:spPr>
                </pic:pic>
              </a:graphicData>
            </a:graphic>
          </wp:inline>
        </w:drawing>
      </w:r>
    </w:p>
    <w:p w:rsidR="00A11A80" w:rsidRDefault="00A11A80" w:rsidP="00A11A80">
      <w:pPr>
        <w:pStyle w:val="ae"/>
        <w:numPr>
          <w:ilvl w:val="0"/>
          <w:numId w:val="10"/>
        </w:numPr>
      </w:pPr>
      <w:r w:rsidRPr="00A11A80">
        <w:t>Wang, J., Hsieh, C. J., &amp; Shi, D. (2018, May). NLRR++: Scalable Subspace Clustering via Non-Convex Block Coordinate Descent. In Proceedings of the 2018 SIAM International Conference on Data Mining (pp. 28-36). Society for Industrial and Applied Mathematics.</w:t>
      </w:r>
      <w:r w:rsidRPr="00A11A80">
        <w:rPr>
          <w:rtl/>
        </w:rPr>
        <w:t>‏</w:t>
      </w:r>
      <w:r w:rsidR="009E53DE">
        <w:t xml:space="preserve"> - </w:t>
      </w:r>
      <w:r w:rsidR="009E53DE" w:rsidRPr="003F0D27">
        <w:rPr>
          <w:highlight w:val="lightGray"/>
        </w:rPr>
        <w:t>They mentioned the sub-</w:t>
      </w:r>
      <w:proofErr w:type="spellStart"/>
      <w:r w:rsidR="009E53DE" w:rsidRPr="003F0D27">
        <w:rPr>
          <w:highlight w:val="lightGray"/>
        </w:rPr>
        <w:t>kmeans</w:t>
      </w:r>
      <w:proofErr w:type="spellEnd"/>
      <w:r w:rsidR="009E53DE" w:rsidRPr="003F0D27">
        <w:rPr>
          <w:highlight w:val="lightGray"/>
        </w:rPr>
        <w:t xml:space="preserve"> clustering method as </w:t>
      </w:r>
      <w:r w:rsidR="003F0D27" w:rsidRPr="003F0D27">
        <w:rPr>
          <w:highlight w:val="lightGray"/>
        </w:rPr>
        <w:t>a past decade method with some other subspace clustering methods.</w:t>
      </w:r>
    </w:p>
    <w:p w:rsidR="00A11A80" w:rsidRDefault="00A11A80" w:rsidP="003F0D27">
      <w:pPr>
        <w:pStyle w:val="ae"/>
        <w:numPr>
          <w:ilvl w:val="0"/>
          <w:numId w:val="10"/>
        </w:numPr>
      </w:pPr>
      <w:proofErr w:type="spellStart"/>
      <w:r w:rsidRPr="00A11A80">
        <w:t>Mautz</w:t>
      </w:r>
      <w:proofErr w:type="spellEnd"/>
      <w:r w:rsidRPr="00A11A80">
        <w:t xml:space="preserve">, D., Ye, W., Plant, C., &amp; </w:t>
      </w:r>
      <w:proofErr w:type="spellStart"/>
      <w:r w:rsidRPr="00A11A80">
        <w:t>Böhm</w:t>
      </w:r>
      <w:proofErr w:type="spellEnd"/>
      <w:r w:rsidRPr="00A11A80">
        <w:t xml:space="preserve">, C. (2018, July). Discovering Non-Redundant K-means </w:t>
      </w:r>
      <w:proofErr w:type="spellStart"/>
      <w:r w:rsidRPr="00A11A80">
        <w:t>Clusterings</w:t>
      </w:r>
      <w:proofErr w:type="spellEnd"/>
      <w:r w:rsidRPr="00A11A80">
        <w:t xml:space="preserve"> in Optimal Subspaces. In Proceedings of the 24th ACM SIGKDD International Conference on Knowledge Discovery &amp; Data Mining (pp. 1973-1982). ACM.</w:t>
      </w:r>
      <w:r w:rsidRPr="00A11A80">
        <w:rPr>
          <w:rtl/>
        </w:rPr>
        <w:t>‏</w:t>
      </w:r>
      <w:r w:rsidR="003F0D27">
        <w:t xml:space="preserve"> - </w:t>
      </w:r>
      <w:r w:rsidR="00570F2A" w:rsidRPr="002F5980">
        <w:rPr>
          <w:highlight w:val="lightGray"/>
        </w:rPr>
        <w:t>“Slightly</w:t>
      </w:r>
      <w:r w:rsidR="003F0D27" w:rsidRPr="002F5980">
        <w:rPr>
          <w:highlight w:val="lightGray"/>
        </w:rPr>
        <w:t xml:space="preserve"> different to the above-described methods is the recently</w:t>
      </w:r>
      <w:r w:rsidR="003F0D27" w:rsidRPr="002F5980">
        <w:rPr>
          <w:highlight w:val="lightGray"/>
        </w:rPr>
        <w:t xml:space="preserve"> </w:t>
      </w:r>
      <w:r w:rsidR="003F0D27" w:rsidRPr="002F5980">
        <w:rPr>
          <w:highlight w:val="lightGray"/>
        </w:rPr>
        <w:t xml:space="preserve">proposed algorithm </w:t>
      </w:r>
      <w:proofErr w:type="spellStart"/>
      <w:r w:rsidR="003F0D27" w:rsidRPr="002F5980">
        <w:rPr>
          <w:highlight w:val="lightGray"/>
        </w:rPr>
        <w:t>SubKmeans</w:t>
      </w:r>
      <w:proofErr w:type="spellEnd"/>
      <w:r w:rsidR="003F0D27" w:rsidRPr="002F5980">
        <w:rPr>
          <w:highlight w:val="lightGray"/>
        </w:rPr>
        <w:t xml:space="preserve">. It aims to combine the </w:t>
      </w:r>
      <w:proofErr w:type="spellStart"/>
      <w:r w:rsidR="003F0D27" w:rsidRPr="002F5980">
        <w:rPr>
          <w:highlight w:val="lightGray"/>
        </w:rPr>
        <w:t>kmeans</w:t>
      </w:r>
      <w:proofErr w:type="spellEnd"/>
      <w:r w:rsidR="003F0D27" w:rsidRPr="002F5980">
        <w:rPr>
          <w:highlight w:val="lightGray"/>
        </w:rPr>
        <w:t xml:space="preserve"> </w:t>
      </w:r>
      <w:r w:rsidR="003F0D27" w:rsidRPr="002F5980">
        <w:rPr>
          <w:highlight w:val="lightGray"/>
        </w:rPr>
        <w:t xml:space="preserve">algorithm </w:t>
      </w:r>
      <w:r w:rsidR="003F0D27" w:rsidRPr="002F5980">
        <w:rPr>
          <w:highlight w:val="lightGray"/>
        </w:rPr>
        <w:t>with a simultaneous dimensionality reduction</w:t>
      </w:r>
      <w:r w:rsidR="003F0D27" w:rsidRPr="002F5980">
        <w:rPr>
          <w:highlight w:val="lightGray"/>
        </w:rPr>
        <w:t xml:space="preserve"> </w:t>
      </w:r>
      <w:r w:rsidR="003F0D27" w:rsidRPr="002F5980">
        <w:rPr>
          <w:highlight w:val="lightGray"/>
        </w:rPr>
        <w:t xml:space="preserve">step to find one arbitrarily oriented subspace. It </w:t>
      </w:r>
      <w:r w:rsidR="00570F2A" w:rsidRPr="002F5980">
        <w:rPr>
          <w:highlight w:val="lightGray"/>
        </w:rPr>
        <w:t>is</w:t>
      </w:r>
      <w:r w:rsidR="003F0D27" w:rsidRPr="002F5980">
        <w:rPr>
          <w:highlight w:val="lightGray"/>
        </w:rPr>
        <w:t xml:space="preserve"> a</w:t>
      </w:r>
      <w:r w:rsidR="003F0D27" w:rsidRPr="002F5980">
        <w:rPr>
          <w:highlight w:val="lightGray"/>
        </w:rPr>
        <w:t xml:space="preserve"> </w:t>
      </w:r>
      <w:r w:rsidR="003F0D27" w:rsidRPr="002F5980">
        <w:rPr>
          <w:highlight w:val="lightGray"/>
        </w:rPr>
        <w:t>special instance of Nr-</w:t>
      </w:r>
      <w:proofErr w:type="spellStart"/>
      <w:r w:rsidR="003F0D27" w:rsidRPr="002F5980">
        <w:rPr>
          <w:highlight w:val="lightGray"/>
        </w:rPr>
        <w:t>Kmeans</w:t>
      </w:r>
      <w:proofErr w:type="spellEnd"/>
      <w:r w:rsidR="003F0D27" w:rsidRPr="002F5980">
        <w:rPr>
          <w:highlight w:val="lightGray"/>
        </w:rPr>
        <w:t>, in which we only assume a single</w:t>
      </w:r>
      <w:r w:rsidR="003F0D27" w:rsidRPr="002F5980">
        <w:rPr>
          <w:highlight w:val="lightGray"/>
        </w:rPr>
        <w:t xml:space="preserve"> </w:t>
      </w:r>
      <w:r w:rsidR="003F0D27" w:rsidRPr="002F5980">
        <w:rPr>
          <w:highlight w:val="lightGray"/>
        </w:rPr>
        <w:t xml:space="preserve">clustered space with a single clustering and a complementing </w:t>
      </w:r>
      <w:r w:rsidR="00570F2A" w:rsidRPr="002F5980">
        <w:rPr>
          <w:highlight w:val="lightGray"/>
        </w:rPr>
        <w:t>noise space</w:t>
      </w:r>
      <w:r w:rsidR="003F0D27" w:rsidRPr="002F5980">
        <w:rPr>
          <w:highlight w:val="lightGray"/>
        </w:rPr>
        <w:t>.</w:t>
      </w:r>
      <w:r w:rsidR="003F0D27" w:rsidRPr="002F5980">
        <w:rPr>
          <w:highlight w:val="lightGray"/>
        </w:rPr>
        <w:t>”</w:t>
      </w:r>
      <w:r w:rsidR="003F0D27">
        <w:t xml:space="preserve"> </w:t>
      </w:r>
    </w:p>
    <w:p w:rsidR="00A11A80" w:rsidRDefault="00A11A80" w:rsidP="00A11A80"/>
    <w:p w:rsidR="00C259AA" w:rsidRPr="00C259AA" w:rsidRDefault="004F402D" w:rsidP="003F0D27">
      <w:r>
        <w:tab/>
      </w:r>
    </w:p>
    <w:p w:rsidR="00B03289" w:rsidRDefault="00B03289"/>
    <w:p w:rsidR="00A73EF6" w:rsidRDefault="00A73EF6"/>
    <w:p w:rsidR="00A73EF6" w:rsidRDefault="00A73EF6"/>
    <w:p w:rsidR="00A73EF6" w:rsidRDefault="00A73EF6"/>
    <w:p w:rsidR="00A73EF6" w:rsidRDefault="00A73EF6"/>
    <w:p w:rsidR="00A73EF6" w:rsidRDefault="00A73EF6"/>
    <w:sectPr w:rsidR="00A73E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75F" w:rsidRDefault="00A3775F" w:rsidP="003D1349">
      <w:r>
        <w:separator/>
      </w:r>
    </w:p>
  </w:endnote>
  <w:endnote w:type="continuationSeparator" w:id="0">
    <w:p w:rsidR="00A3775F" w:rsidRDefault="00A3775F" w:rsidP="003D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75F" w:rsidRDefault="00A3775F" w:rsidP="003D1349">
      <w:r>
        <w:separator/>
      </w:r>
    </w:p>
  </w:footnote>
  <w:footnote w:type="continuationSeparator" w:id="0">
    <w:p w:rsidR="00A3775F" w:rsidRDefault="00A3775F" w:rsidP="003D1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6FD"/>
    <w:multiLevelType w:val="hybridMultilevel"/>
    <w:tmpl w:val="A24A65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13732E"/>
    <w:multiLevelType w:val="hybridMultilevel"/>
    <w:tmpl w:val="C9FE8D0C"/>
    <w:lvl w:ilvl="0" w:tplc="96C4671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50BF"/>
    <w:multiLevelType w:val="hybridMultilevel"/>
    <w:tmpl w:val="0846BB80"/>
    <w:lvl w:ilvl="0" w:tplc="04090001">
      <w:start w:val="1"/>
      <w:numFmt w:val="bullet"/>
      <w:lvlText w:val=""/>
      <w:lvlJc w:val="left"/>
      <w:pPr>
        <w:tabs>
          <w:tab w:val="num" w:pos="1492"/>
        </w:tabs>
        <w:ind w:left="1492" w:hanging="360"/>
      </w:pPr>
      <w:rPr>
        <w:rFonts w:ascii="Symbol" w:hAnsi="Symbol" w:hint="default"/>
      </w:rPr>
    </w:lvl>
    <w:lvl w:ilvl="1" w:tplc="04090003" w:tentative="1">
      <w:start w:val="1"/>
      <w:numFmt w:val="bullet"/>
      <w:lvlText w:val="o"/>
      <w:lvlJc w:val="left"/>
      <w:pPr>
        <w:tabs>
          <w:tab w:val="num" w:pos="2212"/>
        </w:tabs>
        <w:ind w:left="2212" w:hanging="360"/>
      </w:pPr>
      <w:rPr>
        <w:rFonts w:ascii="Courier New" w:hAnsi="Courier New" w:cs="Courier New" w:hint="default"/>
      </w:rPr>
    </w:lvl>
    <w:lvl w:ilvl="2" w:tplc="04090005" w:tentative="1">
      <w:start w:val="1"/>
      <w:numFmt w:val="bullet"/>
      <w:lvlText w:val=""/>
      <w:lvlJc w:val="left"/>
      <w:pPr>
        <w:tabs>
          <w:tab w:val="num" w:pos="2932"/>
        </w:tabs>
        <w:ind w:left="2932" w:hanging="360"/>
      </w:pPr>
      <w:rPr>
        <w:rFonts w:ascii="Wingdings" w:hAnsi="Wingdings" w:hint="default"/>
      </w:rPr>
    </w:lvl>
    <w:lvl w:ilvl="3" w:tplc="04090001" w:tentative="1">
      <w:start w:val="1"/>
      <w:numFmt w:val="bullet"/>
      <w:lvlText w:val=""/>
      <w:lvlJc w:val="left"/>
      <w:pPr>
        <w:tabs>
          <w:tab w:val="num" w:pos="3652"/>
        </w:tabs>
        <w:ind w:left="3652" w:hanging="360"/>
      </w:pPr>
      <w:rPr>
        <w:rFonts w:ascii="Symbol" w:hAnsi="Symbol" w:hint="default"/>
      </w:rPr>
    </w:lvl>
    <w:lvl w:ilvl="4" w:tplc="04090003" w:tentative="1">
      <w:start w:val="1"/>
      <w:numFmt w:val="bullet"/>
      <w:lvlText w:val="o"/>
      <w:lvlJc w:val="left"/>
      <w:pPr>
        <w:tabs>
          <w:tab w:val="num" w:pos="4372"/>
        </w:tabs>
        <w:ind w:left="4372" w:hanging="360"/>
      </w:pPr>
      <w:rPr>
        <w:rFonts w:ascii="Courier New" w:hAnsi="Courier New" w:cs="Courier New" w:hint="default"/>
      </w:rPr>
    </w:lvl>
    <w:lvl w:ilvl="5" w:tplc="04090005" w:tentative="1">
      <w:start w:val="1"/>
      <w:numFmt w:val="bullet"/>
      <w:lvlText w:val=""/>
      <w:lvlJc w:val="left"/>
      <w:pPr>
        <w:tabs>
          <w:tab w:val="num" w:pos="5092"/>
        </w:tabs>
        <w:ind w:left="5092" w:hanging="360"/>
      </w:pPr>
      <w:rPr>
        <w:rFonts w:ascii="Wingdings" w:hAnsi="Wingdings" w:hint="default"/>
      </w:rPr>
    </w:lvl>
    <w:lvl w:ilvl="6" w:tplc="04090001" w:tentative="1">
      <w:start w:val="1"/>
      <w:numFmt w:val="bullet"/>
      <w:lvlText w:val=""/>
      <w:lvlJc w:val="left"/>
      <w:pPr>
        <w:tabs>
          <w:tab w:val="num" w:pos="5812"/>
        </w:tabs>
        <w:ind w:left="5812" w:hanging="360"/>
      </w:pPr>
      <w:rPr>
        <w:rFonts w:ascii="Symbol" w:hAnsi="Symbol" w:hint="default"/>
      </w:rPr>
    </w:lvl>
    <w:lvl w:ilvl="7" w:tplc="04090003" w:tentative="1">
      <w:start w:val="1"/>
      <w:numFmt w:val="bullet"/>
      <w:lvlText w:val="o"/>
      <w:lvlJc w:val="left"/>
      <w:pPr>
        <w:tabs>
          <w:tab w:val="num" w:pos="6532"/>
        </w:tabs>
        <w:ind w:left="6532" w:hanging="360"/>
      </w:pPr>
      <w:rPr>
        <w:rFonts w:ascii="Courier New" w:hAnsi="Courier New" w:cs="Courier New" w:hint="default"/>
      </w:rPr>
    </w:lvl>
    <w:lvl w:ilvl="8" w:tplc="04090005" w:tentative="1">
      <w:start w:val="1"/>
      <w:numFmt w:val="bullet"/>
      <w:lvlText w:val=""/>
      <w:lvlJc w:val="left"/>
      <w:pPr>
        <w:tabs>
          <w:tab w:val="num" w:pos="7252"/>
        </w:tabs>
        <w:ind w:left="7252" w:hanging="360"/>
      </w:pPr>
      <w:rPr>
        <w:rFonts w:ascii="Wingdings" w:hAnsi="Wingdings" w:hint="default"/>
      </w:rPr>
    </w:lvl>
  </w:abstractNum>
  <w:abstractNum w:abstractNumId="3" w15:restartNumberingAfterBreak="0">
    <w:nsid w:val="3670152E"/>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CD0A1F"/>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8241AC"/>
    <w:multiLevelType w:val="hybridMultilevel"/>
    <w:tmpl w:val="591885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C960E95"/>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F34C76"/>
    <w:multiLevelType w:val="hybridMultilevel"/>
    <w:tmpl w:val="2E3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11D1C"/>
    <w:multiLevelType w:val="hybridMultilevel"/>
    <w:tmpl w:val="8EB2CEC6"/>
    <w:lvl w:ilvl="0" w:tplc="BFB406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CB91D93"/>
    <w:multiLevelType w:val="hybridMultilevel"/>
    <w:tmpl w:val="B25E380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D0C1193"/>
    <w:multiLevelType w:val="hybridMultilevel"/>
    <w:tmpl w:val="B49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2"/>
  </w:num>
  <w:num w:numId="5">
    <w:abstractNumId w:val="6"/>
  </w:num>
  <w:num w:numId="6">
    <w:abstractNumId w:val="8"/>
  </w:num>
  <w:num w:numId="7">
    <w:abstractNumId w:val="7"/>
  </w:num>
  <w:num w:numId="8">
    <w:abstractNumId w:val="4"/>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TU2tDAwNjA2tjBX0lEKTi0uzszPAykwqgUAoKDuNSwAAAA="/>
  </w:docVars>
  <w:rsids>
    <w:rsidRoot w:val="00A73EF6"/>
    <w:rsid w:val="00007C2D"/>
    <w:rsid w:val="00016BB3"/>
    <w:rsid w:val="0004623E"/>
    <w:rsid w:val="00057CA3"/>
    <w:rsid w:val="00074CB3"/>
    <w:rsid w:val="00077CD8"/>
    <w:rsid w:val="00087162"/>
    <w:rsid w:val="000A6D68"/>
    <w:rsid w:val="000C3FA2"/>
    <w:rsid w:val="000C6A5B"/>
    <w:rsid w:val="000D2657"/>
    <w:rsid w:val="000D59DA"/>
    <w:rsid w:val="000E79B4"/>
    <w:rsid w:val="000F4B8F"/>
    <w:rsid w:val="000F7076"/>
    <w:rsid w:val="00106EE9"/>
    <w:rsid w:val="001201DD"/>
    <w:rsid w:val="00120E4E"/>
    <w:rsid w:val="0013321B"/>
    <w:rsid w:val="00140C61"/>
    <w:rsid w:val="001573D0"/>
    <w:rsid w:val="001649AF"/>
    <w:rsid w:val="00176308"/>
    <w:rsid w:val="00183332"/>
    <w:rsid w:val="00194360"/>
    <w:rsid w:val="001965B3"/>
    <w:rsid w:val="001A7294"/>
    <w:rsid w:val="001B546A"/>
    <w:rsid w:val="001C38C2"/>
    <w:rsid w:val="001C7F32"/>
    <w:rsid w:val="001D089F"/>
    <w:rsid w:val="001E436B"/>
    <w:rsid w:val="001F10FD"/>
    <w:rsid w:val="001F2F0A"/>
    <w:rsid w:val="00202105"/>
    <w:rsid w:val="002040C2"/>
    <w:rsid w:val="00205422"/>
    <w:rsid w:val="00210269"/>
    <w:rsid w:val="00216DE2"/>
    <w:rsid w:val="00223271"/>
    <w:rsid w:val="00227065"/>
    <w:rsid w:val="00246805"/>
    <w:rsid w:val="00250918"/>
    <w:rsid w:val="00251649"/>
    <w:rsid w:val="0026288E"/>
    <w:rsid w:val="00265F5E"/>
    <w:rsid w:val="0028228A"/>
    <w:rsid w:val="002976A6"/>
    <w:rsid w:val="002A3C96"/>
    <w:rsid w:val="002B7983"/>
    <w:rsid w:val="002C1D2B"/>
    <w:rsid w:val="002D0ACD"/>
    <w:rsid w:val="002D0AE0"/>
    <w:rsid w:val="002D21BE"/>
    <w:rsid w:val="002D2EDF"/>
    <w:rsid w:val="002E76C2"/>
    <w:rsid w:val="002F1AD8"/>
    <w:rsid w:val="002F5980"/>
    <w:rsid w:val="003065D3"/>
    <w:rsid w:val="00335297"/>
    <w:rsid w:val="003401AF"/>
    <w:rsid w:val="003431DC"/>
    <w:rsid w:val="003447A5"/>
    <w:rsid w:val="00355891"/>
    <w:rsid w:val="00361E93"/>
    <w:rsid w:val="003B63AA"/>
    <w:rsid w:val="003B6702"/>
    <w:rsid w:val="003C5B3A"/>
    <w:rsid w:val="003D1349"/>
    <w:rsid w:val="003D2BFE"/>
    <w:rsid w:val="003E1920"/>
    <w:rsid w:val="003E316E"/>
    <w:rsid w:val="003F0D27"/>
    <w:rsid w:val="00405BC6"/>
    <w:rsid w:val="00405F35"/>
    <w:rsid w:val="0041776F"/>
    <w:rsid w:val="00422094"/>
    <w:rsid w:val="00441A81"/>
    <w:rsid w:val="00452287"/>
    <w:rsid w:val="004663E1"/>
    <w:rsid w:val="004805DD"/>
    <w:rsid w:val="00482AEB"/>
    <w:rsid w:val="004A3493"/>
    <w:rsid w:val="004A41B7"/>
    <w:rsid w:val="004A7DCB"/>
    <w:rsid w:val="004B0DC4"/>
    <w:rsid w:val="004C0D23"/>
    <w:rsid w:val="004D1DCD"/>
    <w:rsid w:val="004D7053"/>
    <w:rsid w:val="004E3C09"/>
    <w:rsid w:val="004F402D"/>
    <w:rsid w:val="00501EE9"/>
    <w:rsid w:val="00506F14"/>
    <w:rsid w:val="005253F3"/>
    <w:rsid w:val="00534065"/>
    <w:rsid w:val="00536040"/>
    <w:rsid w:val="00543815"/>
    <w:rsid w:val="005456D2"/>
    <w:rsid w:val="00552991"/>
    <w:rsid w:val="00560DED"/>
    <w:rsid w:val="00563BDA"/>
    <w:rsid w:val="00566476"/>
    <w:rsid w:val="00570F2A"/>
    <w:rsid w:val="0059103E"/>
    <w:rsid w:val="005939AD"/>
    <w:rsid w:val="005A5EF9"/>
    <w:rsid w:val="005B138C"/>
    <w:rsid w:val="005C1F9D"/>
    <w:rsid w:val="005C2319"/>
    <w:rsid w:val="005D237A"/>
    <w:rsid w:val="005D2B25"/>
    <w:rsid w:val="005E6328"/>
    <w:rsid w:val="005F4760"/>
    <w:rsid w:val="00603461"/>
    <w:rsid w:val="00604624"/>
    <w:rsid w:val="00605B1C"/>
    <w:rsid w:val="00606ECA"/>
    <w:rsid w:val="00614CA0"/>
    <w:rsid w:val="00616077"/>
    <w:rsid w:val="00616B0B"/>
    <w:rsid w:val="006178DC"/>
    <w:rsid w:val="00627518"/>
    <w:rsid w:val="00627ABC"/>
    <w:rsid w:val="006420CB"/>
    <w:rsid w:val="006460E5"/>
    <w:rsid w:val="00653BB2"/>
    <w:rsid w:val="00653D20"/>
    <w:rsid w:val="006540C5"/>
    <w:rsid w:val="00667D55"/>
    <w:rsid w:val="006729D7"/>
    <w:rsid w:val="00686723"/>
    <w:rsid w:val="00686777"/>
    <w:rsid w:val="00697472"/>
    <w:rsid w:val="00697D2A"/>
    <w:rsid w:val="006A24EE"/>
    <w:rsid w:val="006B40FA"/>
    <w:rsid w:val="006B5CAA"/>
    <w:rsid w:val="006C58C4"/>
    <w:rsid w:val="006D6A22"/>
    <w:rsid w:val="006D711A"/>
    <w:rsid w:val="006E2F89"/>
    <w:rsid w:val="006E3BB3"/>
    <w:rsid w:val="006E6145"/>
    <w:rsid w:val="00723347"/>
    <w:rsid w:val="007340C7"/>
    <w:rsid w:val="007378B1"/>
    <w:rsid w:val="00750772"/>
    <w:rsid w:val="00752DCE"/>
    <w:rsid w:val="00755ABA"/>
    <w:rsid w:val="0078299E"/>
    <w:rsid w:val="007838B2"/>
    <w:rsid w:val="00783C47"/>
    <w:rsid w:val="007843E5"/>
    <w:rsid w:val="00792E6E"/>
    <w:rsid w:val="007C3712"/>
    <w:rsid w:val="007C6062"/>
    <w:rsid w:val="007D420B"/>
    <w:rsid w:val="007E182F"/>
    <w:rsid w:val="007E2F4D"/>
    <w:rsid w:val="007E6D64"/>
    <w:rsid w:val="007E6E35"/>
    <w:rsid w:val="00800EDC"/>
    <w:rsid w:val="00804927"/>
    <w:rsid w:val="00810F25"/>
    <w:rsid w:val="008144E7"/>
    <w:rsid w:val="0081787E"/>
    <w:rsid w:val="00820E3D"/>
    <w:rsid w:val="00822ABD"/>
    <w:rsid w:val="008346E2"/>
    <w:rsid w:val="0083547F"/>
    <w:rsid w:val="00843386"/>
    <w:rsid w:val="00856E62"/>
    <w:rsid w:val="00871E23"/>
    <w:rsid w:val="00886341"/>
    <w:rsid w:val="00886B9F"/>
    <w:rsid w:val="00886EB5"/>
    <w:rsid w:val="008A499C"/>
    <w:rsid w:val="008A5DA8"/>
    <w:rsid w:val="008B7682"/>
    <w:rsid w:val="008C33C7"/>
    <w:rsid w:val="008D1462"/>
    <w:rsid w:val="008D2EC9"/>
    <w:rsid w:val="008D4850"/>
    <w:rsid w:val="008E06F6"/>
    <w:rsid w:val="008F0080"/>
    <w:rsid w:val="008F00E7"/>
    <w:rsid w:val="008F27DB"/>
    <w:rsid w:val="009070DE"/>
    <w:rsid w:val="00913743"/>
    <w:rsid w:val="00913A34"/>
    <w:rsid w:val="00921A51"/>
    <w:rsid w:val="00922166"/>
    <w:rsid w:val="009256B0"/>
    <w:rsid w:val="009327D1"/>
    <w:rsid w:val="0093377C"/>
    <w:rsid w:val="00934B64"/>
    <w:rsid w:val="0094209F"/>
    <w:rsid w:val="009645F5"/>
    <w:rsid w:val="009677F4"/>
    <w:rsid w:val="0097038C"/>
    <w:rsid w:val="009707A2"/>
    <w:rsid w:val="009753FA"/>
    <w:rsid w:val="0098161D"/>
    <w:rsid w:val="0099023D"/>
    <w:rsid w:val="00997B12"/>
    <w:rsid w:val="009B3975"/>
    <w:rsid w:val="009B5507"/>
    <w:rsid w:val="009C3F31"/>
    <w:rsid w:val="009E53DE"/>
    <w:rsid w:val="009F135F"/>
    <w:rsid w:val="00A11A80"/>
    <w:rsid w:val="00A1566C"/>
    <w:rsid w:val="00A16A2C"/>
    <w:rsid w:val="00A20BF0"/>
    <w:rsid w:val="00A250E8"/>
    <w:rsid w:val="00A3775F"/>
    <w:rsid w:val="00A408B6"/>
    <w:rsid w:val="00A442AA"/>
    <w:rsid w:val="00A47E4E"/>
    <w:rsid w:val="00A54781"/>
    <w:rsid w:val="00A7255F"/>
    <w:rsid w:val="00A739EB"/>
    <w:rsid w:val="00A73EF6"/>
    <w:rsid w:val="00A7540A"/>
    <w:rsid w:val="00A8419B"/>
    <w:rsid w:val="00A86F5A"/>
    <w:rsid w:val="00A917C0"/>
    <w:rsid w:val="00A91BBD"/>
    <w:rsid w:val="00A947C1"/>
    <w:rsid w:val="00AA050A"/>
    <w:rsid w:val="00AA1D52"/>
    <w:rsid w:val="00AB1B97"/>
    <w:rsid w:val="00AB4FA3"/>
    <w:rsid w:val="00AB6CB7"/>
    <w:rsid w:val="00AD7FC1"/>
    <w:rsid w:val="00AE3E2D"/>
    <w:rsid w:val="00AE79EC"/>
    <w:rsid w:val="00AF4228"/>
    <w:rsid w:val="00AF4DF1"/>
    <w:rsid w:val="00B014D5"/>
    <w:rsid w:val="00B03289"/>
    <w:rsid w:val="00B24F39"/>
    <w:rsid w:val="00B25C6D"/>
    <w:rsid w:val="00B3079B"/>
    <w:rsid w:val="00B61AB4"/>
    <w:rsid w:val="00B670DD"/>
    <w:rsid w:val="00B70D69"/>
    <w:rsid w:val="00B714A4"/>
    <w:rsid w:val="00B7597B"/>
    <w:rsid w:val="00B765AC"/>
    <w:rsid w:val="00B8336D"/>
    <w:rsid w:val="00BA1E6C"/>
    <w:rsid w:val="00BA2658"/>
    <w:rsid w:val="00BA554B"/>
    <w:rsid w:val="00BB0448"/>
    <w:rsid w:val="00BD1EF2"/>
    <w:rsid w:val="00BD343C"/>
    <w:rsid w:val="00BD7172"/>
    <w:rsid w:val="00BE1475"/>
    <w:rsid w:val="00BE38FA"/>
    <w:rsid w:val="00C03BB8"/>
    <w:rsid w:val="00C21A2A"/>
    <w:rsid w:val="00C248C2"/>
    <w:rsid w:val="00C259AA"/>
    <w:rsid w:val="00C63420"/>
    <w:rsid w:val="00C66907"/>
    <w:rsid w:val="00C723D0"/>
    <w:rsid w:val="00C8580B"/>
    <w:rsid w:val="00C97936"/>
    <w:rsid w:val="00CA24A1"/>
    <w:rsid w:val="00CB1BF0"/>
    <w:rsid w:val="00CB5801"/>
    <w:rsid w:val="00CC3411"/>
    <w:rsid w:val="00CD572F"/>
    <w:rsid w:val="00CE0102"/>
    <w:rsid w:val="00CE3AB7"/>
    <w:rsid w:val="00CE4A59"/>
    <w:rsid w:val="00CF1396"/>
    <w:rsid w:val="00CF530E"/>
    <w:rsid w:val="00CF5B12"/>
    <w:rsid w:val="00D15B30"/>
    <w:rsid w:val="00D43791"/>
    <w:rsid w:val="00D6295A"/>
    <w:rsid w:val="00D654B3"/>
    <w:rsid w:val="00D75778"/>
    <w:rsid w:val="00D766FF"/>
    <w:rsid w:val="00D83E68"/>
    <w:rsid w:val="00D8511B"/>
    <w:rsid w:val="00DC340D"/>
    <w:rsid w:val="00DC487A"/>
    <w:rsid w:val="00DE2A2B"/>
    <w:rsid w:val="00DE6851"/>
    <w:rsid w:val="00E00F77"/>
    <w:rsid w:val="00E109D0"/>
    <w:rsid w:val="00E13F9B"/>
    <w:rsid w:val="00E16929"/>
    <w:rsid w:val="00E24A1A"/>
    <w:rsid w:val="00E25DEF"/>
    <w:rsid w:val="00E26A17"/>
    <w:rsid w:val="00E26BA2"/>
    <w:rsid w:val="00E27522"/>
    <w:rsid w:val="00E31A6A"/>
    <w:rsid w:val="00E404F5"/>
    <w:rsid w:val="00E43AA2"/>
    <w:rsid w:val="00E460EB"/>
    <w:rsid w:val="00E60F13"/>
    <w:rsid w:val="00E64145"/>
    <w:rsid w:val="00E65FEE"/>
    <w:rsid w:val="00E6654E"/>
    <w:rsid w:val="00E727E0"/>
    <w:rsid w:val="00E73428"/>
    <w:rsid w:val="00E75AAF"/>
    <w:rsid w:val="00E760D7"/>
    <w:rsid w:val="00E971C1"/>
    <w:rsid w:val="00E974EA"/>
    <w:rsid w:val="00EA0665"/>
    <w:rsid w:val="00EA281E"/>
    <w:rsid w:val="00EA68D9"/>
    <w:rsid w:val="00EB332D"/>
    <w:rsid w:val="00EB7C57"/>
    <w:rsid w:val="00EC2389"/>
    <w:rsid w:val="00EC2BA0"/>
    <w:rsid w:val="00EC6415"/>
    <w:rsid w:val="00ED4932"/>
    <w:rsid w:val="00EE03F3"/>
    <w:rsid w:val="00F03AAA"/>
    <w:rsid w:val="00F11B07"/>
    <w:rsid w:val="00F12939"/>
    <w:rsid w:val="00F44AA7"/>
    <w:rsid w:val="00F51160"/>
    <w:rsid w:val="00F55C07"/>
    <w:rsid w:val="00F63525"/>
    <w:rsid w:val="00F67CE2"/>
    <w:rsid w:val="00F718C8"/>
    <w:rsid w:val="00F7338C"/>
    <w:rsid w:val="00FA23DB"/>
    <w:rsid w:val="00FB1EC4"/>
    <w:rsid w:val="00FB28B0"/>
    <w:rsid w:val="00FC236D"/>
    <w:rsid w:val="00FE0731"/>
    <w:rsid w:val="00FE4393"/>
    <w:rsid w:val="00FE4C1E"/>
    <w:rsid w:val="00FF0EFA"/>
    <w:rsid w:val="00FF1C9A"/>
    <w:rsid w:val="00FF7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F245A"/>
  <w15:chartTrackingRefBased/>
  <w15:docId w15:val="{C7966391-6ECA-4739-A4B1-9766BDE0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bidi="ar-SA"/>
    </w:rPr>
  </w:style>
  <w:style w:type="paragraph" w:styleId="1">
    <w:name w:val="heading 1"/>
    <w:basedOn w:val="a"/>
    <w:next w:val="a"/>
    <w:link w:val="10"/>
    <w:qFormat/>
    <w:rsid w:val="00737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semiHidden/>
    <w:unhideWhenUsed/>
    <w:qFormat/>
    <w:rsid w:val="00A47E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67D55"/>
    <w:pPr>
      <w:spacing w:before="100" w:beforeAutospacing="1" w:after="100" w:afterAutospacing="1"/>
      <w:outlineLvl w:val="2"/>
    </w:pPr>
    <w:rPr>
      <w:b/>
      <w:bCs/>
      <w:sz w:val="27"/>
      <w:szCs w:val="27"/>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codePatternClearGray-5">
    <w:name w:val="Style code + Pattern: Clear (Gray-5%)"/>
    <w:basedOn w:val="a"/>
    <w:rsid w:val="007D420B"/>
    <w:pPr>
      <w:pBdr>
        <w:top w:val="single" w:sz="4" w:space="10" w:color="auto" w:shadow="1"/>
        <w:left w:val="single" w:sz="4" w:space="10" w:color="auto" w:shadow="1"/>
        <w:bottom w:val="single" w:sz="4" w:space="10" w:color="auto" w:shadow="1"/>
        <w:right w:val="single" w:sz="4" w:space="10" w:color="auto" w:shadow="1"/>
      </w:pBdr>
      <w:shd w:val="clear" w:color="auto" w:fill="F3F3F3"/>
    </w:pPr>
    <w:rPr>
      <w:rFonts w:ascii="Courier New" w:hAnsi="Courier New" w:cs="Courier New"/>
      <w:noProof/>
      <w:sz w:val="18"/>
      <w:szCs w:val="18"/>
    </w:rPr>
  </w:style>
  <w:style w:type="character" w:styleId="a3">
    <w:name w:val="annotation reference"/>
    <w:semiHidden/>
    <w:rsid w:val="00A86F5A"/>
    <w:rPr>
      <w:sz w:val="16"/>
      <w:szCs w:val="16"/>
    </w:rPr>
  </w:style>
  <w:style w:type="paragraph" w:styleId="a4">
    <w:name w:val="annotation text"/>
    <w:basedOn w:val="a"/>
    <w:semiHidden/>
    <w:rsid w:val="00A86F5A"/>
    <w:rPr>
      <w:sz w:val="20"/>
      <w:szCs w:val="20"/>
    </w:rPr>
  </w:style>
  <w:style w:type="paragraph" w:styleId="a5">
    <w:name w:val="annotation subject"/>
    <w:basedOn w:val="a4"/>
    <w:next w:val="a4"/>
    <w:semiHidden/>
    <w:rsid w:val="00A86F5A"/>
    <w:rPr>
      <w:b/>
      <w:bCs/>
    </w:rPr>
  </w:style>
  <w:style w:type="paragraph" w:styleId="a6">
    <w:name w:val="Balloon Text"/>
    <w:basedOn w:val="a"/>
    <w:semiHidden/>
    <w:rsid w:val="00A86F5A"/>
    <w:rPr>
      <w:rFonts w:ascii="Tahoma" w:hAnsi="Tahoma" w:cs="Tahoma"/>
      <w:sz w:val="16"/>
      <w:szCs w:val="16"/>
    </w:rPr>
  </w:style>
  <w:style w:type="table" w:styleId="a7">
    <w:name w:val="Table Grid"/>
    <w:basedOn w:val="a1"/>
    <w:rsid w:val="00752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667D55"/>
    <w:rPr>
      <w:b/>
      <w:bCs/>
      <w:sz w:val="27"/>
      <w:szCs w:val="27"/>
    </w:rPr>
  </w:style>
  <w:style w:type="character" w:styleId="Hyperlink">
    <w:name w:val="Hyperlink"/>
    <w:uiPriority w:val="99"/>
    <w:unhideWhenUsed/>
    <w:rsid w:val="00667D55"/>
    <w:rPr>
      <w:color w:val="0000FF"/>
      <w:u w:val="single"/>
    </w:rPr>
  </w:style>
  <w:style w:type="character" w:styleId="a8">
    <w:name w:val="Unresolved Mention"/>
    <w:basedOn w:val="a0"/>
    <w:uiPriority w:val="99"/>
    <w:semiHidden/>
    <w:unhideWhenUsed/>
    <w:rsid w:val="00667D55"/>
    <w:rPr>
      <w:color w:val="605E5C"/>
      <w:shd w:val="clear" w:color="auto" w:fill="E1DFDD"/>
    </w:rPr>
  </w:style>
  <w:style w:type="character" w:styleId="a9">
    <w:name w:val="Placeholder Text"/>
    <w:basedOn w:val="a0"/>
    <w:uiPriority w:val="99"/>
    <w:semiHidden/>
    <w:rsid w:val="00A16A2C"/>
    <w:rPr>
      <w:color w:val="808080"/>
    </w:rPr>
  </w:style>
  <w:style w:type="paragraph" w:styleId="aa">
    <w:name w:val="header"/>
    <w:basedOn w:val="a"/>
    <w:link w:val="ab"/>
    <w:rsid w:val="003D1349"/>
    <w:pPr>
      <w:tabs>
        <w:tab w:val="center" w:pos="4320"/>
        <w:tab w:val="right" w:pos="8640"/>
      </w:tabs>
    </w:pPr>
  </w:style>
  <w:style w:type="character" w:customStyle="1" w:styleId="ab">
    <w:name w:val="כותרת עליונה תו"/>
    <w:basedOn w:val="a0"/>
    <w:link w:val="aa"/>
    <w:rsid w:val="003D1349"/>
    <w:rPr>
      <w:sz w:val="24"/>
      <w:szCs w:val="24"/>
      <w:lang w:bidi="ar-SA"/>
    </w:rPr>
  </w:style>
  <w:style w:type="paragraph" w:styleId="ac">
    <w:name w:val="footer"/>
    <w:basedOn w:val="a"/>
    <w:link w:val="ad"/>
    <w:rsid w:val="003D1349"/>
    <w:pPr>
      <w:tabs>
        <w:tab w:val="center" w:pos="4320"/>
        <w:tab w:val="right" w:pos="8640"/>
      </w:tabs>
    </w:pPr>
  </w:style>
  <w:style w:type="character" w:customStyle="1" w:styleId="ad">
    <w:name w:val="כותרת תחתונה תו"/>
    <w:basedOn w:val="a0"/>
    <w:link w:val="ac"/>
    <w:rsid w:val="003D1349"/>
    <w:rPr>
      <w:sz w:val="24"/>
      <w:szCs w:val="24"/>
      <w:lang w:bidi="ar-SA"/>
    </w:rPr>
  </w:style>
  <w:style w:type="character" w:customStyle="1" w:styleId="10">
    <w:name w:val="כותרת 1 תו"/>
    <w:basedOn w:val="a0"/>
    <w:link w:val="1"/>
    <w:rsid w:val="007378B1"/>
    <w:rPr>
      <w:rFonts w:asciiTheme="majorHAnsi" w:eastAsiaTheme="majorEastAsia" w:hAnsiTheme="majorHAnsi" w:cstheme="majorBidi"/>
      <w:color w:val="2F5496" w:themeColor="accent1" w:themeShade="BF"/>
      <w:sz w:val="32"/>
      <w:szCs w:val="32"/>
      <w:lang w:bidi="ar-SA"/>
    </w:rPr>
  </w:style>
  <w:style w:type="paragraph" w:styleId="ae">
    <w:name w:val="List Paragraph"/>
    <w:basedOn w:val="a"/>
    <w:uiPriority w:val="34"/>
    <w:qFormat/>
    <w:rsid w:val="00A11A80"/>
    <w:pPr>
      <w:ind w:left="720"/>
      <w:contextualSpacing/>
    </w:pPr>
  </w:style>
  <w:style w:type="character" w:customStyle="1" w:styleId="20">
    <w:name w:val="כותרת 2 תו"/>
    <w:basedOn w:val="a0"/>
    <w:link w:val="2"/>
    <w:semiHidden/>
    <w:rsid w:val="00A47E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481">
      <w:bodyDiv w:val="1"/>
      <w:marLeft w:val="0"/>
      <w:marRight w:val="0"/>
      <w:marTop w:val="0"/>
      <w:marBottom w:val="0"/>
      <w:divBdr>
        <w:top w:val="none" w:sz="0" w:space="0" w:color="auto"/>
        <w:left w:val="none" w:sz="0" w:space="0" w:color="auto"/>
        <w:bottom w:val="none" w:sz="0" w:space="0" w:color="auto"/>
        <w:right w:val="none" w:sz="0" w:space="0" w:color="auto"/>
      </w:divBdr>
    </w:div>
    <w:div w:id="339818356">
      <w:bodyDiv w:val="1"/>
      <w:marLeft w:val="0"/>
      <w:marRight w:val="0"/>
      <w:marTop w:val="0"/>
      <w:marBottom w:val="0"/>
      <w:divBdr>
        <w:top w:val="none" w:sz="0" w:space="0" w:color="auto"/>
        <w:left w:val="none" w:sz="0" w:space="0" w:color="auto"/>
        <w:bottom w:val="none" w:sz="0" w:space="0" w:color="auto"/>
        <w:right w:val="none" w:sz="0" w:space="0" w:color="auto"/>
      </w:divBdr>
    </w:div>
    <w:div w:id="847526932">
      <w:bodyDiv w:val="1"/>
      <w:marLeft w:val="0"/>
      <w:marRight w:val="0"/>
      <w:marTop w:val="0"/>
      <w:marBottom w:val="0"/>
      <w:divBdr>
        <w:top w:val="none" w:sz="0" w:space="0" w:color="auto"/>
        <w:left w:val="none" w:sz="0" w:space="0" w:color="auto"/>
        <w:bottom w:val="none" w:sz="0" w:space="0" w:color="auto"/>
        <w:right w:val="none" w:sz="0" w:space="0" w:color="auto"/>
      </w:divBdr>
    </w:div>
    <w:div w:id="854729792">
      <w:bodyDiv w:val="1"/>
      <w:marLeft w:val="0"/>
      <w:marRight w:val="0"/>
      <w:marTop w:val="0"/>
      <w:marBottom w:val="0"/>
      <w:divBdr>
        <w:top w:val="none" w:sz="0" w:space="0" w:color="auto"/>
        <w:left w:val="none" w:sz="0" w:space="0" w:color="auto"/>
        <w:bottom w:val="none" w:sz="0" w:space="0" w:color="auto"/>
        <w:right w:val="none" w:sz="0" w:space="0" w:color="auto"/>
      </w:divBdr>
    </w:div>
    <w:div w:id="889465308">
      <w:bodyDiv w:val="1"/>
      <w:marLeft w:val="0"/>
      <w:marRight w:val="0"/>
      <w:marTop w:val="0"/>
      <w:marBottom w:val="0"/>
      <w:divBdr>
        <w:top w:val="none" w:sz="0" w:space="0" w:color="auto"/>
        <w:left w:val="none" w:sz="0" w:space="0" w:color="auto"/>
        <w:bottom w:val="none" w:sz="0" w:space="0" w:color="auto"/>
        <w:right w:val="none" w:sz="0" w:space="0" w:color="auto"/>
      </w:divBdr>
    </w:div>
    <w:div w:id="1213421130">
      <w:bodyDiv w:val="1"/>
      <w:marLeft w:val="0"/>
      <w:marRight w:val="0"/>
      <w:marTop w:val="0"/>
      <w:marBottom w:val="0"/>
      <w:divBdr>
        <w:top w:val="none" w:sz="0" w:space="0" w:color="auto"/>
        <w:left w:val="none" w:sz="0" w:space="0" w:color="auto"/>
        <w:bottom w:val="none" w:sz="0" w:space="0" w:color="auto"/>
        <w:right w:val="none" w:sz="0" w:space="0" w:color="auto"/>
      </w:divBdr>
    </w:div>
    <w:div w:id="1382830808">
      <w:bodyDiv w:val="1"/>
      <w:marLeft w:val="0"/>
      <w:marRight w:val="0"/>
      <w:marTop w:val="0"/>
      <w:marBottom w:val="0"/>
      <w:divBdr>
        <w:top w:val="none" w:sz="0" w:space="0" w:color="auto"/>
        <w:left w:val="none" w:sz="0" w:space="0" w:color="auto"/>
        <w:bottom w:val="none" w:sz="0" w:space="0" w:color="auto"/>
        <w:right w:val="none" w:sz="0" w:space="0" w:color="auto"/>
      </w:divBdr>
      <w:divsChild>
        <w:div w:id="853498682">
          <w:marLeft w:val="0"/>
          <w:marRight w:val="0"/>
          <w:marTop w:val="0"/>
          <w:marBottom w:val="0"/>
          <w:divBdr>
            <w:top w:val="none" w:sz="0" w:space="0" w:color="auto"/>
            <w:left w:val="none" w:sz="0" w:space="0" w:color="auto"/>
            <w:bottom w:val="none" w:sz="0" w:space="0" w:color="auto"/>
            <w:right w:val="none" w:sz="0" w:space="0" w:color="auto"/>
          </w:divBdr>
        </w:div>
      </w:divsChild>
    </w:div>
    <w:div w:id="1484392245">
      <w:bodyDiv w:val="1"/>
      <w:marLeft w:val="0"/>
      <w:marRight w:val="0"/>
      <w:marTop w:val="0"/>
      <w:marBottom w:val="0"/>
      <w:divBdr>
        <w:top w:val="none" w:sz="0" w:space="0" w:color="auto"/>
        <w:left w:val="none" w:sz="0" w:space="0" w:color="auto"/>
        <w:bottom w:val="none" w:sz="0" w:space="0" w:color="auto"/>
        <w:right w:val="none" w:sz="0" w:space="0" w:color="auto"/>
      </w:divBdr>
      <w:divsChild>
        <w:div w:id="670329752">
          <w:marLeft w:val="0"/>
          <w:marRight w:val="0"/>
          <w:marTop w:val="0"/>
          <w:marBottom w:val="0"/>
          <w:divBdr>
            <w:top w:val="none" w:sz="0" w:space="0" w:color="auto"/>
            <w:left w:val="none" w:sz="0" w:space="0" w:color="auto"/>
            <w:bottom w:val="none" w:sz="0" w:space="0" w:color="auto"/>
            <w:right w:val="none" w:sz="0" w:space="0" w:color="auto"/>
          </w:divBdr>
        </w:div>
      </w:divsChild>
    </w:div>
    <w:div w:id="1526596083">
      <w:bodyDiv w:val="1"/>
      <w:marLeft w:val="0"/>
      <w:marRight w:val="0"/>
      <w:marTop w:val="0"/>
      <w:marBottom w:val="0"/>
      <w:divBdr>
        <w:top w:val="none" w:sz="0" w:space="0" w:color="auto"/>
        <w:left w:val="none" w:sz="0" w:space="0" w:color="auto"/>
        <w:bottom w:val="none" w:sz="0" w:space="0" w:color="auto"/>
        <w:right w:val="none" w:sz="0" w:space="0" w:color="auto"/>
      </w:divBdr>
    </w:div>
    <w:div w:id="1698042263">
      <w:bodyDiv w:val="1"/>
      <w:marLeft w:val="0"/>
      <w:marRight w:val="0"/>
      <w:marTop w:val="0"/>
      <w:marBottom w:val="0"/>
      <w:divBdr>
        <w:top w:val="none" w:sz="0" w:space="0" w:color="auto"/>
        <w:left w:val="none" w:sz="0" w:space="0" w:color="auto"/>
        <w:bottom w:val="none" w:sz="0" w:space="0" w:color="auto"/>
        <w:right w:val="none" w:sz="0" w:space="0" w:color="auto"/>
      </w:divBdr>
    </w:div>
    <w:div w:id="2120177366">
      <w:bodyDiv w:val="1"/>
      <w:marLeft w:val="0"/>
      <w:marRight w:val="0"/>
      <w:marTop w:val="0"/>
      <w:marBottom w:val="0"/>
      <w:divBdr>
        <w:top w:val="none" w:sz="0" w:space="0" w:color="auto"/>
        <w:left w:val="none" w:sz="0" w:space="0" w:color="auto"/>
        <w:bottom w:val="none" w:sz="0" w:space="0" w:color="auto"/>
        <w:right w:val="none" w:sz="0" w:space="0" w:color="auto"/>
      </w:divBdr>
    </w:div>
    <w:div w:id="21212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hyperlink" Target="http://www.kdd.org/kdd2017/"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en.wikipedia.org/wiki/Covariance_matri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en.wikipedia.org/wiki/Estimation_of_covariance_matrices"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3129</TotalTime>
  <Pages>7</Pages>
  <Words>1816</Words>
  <Characters>10355</Characters>
  <Application>Microsoft Office Word</Application>
  <DocSecurity>0</DocSecurity>
  <Lines>86</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liorrk</dc:creator>
  <cp:keywords/>
  <cp:lastModifiedBy>Yoni Birman</cp:lastModifiedBy>
  <cp:revision>18</cp:revision>
  <dcterms:created xsi:type="dcterms:W3CDTF">2019-02-05T18:54:00Z</dcterms:created>
  <dcterms:modified xsi:type="dcterms:W3CDTF">2019-02-09T06:37:00Z</dcterms:modified>
</cp:coreProperties>
</file>