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horzAnchor="margin" w:tblpXSpec="center" w:tblpY="2881"/>
        <w:tblW w:w="4615" w:type="pct"/>
        <w:tblBorders>
          <w:left w:val="single" w:sz="12" w:space="0" w:color="156082" w:themeColor="accent1"/>
        </w:tblBorders>
        <w:tblCellMar>
          <w:left w:w="144" w:type="dxa"/>
          <w:right w:w="115" w:type="dxa"/>
        </w:tblCellMar>
        <w:tblLook w:val="04A0" w:firstRow="1" w:lastRow="0" w:firstColumn="1" w:lastColumn="0" w:noHBand="0" w:noVBand="1"/>
      </w:tblPr>
      <w:tblGrid>
        <w:gridCol w:w="8625"/>
      </w:tblGrid>
      <w:tr w:rsidR="001F2411" w14:paraId="21E94CC5" w14:textId="77777777" w:rsidTr="00B91189">
        <w:sdt>
          <w:sdtPr>
            <w:rPr>
              <w:rFonts w:eastAsia="Raleway Light" w:cs="Raleway Light"/>
              <w:lang w:val="en"/>
            </w:rPr>
            <w:alias w:val="Company"/>
            <w:id w:val="13406915"/>
            <w:placeholder>
              <w:docPart w:val="DF88D9BBDDD1435D88D9E12E1BC22DB8"/>
            </w:placeholder>
            <w:dataBinding w:prefixMappings="xmlns:ns0='http://schemas.openxmlformats.org/officeDocument/2006/extended-properties'" w:xpath="/ns0:Properties[1]/ns0:Company[1]" w:storeItemID="{6668398D-A668-4E3E-A5EB-62B293D839F1}"/>
            <w:text/>
          </w:sdtPr>
          <w:sdtContent>
            <w:tc>
              <w:tcPr>
                <w:tcW w:w="8625" w:type="dxa"/>
                <w:tcMar>
                  <w:top w:w="216" w:type="dxa"/>
                  <w:left w:w="115" w:type="dxa"/>
                  <w:bottom w:w="216" w:type="dxa"/>
                  <w:right w:w="115" w:type="dxa"/>
                </w:tcMar>
              </w:tcPr>
              <w:p w14:paraId="5AA909C9" w14:textId="6682AB2E" w:rsidR="001F2411" w:rsidRDefault="001F2411" w:rsidP="00B91189">
                <w:pPr>
                  <w:pStyle w:val="NoSpacing"/>
                  <w:jc w:val="both"/>
                  <w:rPr>
                    <w:color w:val="0F4761" w:themeColor="accent1" w:themeShade="BF"/>
                    <w:sz w:val="24"/>
                  </w:rPr>
                </w:pPr>
                <w:r w:rsidRPr="00577EB0">
                  <w:rPr>
                    <w:rFonts w:eastAsia="Raleway Light" w:cs="Raleway Light"/>
                    <w:lang w:val="en"/>
                  </w:rPr>
                  <w:t xml:space="preserve"> </w:t>
                </w:r>
                <w:r w:rsidRPr="00577EB0">
                  <w:rPr>
                    <w:rFonts w:eastAsia="Raleway Light" w:cs="Raleway Light"/>
                    <w:lang w:val="en"/>
                  </w:rPr>
                  <w:t>10 Academy: Artificial Intelligence Mastery</w:t>
                </w:r>
                <w:r>
                  <w:rPr>
                    <w:rFonts w:eastAsia="Raleway Light" w:cs="Raleway Light"/>
                    <w:lang w:val="en"/>
                  </w:rPr>
                  <w:t xml:space="preserve"> </w:t>
                </w:r>
              </w:p>
            </w:tc>
          </w:sdtContent>
        </w:sdt>
      </w:tr>
      <w:tr w:rsidR="001F2411" w14:paraId="5481DAD9" w14:textId="77777777" w:rsidTr="00B91189">
        <w:tc>
          <w:tcPr>
            <w:tcW w:w="8625" w:type="dxa"/>
          </w:tcPr>
          <w:sdt>
            <w:sdtPr>
              <w:rPr>
                <w:rFonts w:ascii="Raleway" w:eastAsia="Raleway" w:hAnsi="Raleway" w:cs="Raleway"/>
                <w:sz w:val="52"/>
                <w:szCs w:val="52"/>
                <w:lang w:val="en"/>
              </w:rPr>
              <w:alias w:val="Title"/>
              <w:id w:val="13406919"/>
              <w:placeholder>
                <w:docPart w:val="8FA1E0D21DE54C6295211EB8256EDE31"/>
              </w:placeholder>
              <w:dataBinding w:prefixMappings="xmlns:ns0='http://schemas.openxmlformats.org/package/2006/metadata/core-properties' xmlns:ns1='http://purl.org/dc/elements/1.1/'" w:xpath="/ns0:coreProperties[1]/ns1:title[1]" w:storeItemID="{6C3C8BC8-F283-45AE-878A-BAB7291924A1}"/>
              <w:text/>
            </w:sdtPr>
            <w:sdtContent>
              <w:p w14:paraId="0E32F8DC" w14:textId="5FEB7FF0" w:rsidR="001F2411" w:rsidRDefault="001F2411" w:rsidP="00B91189">
                <w:pPr>
                  <w:pStyle w:val="NoSpacing"/>
                  <w:spacing w:line="216" w:lineRule="auto"/>
                  <w:rPr>
                    <w:rFonts w:asciiTheme="majorHAnsi" w:eastAsiaTheme="majorEastAsia" w:hAnsiTheme="majorHAnsi" w:cstheme="majorBidi"/>
                    <w:color w:val="156082" w:themeColor="accent1"/>
                    <w:sz w:val="88"/>
                    <w:szCs w:val="88"/>
                  </w:rPr>
                </w:pPr>
                <w:r w:rsidRPr="0011613C">
                  <w:rPr>
                    <w:rFonts w:ascii="Raleway" w:eastAsia="Raleway" w:hAnsi="Raleway" w:cs="Raleway"/>
                    <w:sz w:val="52"/>
                    <w:szCs w:val="52"/>
                    <w:lang w:val="en"/>
                  </w:rPr>
                  <w:t xml:space="preserve"> </w:t>
                </w:r>
                <w:r w:rsidRPr="0011613C">
                  <w:rPr>
                    <w:rFonts w:ascii="Raleway" w:eastAsia="Raleway" w:hAnsi="Raleway" w:cs="Raleway"/>
                    <w:sz w:val="52"/>
                    <w:szCs w:val="52"/>
                    <w:lang w:val="en"/>
                  </w:rPr>
                  <w:t>Customer Experience Analytics for Fintech Apps</w:t>
                </w:r>
                <w:r>
                  <w:rPr>
                    <w:rFonts w:ascii="Raleway" w:eastAsia="Raleway" w:hAnsi="Raleway" w:cs="Raleway"/>
                    <w:sz w:val="52"/>
                    <w:szCs w:val="52"/>
                    <w:lang w:val="en"/>
                  </w:rPr>
                  <w:t xml:space="preserve"> </w:t>
                </w:r>
              </w:p>
            </w:sdtContent>
          </w:sdt>
        </w:tc>
      </w:tr>
      <w:tr w:rsidR="001F2411" w14:paraId="1F589027" w14:textId="77777777" w:rsidTr="00B91189">
        <w:tc>
          <w:tcPr>
            <w:tcW w:w="8625" w:type="dxa"/>
            <w:tcMar>
              <w:top w:w="216" w:type="dxa"/>
              <w:left w:w="115" w:type="dxa"/>
              <w:bottom w:w="216" w:type="dxa"/>
              <w:right w:w="115" w:type="dxa"/>
            </w:tcMar>
          </w:tcPr>
          <w:p w14:paraId="14B5A940" w14:textId="39C34F72" w:rsidR="001F2411" w:rsidRDefault="001F2411" w:rsidP="00B91189">
            <w:pPr>
              <w:pStyle w:val="NoSpacing"/>
              <w:tabs>
                <w:tab w:val="left" w:pos="3648"/>
              </w:tabs>
              <w:jc w:val="both"/>
              <w:rPr>
                <w:sz w:val="24"/>
                <w:szCs w:val="24"/>
              </w:rPr>
            </w:pPr>
            <w:sdt>
              <w:sdtPr>
                <w:rPr>
                  <w:sz w:val="24"/>
                  <w:szCs w:val="24"/>
                </w:rPr>
                <w:alias w:val="Subtitle"/>
                <w:id w:val="13406923"/>
                <w:placeholder>
                  <w:docPart w:val="AABD08C69375491EBFF798AD19CA2C01"/>
                </w:placeholder>
                <w:dataBinding w:prefixMappings="xmlns:ns0='http://schemas.openxmlformats.org/package/2006/metadata/core-properties' xmlns:ns1='http://purl.org/dc/elements/1.1/'" w:xpath="/ns0:coreProperties[1]/ns1:subject[1]" w:storeItemID="{6C3C8BC8-F283-45AE-878A-BAB7291924A1}"/>
                <w:text/>
              </w:sdtPr>
              <w:sdtContent>
                <w:r>
                  <w:rPr>
                    <w:sz w:val="24"/>
                    <w:szCs w:val="24"/>
                  </w:rPr>
                  <w:t>Final Report</w:t>
                </w:r>
              </w:sdtContent>
            </w:sdt>
            <w:r>
              <w:rPr>
                <w:sz w:val="24"/>
                <w:szCs w:val="24"/>
              </w:rPr>
              <w:tab/>
            </w:r>
          </w:p>
          <w:p w14:paraId="182ABDBD" w14:textId="77777777" w:rsidR="001F2411" w:rsidRDefault="001F2411" w:rsidP="00B91189">
            <w:pPr>
              <w:pStyle w:val="NoSpacing"/>
              <w:tabs>
                <w:tab w:val="left" w:pos="3648"/>
              </w:tabs>
              <w:jc w:val="both"/>
              <w:rPr>
                <w:color w:val="0F4761" w:themeColor="accent1" w:themeShade="BF"/>
                <w:sz w:val="24"/>
              </w:rPr>
            </w:pPr>
          </w:p>
          <w:p w14:paraId="3ABDCC0F" w14:textId="77777777" w:rsidR="001F2411" w:rsidRPr="00D45CDB" w:rsidRDefault="001F2411" w:rsidP="00B91189">
            <w:pPr>
              <w:pStyle w:val="NoSpacing"/>
              <w:tabs>
                <w:tab w:val="left" w:pos="3648"/>
              </w:tabs>
              <w:jc w:val="both"/>
              <w:rPr>
                <w:sz w:val="32"/>
                <w:szCs w:val="32"/>
              </w:rPr>
            </w:pPr>
            <w:r w:rsidRPr="00D45CDB">
              <w:rPr>
                <w:sz w:val="32"/>
                <w:szCs w:val="32"/>
              </w:rPr>
              <w:t xml:space="preserve">                                     </w:t>
            </w:r>
            <w:r>
              <w:rPr>
                <w:sz w:val="32"/>
                <w:szCs w:val="32"/>
              </w:rPr>
              <w:t>b</w:t>
            </w:r>
            <w:r w:rsidRPr="00D45CDB">
              <w:rPr>
                <w:sz w:val="32"/>
                <w:szCs w:val="32"/>
              </w:rPr>
              <w:t>y: Yonas Zelalem</w:t>
            </w:r>
          </w:p>
          <w:p w14:paraId="1E4A3178" w14:textId="77777777" w:rsidR="001F2411" w:rsidRDefault="001F2411" w:rsidP="00B91189">
            <w:pPr>
              <w:pStyle w:val="NoSpacing"/>
              <w:tabs>
                <w:tab w:val="left" w:pos="3648"/>
              </w:tabs>
              <w:jc w:val="both"/>
              <w:rPr>
                <w:color w:val="0F4761" w:themeColor="accent1" w:themeShade="BF"/>
                <w:sz w:val="24"/>
              </w:rPr>
            </w:pPr>
          </w:p>
        </w:tc>
      </w:tr>
      <w:tr w:rsidR="001F2411" w:rsidRPr="00D45CDB" w14:paraId="230C1BB5" w14:textId="77777777" w:rsidTr="00B91189">
        <w:tc>
          <w:tcPr>
            <w:tcW w:w="8625" w:type="dxa"/>
            <w:tcMar>
              <w:top w:w="216" w:type="dxa"/>
              <w:left w:w="115" w:type="dxa"/>
              <w:bottom w:w="216" w:type="dxa"/>
              <w:right w:w="115" w:type="dxa"/>
            </w:tcMar>
          </w:tcPr>
          <w:p w14:paraId="239EED8E" w14:textId="77777777" w:rsidR="001F2411" w:rsidRPr="00D45CDB" w:rsidRDefault="001F2411" w:rsidP="00B91189">
            <w:pPr>
              <w:pStyle w:val="NoSpacing"/>
              <w:jc w:val="both"/>
              <w:rPr>
                <w:color w:val="156082" w:themeColor="accent1"/>
                <w:sz w:val="28"/>
                <w:szCs w:val="28"/>
              </w:rPr>
            </w:pPr>
            <w:r>
              <w:rPr>
                <w:color w:val="156082" w:themeColor="accent1"/>
                <w:sz w:val="28"/>
                <w:szCs w:val="28"/>
              </w:rPr>
              <w:t xml:space="preserve">                                                                                                          </w:t>
            </w:r>
            <w:r>
              <w:rPr>
                <w:sz w:val="28"/>
                <w:szCs w:val="28"/>
              </w:rPr>
              <w:t>June</w:t>
            </w:r>
            <w:r w:rsidRPr="00D45CDB">
              <w:rPr>
                <w:sz w:val="28"/>
                <w:szCs w:val="28"/>
              </w:rPr>
              <w:t xml:space="preserve"> </w:t>
            </w:r>
            <w:r>
              <w:rPr>
                <w:sz w:val="28"/>
                <w:szCs w:val="28"/>
              </w:rPr>
              <w:t>10</w:t>
            </w:r>
            <w:r w:rsidRPr="00D45CDB">
              <w:rPr>
                <w:sz w:val="28"/>
                <w:szCs w:val="28"/>
              </w:rPr>
              <w:t>, 2025</w:t>
            </w:r>
          </w:p>
        </w:tc>
      </w:tr>
    </w:tbl>
    <w:p w14:paraId="2D241442" w14:textId="77777777" w:rsidR="001F2411" w:rsidRDefault="001F2411" w:rsidP="00C071C3">
      <w:pPr>
        <w:spacing w:line="360" w:lineRule="auto"/>
        <w:jc w:val="both"/>
        <w:rPr>
          <w:b/>
          <w:bCs/>
        </w:rPr>
      </w:pPr>
    </w:p>
    <w:p w14:paraId="17F6BBF5" w14:textId="77777777" w:rsidR="001F2411" w:rsidRDefault="001F2411" w:rsidP="00C071C3">
      <w:pPr>
        <w:spacing w:line="360" w:lineRule="auto"/>
        <w:jc w:val="both"/>
        <w:rPr>
          <w:b/>
          <w:bCs/>
        </w:rPr>
      </w:pPr>
    </w:p>
    <w:p w14:paraId="54060245" w14:textId="77777777" w:rsidR="001F2411" w:rsidRDefault="001F2411" w:rsidP="00C071C3">
      <w:pPr>
        <w:spacing w:line="360" w:lineRule="auto"/>
        <w:jc w:val="both"/>
        <w:rPr>
          <w:b/>
          <w:bCs/>
        </w:rPr>
      </w:pPr>
    </w:p>
    <w:p w14:paraId="4D23B2F7" w14:textId="77777777" w:rsidR="001F2411" w:rsidRDefault="001F2411" w:rsidP="00C071C3">
      <w:pPr>
        <w:spacing w:line="360" w:lineRule="auto"/>
        <w:jc w:val="both"/>
        <w:rPr>
          <w:b/>
          <w:bCs/>
        </w:rPr>
      </w:pPr>
    </w:p>
    <w:p w14:paraId="1E05AC20" w14:textId="77777777" w:rsidR="001F2411" w:rsidRDefault="001F2411" w:rsidP="00C071C3">
      <w:pPr>
        <w:spacing w:line="360" w:lineRule="auto"/>
        <w:jc w:val="both"/>
        <w:rPr>
          <w:b/>
          <w:bCs/>
        </w:rPr>
      </w:pPr>
    </w:p>
    <w:p w14:paraId="61E8D71F" w14:textId="77777777" w:rsidR="001F2411" w:rsidRDefault="001F2411" w:rsidP="00C071C3">
      <w:pPr>
        <w:spacing w:line="360" w:lineRule="auto"/>
        <w:jc w:val="both"/>
        <w:rPr>
          <w:b/>
          <w:bCs/>
        </w:rPr>
      </w:pPr>
    </w:p>
    <w:p w14:paraId="3B97A92D" w14:textId="77777777" w:rsidR="001F2411" w:rsidRDefault="001F2411" w:rsidP="00C071C3">
      <w:pPr>
        <w:spacing w:line="360" w:lineRule="auto"/>
        <w:jc w:val="both"/>
        <w:rPr>
          <w:b/>
          <w:bCs/>
        </w:rPr>
      </w:pPr>
    </w:p>
    <w:p w14:paraId="2F78F031" w14:textId="77777777" w:rsidR="001F2411" w:rsidRDefault="001F2411" w:rsidP="00C071C3">
      <w:pPr>
        <w:spacing w:line="360" w:lineRule="auto"/>
        <w:jc w:val="both"/>
        <w:rPr>
          <w:b/>
          <w:bCs/>
        </w:rPr>
      </w:pPr>
    </w:p>
    <w:p w14:paraId="0FA944F8" w14:textId="77777777" w:rsidR="001F2411" w:rsidRDefault="001F2411" w:rsidP="00C071C3">
      <w:pPr>
        <w:spacing w:line="360" w:lineRule="auto"/>
        <w:jc w:val="both"/>
        <w:rPr>
          <w:b/>
          <w:bCs/>
        </w:rPr>
      </w:pPr>
    </w:p>
    <w:p w14:paraId="638FAF8B" w14:textId="77777777" w:rsidR="001F2411" w:rsidRDefault="001F2411" w:rsidP="00C071C3">
      <w:pPr>
        <w:spacing w:line="360" w:lineRule="auto"/>
        <w:jc w:val="both"/>
        <w:rPr>
          <w:b/>
          <w:bCs/>
        </w:rPr>
      </w:pPr>
    </w:p>
    <w:p w14:paraId="4A692CAB" w14:textId="77777777" w:rsidR="001F2411" w:rsidRDefault="001F2411" w:rsidP="00C071C3">
      <w:pPr>
        <w:spacing w:line="360" w:lineRule="auto"/>
        <w:jc w:val="both"/>
        <w:rPr>
          <w:b/>
          <w:bCs/>
        </w:rPr>
      </w:pPr>
    </w:p>
    <w:p w14:paraId="147BECAE" w14:textId="77777777" w:rsidR="001F2411" w:rsidRDefault="001F2411" w:rsidP="00C071C3">
      <w:pPr>
        <w:spacing w:line="360" w:lineRule="auto"/>
        <w:jc w:val="both"/>
        <w:rPr>
          <w:b/>
          <w:bCs/>
        </w:rPr>
      </w:pPr>
    </w:p>
    <w:p w14:paraId="6148DEAD" w14:textId="77777777" w:rsidR="001F2411" w:rsidRDefault="001F2411" w:rsidP="00C071C3">
      <w:pPr>
        <w:spacing w:line="360" w:lineRule="auto"/>
        <w:jc w:val="both"/>
        <w:rPr>
          <w:b/>
          <w:bCs/>
        </w:rPr>
      </w:pPr>
    </w:p>
    <w:p w14:paraId="0B2D5D0F" w14:textId="77777777" w:rsidR="001F2411" w:rsidRDefault="001F2411" w:rsidP="00C071C3">
      <w:pPr>
        <w:spacing w:line="360" w:lineRule="auto"/>
        <w:jc w:val="both"/>
        <w:rPr>
          <w:b/>
          <w:bCs/>
        </w:rPr>
      </w:pPr>
    </w:p>
    <w:p w14:paraId="502FF4FE" w14:textId="77777777" w:rsidR="001F2411" w:rsidRDefault="001F2411" w:rsidP="00C071C3">
      <w:pPr>
        <w:spacing w:line="360" w:lineRule="auto"/>
        <w:jc w:val="both"/>
        <w:rPr>
          <w:b/>
          <w:bCs/>
        </w:rPr>
      </w:pPr>
    </w:p>
    <w:p w14:paraId="0F766D22" w14:textId="6657C510" w:rsidR="008C2E4E" w:rsidRPr="00C071C3" w:rsidRDefault="00C071C3" w:rsidP="00C071C3">
      <w:pPr>
        <w:spacing w:line="360" w:lineRule="auto"/>
        <w:jc w:val="both"/>
        <w:rPr>
          <w:b/>
          <w:bCs/>
        </w:rPr>
      </w:pPr>
      <w:r w:rsidRPr="00C071C3">
        <w:rPr>
          <w:b/>
          <w:bCs/>
        </w:rPr>
        <w:lastRenderedPageBreak/>
        <w:t>Introduction</w:t>
      </w:r>
    </w:p>
    <w:p w14:paraId="69324FBE" w14:textId="77777777" w:rsidR="00C071C3" w:rsidRPr="00C071C3" w:rsidRDefault="00C071C3" w:rsidP="00C071C3">
      <w:pPr>
        <w:spacing w:line="360" w:lineRule="auto"/>
        <w:jc w:val="both"/>
      </w:pPr>
      <w:r w:rsidRPr="00C071C3">
        <w:t>This final report concludes the Week 2 Challenge of 10 Academy’s Artificial Intelligence Mastery program, conducted for Omega Consultancy. The report analyzes Google Play Store reviews for mobile banking apps of Commercial Bank of Ethiopia (CBE), Bank of Abyssinia (BOA), and Dashen Bank, covering Tasks 1-4. The objective is to enhance customer retention and satisfaction by scraping reviews, analyzing sentiment and themes, storing data in an Oracle database, and providing visualizations with actionable recommendations.</w:t>
      </w:r>
    </w:p>
    <w:p w14:paraId="4899977E" w14:textId="77777777" w:rsidR="00C071C3" w:rsidRPr="00C071C3" w:rsidRDefault="00C071C3" w:rsidP="00C071C3">
      <w:pPr>
        <w:spacing w:line="360" w:lineRule="auto"/>
        <w:jc w:val="both"/>
        <w:rPr>
          <w:b/>
          <w:bCs/>
        </w:rPr>
      </w:pPr>
      <w:r w:rsidRPr="00C071C3">
        <w:rPr>
          <w:b/>
          <w:bCs/>
        </w:rPr>
        <w:t>Data Collection and Preprocessing</w:t>
      </w:r>
    </w:p>
    <w:p w14:paraId="4755A8BF" w14:textId="77777777" w:rsidR="00C071C3" w:rsidRPr="00C071C3" w:rsidRDefault="00C071C3" w:rsidP="00C071C3">
      <w:pPr>
        <w:spacing w:line="360" w:lineRule="auto"/>
        <w:jc w:val="both"/>
      </w:pPr>
      <w:r w:rsidRPr="00C071C3">
        <w:t xml:space="preserve">Over 1,200 reviews were scraped using the </w:t>
      </w:r>
      <w:proofErr w:type="spellStart"/>
      <w:r w:rsidRPr="00C071C3">
        <w:t>google_play_scraper</w:t>
      </w:r>
      <w:proofErr w:type="spellEnd"/>
      <w:r w:rsidRPr="00C071C3">
        <w:t xml:space="preserve"> library for CBE (</w:t>
      </w:r>
      <w:proofErr w:type="spellStart"/>
      <w:proofErr w:type="gramStart"/>
      <w:r w:rsidRPr="00C071C3">
        <w:t>com.combanketh</w:t>
      </w:r>
      <w:proofErr w:type="gramEnd"/>
      <w:r w:rsidRPr="00C071C3">
        <w:t>.mobilebanking</w:t>
      </w:r>
      <w:proofErr w:type="spellEnd"/>
      <w:r w:rsidRPr="00C071C3">
        <w:t>), BOA (</w:t>
      </w:r>
      <w:proofErr w:type="spellStart"/>
      <w:proofErr w:type="gramStart"/>
      <w:r w:rsidRPr="00C071C3">
        <w:t>com.boa.boaMobileBanking</w:t>
      </w:r>
      <w:proofErr w:type="spellEnd"/>
      <w:proofErr w:type="gramEnd"/>
      <w:r w:rsidRPr="00C071C3">
        <w:t>), and Dashen Bank (</w:t>
      </w:r>
      <w:proofErr w:type="spellStart"/>
      <w:proofErr w:type="gramStart"/>
      <w:r w:rsidRPr="00C071C3">
        <w:t>com.dashen</w:t>
      </w:r>
      <w:proofErr w:type="gramEnd"/>
      <w:r w:rsidRPr="00C071C3">
        <w:t>.dashensuperapp</w:t>
      </w:r>
      <w:proofErr w:type="spellEnd"/>
      <w:r w:rsidRPr="00C071C3">
        <w:t xml:space="preserve">), surpassing the KPI of 400+ reviews per bank. The scrape.py script saved reviews as CSVs with fields: </w:t>
      </w:r>
      <w:proofErr w:type="spellStart"/>
      <w:r w:rsidRPr="00C071C3">
        <w:t>review_id</w:t>
      </w:r>
      <w:proofErr w:type="spellEnd"/>
      <w:r w:rsidRPr="00C071C3">
        <w:t xml:space="preserve">, </w:t>
      </w:r>
      <w:proofErr w:type="spellStart"/>
      <w:r w:rsidRPr="00C071C3">
        <w:t>review_text</w:t>
      </w:r>
      <w:proofErr w:type="spellEnd"/>
      <w:r w:rsidRPr="00C071C3">
        <w:t xml:space="preserve">, rating, date, </w:t>
      </w:r>
      <w:proofErr w:type="spellStart"/>
      <w:r w:rsidRPr="00C071C3">
        <w:t>bank_name</w:t>
      </w:r>
      <w:proofErr w:type="spellEnd"/>
      <w:r w:rsidRPr="00C071C3">
        <w:t xml:space="preserve">, and source. Preprocessing (preprocess.py) involved merging CSVs, removing duplicates, filling missing </w:t>
      </w:r>
      <w:proofErr w:type="spellStart"/>
      <w:r w:rsidRPr="00C071C3">
        <w:t>review_text</w:t>
      </w:r>
      <w:proofErr w:type="spellEnd"/>
      <w:r w:rsidRPr="00C071C3">
        <w:t xml:space="preserve"> with empty strings, dropping rows without rating or date, and standardizing dates to YYYY-MM-DD. The cleaned_reviews.csv file, with less than 5% missing data, meets the KPI and is committed to the task-1 branch with </w:t>
      </w:r>
      <w:proofErr w:type="gramStart"/>
      <w:r w:rsidRPr="00C071C3">
        <w:t>a .</w:t>
      </w:r>
      <w:proofErr w:type="spellStart"/>
      <w:r w:rsidRPr="00C071C3">
        <w:t>gitignore</w:t>
      </w:r>
      <w:proofErr w:type="spellEnd"/>
      <w:proofErr w:type="gramEnd"/>
      <w:r w:rsidRPr="00C071C3">
        <w:t xml:space="preserve"> and requirements.txt.</w:t>
      </w:r>
    </w:p>
    <w:p w14:paraId="3449BBA7" w14:textId="77777777" w:rsidR="00C071C3" w:rsidRPr="00C071C3" w:rsidRDefault="00C071C3" w:rsidP="00C071C3">
      <w:pPr>
        <w:spacing w:line="360" w:lineRule="auto"/>
        <w:jc w:val="both"/>
        <w:rPr>
          <w:b/>
          <w:bCs/>
        </w:rPr>
      </w:pPr>
      <w:r w:rsidRPr="00C071C3">
        <w:rPr>
          <w:b/>
          <w:bCs/>
        </w:rPr>
        <w:t>Sentiment and Thematic Analysis</w:t>
      </w:r>
    </w:p>
    <w:p w14:paraId="0BB0B5E3" w14:textId="77777777" w:rsidR="00C071C3" w:rsidRPr="00C071C3" w:rsidRDefault="00C071C3" w:rsidP="00C071C3">
      <w:pPr>
        <w:spacing w:line="360" w:lineRule="auto"/>
        <w:jc w:val="both"/>
      </w:pPr>
      <w:r w:rsidRPr="00C071C3">
        <w:t xml:space="preserve">The distilbert-base-uncased-finetuned-sst-2-english model (sentiment.py) assigned </w:t>
      </w:r>
      <w:proofErr w:type="spellStart"/>
      <w:r w:rsidRPr="00C071C3">
        <w:t>sentiment_label</w:t>
      </w:r>
      <w:proofErr w:type="spellEnd"/>
      <w:r w:rsidRPr="00C071C3">
        <w:t xml:space="preserve"> (POSITIVE/NEGATIVE) and </w:t>
      </w:r>
      <w:proofErr w:type="spellStart"/>
      <w:r w:rsidRPr="00C071C3">
        <w:t>sentiment_score</w:t>
      </w:r>
      <w:proofErr w:type="spellEnd"/>
      <w:r w:rsidRPr="00C071C3">
        <w:t xml:space="preserve"> (0-1) to over 90% of reviews, meeting the KPI. Findings include:</w:t>
      </w:r>
    </w:p>
    <w:p w14:paraId="153E6C21" w14:textId="77777777" w:rsidR="00C071C3" w:rsidRPr="00C071C3" w:rsidRDefault="00C071C3" w:rsidP="00C071C3">
      <w:pPr>
        <w:numPr>
          <w:ilvl w:val="0"/>
          <w:numId w:val="1"/>
        </w:numPr>
        <w:spacing w:line="360" w:lineRule="auto"/>
        <w:jc w:val="both"/>
      </w:pPr>
      <w:r w:rsidRPr="00C071C3">
        <w:t>CBE: 60% positive (reliability), 40% negative (slow transfers).</w:t>
      </w:r>
    </w:p>
    <w:p w14:paraId="16C6FD57" w14:textId="77777777" w:rsidR="00C071C3" w:rsidRPr="00C071C3" w:rsidRDefault="00C071C3" w:rsidP="00C071C3">
      <w:pPr>
        <w:numPr>
          <w:ilvl w:val="0"/>
          <w:numId w:val="1"/>
        </w:numPr>
        <w:spacing w:line="360" w:lineRule="auto"/>
        <w:jc w:val="both"/>
      </w:pPr>
      <w:r w:rsidRPr="00C071C3">
        <w:t>BOA: 55% negative (crashes, slow loading).</w:t>
      </w:r>
    </w:p>
    <w:p w14:paraId="6AF1B3CA" w14:textId="77777777" w:rsidR="00C071C3" w:rsidRPr="00C071C3" w:rsidRDefault="00C071C3" w:rsidP="00C071C3">
      <w:pPr>
        <w:numPr>
          <w:ilvl w:val="0"/>
          <w:numId w:val="1"/>
        </w:numPr>
        <w:spacing w:line="360" w:lineRule="auto"/>
        <w:jc w:val="both"/>
      </w:pPr>
      <w:r w:rsidRPr="00C071C3">
        <w:t>Dashen Bank: 65% positive (UI, budgeting tools), with transfer speed complaints.</w:t>
      </w:r>
    </w:p>
    <w:p w14:paraId="558B4DA2" w14:textId="77777777" w:rsidR="00C071C3" w:rsidRPr="00C071C3" w:rsidRDefault="00C071C3" w:rsidP="00C071C3">
      <w:pPr>
        <w:spacing w:line="360" w:lineRule="auto"/>
        <w:jc w:val="both"/>
      </w:pPr>
      <w:r w:rsidRPr="00C071C3">
        <w:t xml:space="preserve">Thematic analysis (thematic.py) with </w:t>
      </w:r>
      <w:proofErr w:type="spellStart"/>
      <w:r w:rsidRPr="00C071C3">
        <w:t>spaCy</w:t>
      </w:r>
      <w:proofErr w:type="spellEnd"/>
      <w:r w:rsidRPr="00C071C3">
        <w:t xml:space="preserve"> and TF-IDF identified three themes per bank:</w:t>
      </w:r>
    </w:p>
    <w:p w14:paraId="5C2E266D" w14:textId="77777777" w:rsidR="00C071C3" w:rsidRPr="00C071C3" w:rsidRDefault="00C071C3" w:rsidP="00C071C3">
      <w:pPr>
        <w:numPr>
          <w:ilvl w:val="0"/>
          <w:numId w:val="2"/>
        </w:numPr>
        <w:spacing w:line="360" w:lineRule="auto"/>
        <w:jc w:val="both"/>
      </w:pPr>
      <w:r w:rsidRPr="00C071C3">
        <w:t>CBE: Transaction Performance (slow transfers), User Interface (positive feedback).</w:t>
      </w:r>
    </w:p>
    <w:p w14:paraId="718516FC" w14:textId="77777777" w:rsidR="00C071C3" w:rsidRPr="00C071C3" w:rsidRDefault="00C071C3" w:rsidP="00C071C3">
      <w:pPr>
        <w:numPr>
          <w:ilvl w:val="0"/>
          <w:numId w:val="2"/>
        </w:numPr>
        <w:spacing w:line="360" w:lineRule="auto"/>
        <w:jc w:val="both"/>
      </w:pPr>
      <w:r w:rsidRPr="00C071C3">
        <w:lastRenderedPageBreak/>
        <w:t>BOA: Account Access Issues (login errors), Transaction Performance (complaints).</w:t>
      </w:r>
    </w:p>
    <w:p w14:paraId="19CFB743" w14:textId="77777777" w:rsidR="00C071C3" w:rsidRPr="00C071C3" w:rsidRDefault="00C071C3" w:rsidP="00C071C3">
      <w:pPr>
        <w:numPr>
          <w:ilvl w:val="0"/>
          <w:numId w:val="2"/>
        </w:numPr>
        <w:spacing w:line="360" w:lineRule="auto"/>
        <w:jc w:val="both"/>
      </w:pPr>
      <w:r w:rsidRPr="00C071C3">
        <w:t xml:space="preserve">Dashen Bank: User Interface (praise), Transaction Performance (issues), Feature Requests (e.g., </w:t>
      </w:r>
      <w:proofErr w:type="spellStart"/>
      <w:r w:rsidRPr="00C071C3">
        <w:t>telebirr</w:t>
      </w:r>
      <w:proofErr w:type="spellEnd"/>
      <w:r w:rsidRPr="00C071C3">
        <w:t xml:space="preserve"> transfers). Results are stored in reviews_with_themes.csv.</w:t>
      </w:r>
    </w:p>
    <w:p w14:paraId="50B6469A" w14:textId="77777777" w:rsidR="00C071C3" w:rsidRPr="00C071C3" w:rsidRDefault="00C071C3" w:rsidP="00C071C3">
      <w:pPr>
        <w:spacing w:line="360" w:lineRule="auto"/>
        <w:jc w:val="both"/>
        <w:rPr>
          <w:b/>
          <w:bCs/>
        </w:rPr>
      </w:pPr>
      <w:r w:rsidRPr="00C071C3">
        <w:rPr>
          <w:b/>
          <w:bCs/>
        </w:rPr>
        <w:t>Oracle Database Implementation</w:t>
      </w:r>
    </w:p>
    <w:p w14:paraId="7BBF63CC" w14:textId="77777777" w:rsidR="00C071C3" w:rsidRPr="00C071C3" w:rsidRDefault="00C071C3" w:rsidP="00C071C3">
      <w:pPr>
        <w:spacing w:line="360" w:lineRule="auto"/>
        <w:jc w:val="both"/>
      </w:pPr>
      <w:r w:rsidRPr="00C071C3">
        <w:t xml:space="preserve">A </w:t>
      </w:r>
      <w:proofErr w:type="spellStart"/>
      <w:r w:rsidRPr="00C071C3">
        <w:t>bank_reviews</w:t>
      </w:r>
      <w:proofErr w:type="spellEnd"/>
      <w:r w:rsidRPr="00C071C3">
        <w:t xml:space="preserve"> database was created in Oracle XE with two tables:</w:t>
      </w:r>
    </w:p>
    <w:p w14:paraId="786491DA" w14:textId="77777777" w:rsidR="00C071C3" w:rsidRPr="00C071C3" w:rsidRDefault="00C071C3" w:rsidP="00C071C3">
      <w:pPr>
        <w:numPr>
          <w:ilvl w:val="0"/>
          <w:numId w:val="3"/>
        </w:numPr>
        <w:spacing w:line="360" w:lineRule="auto"/>
        <w:jc w:val="both"/>
      </w:pPr>
      <w:r w:rsidRPr="00C071C3">
        <w:t xml:space="preserve">Banks Table: </w:t>
      </w:r>
      <w:proofErr w:type="spellStart"/>
      <w:r w:rsidRPr="00C071C3">
        <w:t>bank_id</w:t>
      </w:r>
      <w:proofErr w:type="spellEnd"/>
      <w:r w:rsidRPr="00C071C3">
        <w:t xml:space="preserve">, </w:t>
      </w:r>
      <w:proofErr w:type="spellStart"/>
      <w:r w:rsidRPr="00C071C3">
        <w:t>bank_name</w:t>
      </w:r>
      <w:proofErr w:type="spellEnd"/>
      <w:r w:rsidRPr="00C071C3">
        <w:t xml:space="preserve">, </w:t>
      </w:r>
      <w:proofErr w:type="spellStart"/>
      <w:r w:rsidRPr="00C071C3">
        <w:t>app_name</w:t>
      </w:r>
      <w:proofErr w:type="spellEnd"/>
      <w:r w:rsidRPr="00C071C3">
        <w:t>.</w:t>
      </w:r>
    </w:p>
    <w:p w14:paraId="453C4511" w14:textId="77777777" w:rsidR="00C071C3" w:rsidRPr="00C071C3" w:rsidRDefault="00C071C3" w:rsidP="00C071C3">
      <w:pPr>
        <w:numPr>
          <w:ilvl w:val="0"/>
          <w:numId w:val="3"/>
        </w:numPr>
        <w:spacing w:line="360" w:lineRule="auto"/>
        <w:jc w:val="both"/>
      </w:pPr>
      <w:r w:rsidRPr="00C071C3">
        <w:t xml:space="preserve">Reviews Table: </w:t>
      </w:r>
      <w:proofErr w:type="spellStart"/>
      <w:r w:rsidRPr="00C071C3">
        <w:t>review_id</w:t>
      </w:r>
      <w:proofErr w:type="spellEnd"/>
      <w:r w:rsidRPr="00C071C3">
        <w:t xml:space="preserve">, </w:t>
      </w:r>
      <w:proofErr w:type="spellStart"/>
      <w:r w:rsidRPr="00C071C3">
        <w:t>bank_id</w:t>
      </w:r>
      <w:proofErr w:type="spellEnd"/>
      <w:r w:rsidRPr="00C071C3">
        <w:t xml:space="preserve">, </w:t>
      </w:r>
      <w:proofErr w:type="spellStart"/>
      <w:r w:rsidRPr="00C071C3">
        <w:t>review_text</w:t>
      </w:r>
      <w:proofErr w:type="spellEnd"/>
      <w:r w:rsidRPr="00C071C3">
        <w:t xml:space="preserve">, rating, date, </w:t>
      </w:r>
      <w:proofErr w:type="spellStart"/>
      <w:r w:rsidRPr="00C071C3">
        <w:t>sentiment_label</w:t>
      </w:r>
      <w:proofErr w:type="spellEnd"/>
      <w:r w:rsidRPr="00C071C3">
        <w:t xml:space="preserve">, </w:t>
      </w:r>
      <w:proofErr w:type="spellStart"/>
      <w:r w:rsidRPr="00C071C3">
        <w:t>sentiment_score</w:t>
      </w:r>
      <w:proofErr w:type="spellEnd"/>
      <w:r w:rsidRPr="00C071C3">
        <w:t>, themes. A Python script (db_insert.py) inserted over 1,000 cleaned review entries, satisfying the KPI. The SQL dump is committed to the task-3 branch, ensuring data persistence for future analysis.</w:t>
      </w:r>
    </w:p>
    <w:p w14:paraId="2CA4AE76" w14:textId="77777777" w:rsidR="00C071C3" w:rsidRPr="00C071C3" w:rsidRDefault="00C071C3" w:rsidP="00C071C3">
      <w:pPr>
        <w:spacing w:line="360" w:lineRule="auto"/>
        <w:jc w:val="both"/>
        <w:rPr>
          <w:b/>
          <w:bCs/>
        </w:rPr>
      </w:pPr>
      <w:r w:rsidRPr="00C071C3">
        <w:rPr>
          <w:b/>
          <w:bCs/>
        </w:rPr>
        <w:t>Insights and Recommendations</w:t>
      </w:r>
    </w:p>
    <w:p w14:paraId="44C5A5D4" w14:textId="77777777" w:rsidR="00C071C3" w:rsidRPr="00C071C3" w:rsidRDefault="00C071C3" w:rsidP="00C071C3">
      <w:pPr>
        <w:spacing w:line="360" w:lineRule="auto"/>
        <w:jc w:val="both"/>
        <w:rPr>
          <w:b/>
          <w:bCs/>
        </w:rPr>
      </w:pPr>
      <w:r w:rsidRPr="00C071C3">
        <w:rPr>
          <w:b/>
          <w:bCs/>
        </w:rPr>
        <w:t>Insights</w:t>
      </w:r>
    </w:p>
    <w:p w14:paraId="6D77A25C" w14:textId="77777777" w:rsidR="00C071C3" w:rsidRPr="00C071C3" w:rsidRDefault="00C071C3" w:rsidP="00C071C3">
      <w:pPr>
        <w:numPr>
          <w:ilvl w:val="0"/>
          <w:numId w:val="4"/>
        </w:numPr>
        <w:spacing w:line="360" w:lineRule="auto"/>
        <w:jc w:val="both"/>
      </w:pPr>
      <w:r w:rsidRPr="00C071C3">
        <w:rPr>
          <w:b/>
          <w:bCs/>
        </w:rPr>
        <w:t>Drivers</w:t>
      </w:r>
      <w:r w:rsidRPr="00C071C3">
        <w:t>: CBE’s reliability, Dashen’s intuitive UI, and budgeting tools drive satisfaction.</w:t>
      </w:r>
    </w:p>
    <w:p w14:paraId="219C964A" w14:textId="77777777" w:rsidR="00C071C3" w:rsidRPr="00C071C3" w:rsidRDefault="00C071C3" w:rsidP="00C071C3">
      <w:pPr>
        <w:numPr>
          <w:ilvl w:val="0"/>
          <w:numId w:val="4"/>
        </w:numPr>
        <w:spacing w:line="360" w:lineRule="auto"/>
        <w:jc w:val="both"/>
      </w:pPr>
      <w:r w:rsidRPr="00C071C3">
        <w:rPr>
          <w:b/>
          <w:bCs/>
        </w:rPr>
        <w:t>Pain Points</w:t>
      </w:r>
      <w:r w:rsidRPr="00C071C3">
        <w:t>: Slow transfers across all banks, BOA’s crashes, and login errors are significant issues.</w:t>
      </w:r>
    </w:p>
    <w:p w14:paraId="0F3E59E5" w14:textId="77777777" w:rsidR="00C071C3" w:rsidRPr="00C071C3" w:rsidRDefault="00C071C3" w:rsidP="00C071C3">
      <w:pPr>
        <w:numPr>
          <w:ilvl w:val="0"/>
          <w:numId w:val="4"/>
        </w:numPr>
        <w:spacing w:line="360" w:lineRule="auto"/>
        <w:jc w:val="both"/>
      </w:pPr>
      <w:r w:rsidRPr="00C071C3">
        <w:rPr>
          <w:b/>
          <w:bCs/>
        </w:rPr>
        <w:t>Comparison</w:t>
      </w:r>
      <w:r w:rsidRPr="00C071C3">
        <w:t>: CBE and Dashen outperform BOA, but transfer speed remains a universal challenge.</w:t>
      </w:r>
    </w:p>
    <w:p w14:paraId="660B64D4" w14:textId="77777777" w:rsidR="00C071C3" w:rsidRPr="00C071C3" w:rsidRDefault="00C071C3" w:rsidP="00C071C3">
      <w:pPr>
        <w:spacing w:line="360" w:lineRule="auto"/>
        <w:jc w:val="both"/>
        <w:rPr>
          <w:b/>
          <w:bCs/>
        </w:rPr>
      </w:pPr>
      <w:r w:rsidRPr="00C071C3">
        <w:rPr>
          <w:b/>
          <w:bCs/>
        </w:rPr>
        <w:t>Recommendations</w:t>
      </w:r>
    </w:p>
    <w:p w14:paraId="5E281386" w14:textId="77777777" w:rsidR="00C071C3" w:rsidRPr="00C071C3" w:rsidRDefault="00C071C3" w:rsidP="00C071C3">
      <w:pPr>
        <w:numPr>
          <w:ilvl w:val="0"/>
          <w:numId w:val="5"/>
        </w:numPr>
        <w:spacing w:line="360" w:lineRule="auto"/>
        <w:jc w:val="both"/>
      </w:pPr>
      <w:r w:rsidRPr="00C071C3">
        <w:rPr>
          <w:b/>
          <w:bCs/>
        </w:rPr>
        <w:t>Transfer Optimization</w:t>
      </w:r>
      <w:r w:rsidRPr="00C071C3">
        <w:t>: Implement backend improvements to reduce transfer delays across all apps.</w:t>
      </w:r>
    </w:p>
    <w:p w14:paraId="4281D4D8" w14:textId="77777777" w:rsidR="00C071C3" w:rsidRPr="00C071C3" w:rsidRDefault="00C071C3" w:rsidP="00C071C3">
      <w:pPr>
        <w:numPr>
          <w:ilvl w:val="0"/>
          <w:numId w:val="5"/>
        </w:numPr>
        <w:spacing w:line="360" w:lineRule="auto"/>
        <w:jc w:val="both"/>
      </w:pPr>
      <w:r w:rsidRPr="00C071C3">
        <w:rPr>
          <w:b/>
          <w:bCs/>
        </w:rPr>
        <w:t>Stability Enhancements</w:t>
      </w:r>
      <w:r w:rsidRPr="00C071C3">
        <w:t>: Address BOA’s crashes and login errors with rigorous testing and updates.</w:t>
      </w:r>
    </w:p>
    <w:p w14:paraId="09CF4228" w14:textId="77777777" w:rsidR="00C071C3" w:rsidRPr="00C071C3" w:rsidRDefault="00C071C3" w:rsidP="00C071C3">
      <w:pPr>
        <w:numPr>
          <w:ilvl w:val="0"/>
          <w:numId w:val="5"/>
        </w:numPr>
        <w:spacing w:line="360" w:lineRule="auto"/>
        <w:jc w:val="both"/>
      </w:pPr>
      <w:r w:rsidRPr="00C071C3">
        <w:rPr>
          <w:b/>
          <w:bCs/>
        </w:rPr>
        <w:t>Feature Expansion</w:t>
      </w:r>
      <w:r w:rsidRPr="00C071C3">
        <w:t xml:space="preserve">: Add </w:t>
      </w:r>
      <w:proofErr w:type="spellStart"/>
      <w:r w:rsidRPr="00C071C3">
        <w:t>telebirr</w:t>
      </w:r>
      <w:proofErr w:type="spellEnd"/>
      <w:r w:rsidRPr="00C071C3">
        <w:t xml:space="preserve"> transfers to Dashen and promote CBE’s reliability in marketing campaigns.</w:t>
      </w:r>
    </w:p>
    <w:p w14:paraId="6F29AA48" w14:textId="3F6C0B94" w:rsidR="00C071C3" w:rsidRPr="00C071C3" w:rsidRDefault="00C071C3" w:rsidP="00C071C3">
      <w:pPr>
        <w:numPr>
          <w:ilvl w:val="0"/>
          <w:numId w:val="5"/>
        </w:numPr>
        <w:spacing w:line="360" w:lineRule="auto"/>
        <w:jc w:val="both"/>
      </w:pPr>
      <w:r w:rsidRPr="00C071C3">
        <w:rPr>
          <w:b/>
          <w:bCs/>
        </w:rPr>
        <w:lastRenderedPageBreak/>
        <w:t>User Engagement</w:t>
      </w:r>
      <w:r w:rsidRPr="00C071C3">
        <w:t>: Conduct surveys to validate findings and prioritize updates based on user feedback.</w:t>
      </w:r>
    </w:p>
    <w:p w14:paraId="2C767D60" w14:textId="77777777" w:rsidR="00C071C3" w:rsidRPr="00C071C3" w:rsidRDefault="00C071C3" w:rsidP="00C071C3">
      <w:pPr>
        <w:spacing w:line="360" w:lineRule="auto"/>
        <w:jc w:val="both"/>
        <w:rPr>
          <w:b/>
          <w:bCs/>
        </w:rPr>
      </w:pPr>
      <w:r w:rsidRPr="00C071C3">
        <w:rPr>
          <w:b/>
          <w:bCs/>
        </w:rPr>
        <w:t>Visualizations</w:t>
      </w:r>
    </w:p>
    <w:p w14:paraId="58B49108" w14:textId="77777777" w:rsidR="00C071C3" w:rsidRPr="00C071C3" w:rsidRDefault="00C071C3" w:rsidP="00C071C3">
      <w:pPr>
        <w:spacing w:line="360" w:lineRule="auto"/>
        <w:jc w:val="both"/>
      </w:pPr>
      <w:r w:rsidRPr="00C071C3">
        <w:t>Five visualizations were created to illustrate key findings:</w:t>
      </w:r>
    </w:p>
    <w:p w14:paraId="222CD2D9" w14:textId="27CE19D2" w:rsidR="00C071C3" w:rsidRDefault="00C071C3" w:rsidP="00C071C3">
      <w:pPr>
        <w:numPr>
          <w:ilvl w:val="0"/>
          <w:numId w:val="6"/>
        </w:numPr>
        <w:spacing w:line="360" w:lineRule="auto"/>
        <w:jc w:val="both"/>
      </w:pPr>
      <w:r>
        <w:rPr>
          <w:noProof/>
        </w:rPr>
        <w:drawing>
          <wp:anchor distT="0" distB="0" distL="114300" distR="114300" simplePos="0" relativeHeight="251658240" behindDoc="0" locked="0" layoutInCell="1" allowOverlap="1" wp14:anchorId="59824C3A" wp14:editId="110A7876">
            <wp:simplePos x="0" y="0"/>
            <wp:positionH relativeFrom="margin">
              <wp:align>center</wp:align>
            </wp:positionH>
            <wp:positionV relativeFrom="paragraph">
              <wp:posOffset>354330</wp:posOffset>
            </wp:positionV>
            <wp:extent cx="4960620" cy="2976245"/>
            <wp:effectExtent l="0" t="0" r="0" b="0"/>
            <wp:wrapSquare wrapText="bothSides"/>
            <wp:docPr id="201141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976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1C3">
        <w:t>Sentiment distribution by bank.</w:t>
      </w:r>
    </w:p>
    <w:p w14:paraId="21D82A0D" w14:textId="5CBF0921" w:rsidR="00C071C3" w:rsidRPr="00C071C3" w:rsidRDefault="00C071C3" w:rsidP="00C071C3">
      <w:pPr>
        <w:spacing w:line="360" w:lineRule="auto"/>
        <w:ind w:left="720"/>
        <w:jc w:val="both"/>
      </w:pPr>
    </w:p>
    <w:p w14:paraId="2CA19ABC" w14:textId="6CB557BA" w:rsidR="00C071C3" w:rsidRDefault="00C071C3" w:rsidP="00C071C3">
      <w:pPr>
        <w:numPr>
          <w:ilvl w:val="0"/>
          <w:numId w:val="6"/>
        </w:numPr>
        <w:spacing w:line="360" w:lineRule="auto"/>
        <w:jc w:val="both"/>
      </w:pPr>
      <w:r w:rsidRPr="00C071C3">
        <w:t>Rating distribution by bank.</w:t>
      </w:r>
    </w:p>
    <w:p w14:paraId="13958780" w14:textId="2F3EE2FD" w:rsidR="00C071C3" w:rsidRPr="00C071C3" w:rsidRDefault="00C071C3" w:rsidP="00C071C3">
      <w:pPr>
        <w:spacing w:line="360" w:lineRule="auto"/>
        <w:ind w:left="720"/>
        <w:jc w:val="both"/>
      </w:pPr>
      <w:r>
        <w:rPr>
          <w:noProof/>
        </w:rPr>
        <w:drawing>
          <wp:inline distT="0" distB="0" distL="0" distR="0" wp14:anchorId="6820CE56" wp14:editId="1956B68F">
            <wp:extent cx="5632637" cy="2842260"/>
            <wp:effectExtent l="0" t="0" r="6350" b="0"/>
            <wp:docPr id="568783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5214" cy="2853652"/>
                    </a:xfrm>
                    <a:prstGeom prst="rect">
                      <a:avLst/>
                    </a:prstGeom>
                    <a:noFill/>
                    <a:ln>
                      <a:noFill/>
                    </a:ln>
                  </pic:spPr>
                </pic:pic>
              </a:graphicData>
            </a:graphic>
          </wp:inline>
        </w:drawing>
      </w:r>
    </w:p>
    <w:p w14:paraId="4EB9F836" w14:textId="3C2C576F" w:rsidR="00C071C3" w:rsidRDefault="00C071C3" w:rsidP="00C071C3">
      <w:pPr>
        <w:numPr>
          <w:ilvl w:val="0"/>
          <w:numId w:val="6"/>
        </w:numPr>
        <w:spacing w:line="360" w:lineRule="auto"/>
        <w:jc w:val="both"/>
      </w:pPr>
      <w:r w:rsidRPr="00C071C3">
        <w:lastRenderedPageBreak/>
        <w:t>Keyword clouds for each bank.</w:t>
      </w:r>
    </w:p>
    <w:p w14:paraId="3B9F817A" w14:textId="56F547AF" w:rsidR="00C071C3" w:rsidRPr="00C071C3" w:rsidRDefault="00670FB7" w:rsidP="00C071C3">
      <w:pPr>
        <w:spacing w:line="360" w:lineRule="auto"/>
        <w:ind w:left="720"/>
        <w:jc w:val="both"/>
      </w:pPr>
      <w:r>
        <w:rPr>
          <w:noProof/>
        </w:rPr>
        <w:drawing>
          <wp:anchor distT="0" distB="0" distL="114300" distR="114300" simplePos="0" relativeHeight="251661312" behindDoc="1" locked="0" layoutInCell="1" allowOverlap="1" wp14:anchorId="7DB739E0" wp14:editId="2BB3E8A4">
            <wp:simplePos x="0" y="0"/>
            <wp:positionH relativeFrom="margin">
              <wp:posOffset>784860</wp:posOffset>
            </wp:positionH>
            <wp:positionV relativeFrom="paragraph">
              <wp:posOffset>5116830</wp:posOffset>
            </wp:positionV>
            <wp:extent cx="4312920" cy="2729462"/>
            <wp:effectExtent l="0" t="0" r="0" b="0"/>
            <wp:wrapTight wrapText="bothSides">
              <wp:wrapPolygon edited="0">
                <wp:start x="0" y="0"/>
                <wp:lineTo x="0" y="21409"/>
                <wp:lineTo x="21466" y="21409"/>
                <wp:lineTo x="21466" y="0"/>
                <wp:lineTo x="0" y="0"/>
              </wp:wrapPolygon>
            </wp:wrapTight>
            <wp:docPr id="5657080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727" r="10130" b="2338"/>
                    <a:stretch>
                      <a:fillRect/>
                    </a:stretch>
                  </pic:blipFill>
                  <pic:spPr bwMode="auto">
                    <a:xfrm>
                      <a:off x="0" y="0"/>
                      <a:ext cx="4312920" cy="272946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9344753" wp14:editId="6059CB78">
            <wp:simplePos x="0" y="0"/>
            <wp:positionH relativeFrom="margin">
              <wp:align>center</wp:align>
            </wp:positionH>
            <wp:positionV relativeFrom="paragraph">
              <wp:posOffset>8255</wp:posOffset>
            </wp:positionV>
            <wp:extent cx="4191000" cy="2559685"/>
            <wp:effectExtent l="0" t="0" r="0" b="0"/>
            <wp:wrapTight wrapText="bothSides">
              <wp:wrapPolygon edited="0">
                <wp:start x="0" y="0"/>
                <wp:lineTo x="0" y="21380"/>
                <wp:lineTo x="21502" y="21380"/>
                <wp:lineTo x="21502" y="0"/>
                <wp:lineTo x="0" y="0"/>
              </wp:wrapPolygon>
            </wp:wrapTight>
            <wp:docPr id="19630407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020" r="10678" b="6771"/>
                    <a:stretch>
                      <a:fillRect/>
                    </a:stretch>
                  </pic:blipFill>
                  <pic:spPr bwMode="auto">
                    <a:xfrm>
                      <a:off x="0" y="0"/>
                      <a:ext cx="4191000" cy="25596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013F8AAA" wp14:editId="0C66AEED">
            <wp:simplePos x="0" y="0"/>
            <wp:positionH relativeFrom="margin">
              <wp:posOffset>815340</wp:posOffset>
            </wp:positionH>
            <wp:positionV relativeFrom="paragraph">
              <wp:posOffset>2552700</wp:posOffset>
            </wp:positionV>
            <wp:extent cx="4244340" cy="2738755"/>
            <wp:effectExtent l="0" t="0" r="3810" b="4445"/>
            <wp:wrapTight wrapText="bothSides">
              <wp:wrapPolygon edited="0">
                <wp:start x="0" y="0"/>
                <wp:lineTo x="0" y="21485"/>
                <wp:lineTo x="21522" y="21485"/>
                <wp:lineTo x="21522" y="0"/>
                <wp:lineTo x="0" y="0"/>
              </wp:wrapPolygon>
            </wp:wrapTight>
            <wp:docPr id="17352885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037" r="11420" b="1235"/>
                    <a:stretch>
                      <a:fillRect/>
                    </a:stretch>
                  </pic:blipFill>
                  <pic:spPr bwMode="auto">
                    <a:xfrm>
                      <a:off x="0" y="0"/>
                      <a:ext cx="4244340" cy="2738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740842" w14:textId="6110DAEF" w:rsidR="00C071C3" w:rsidRDefault="00670FB7" w:rsidP="00C071C3">
      <w:pPr>
        <w:numPr>
          <w:ilvl w:val="0"/>
          <w:numId w:val="6"/>
        </w:numPr>
        <w:spacing w:line="360" w:lineRule="auto"/>
        <w:jc w:val="both"/>
      </w:pPr>
      <w:r>
        <w:rPr>
          <w:noProof/>
        </w:rPr>
        <w:lastRenderedPageBreak/>
        <w:drawing>
          <wp:anchor distT="0" distB="0" distL="114300" distR="114300" simplePos="0" relativeHeight="251663360" behindDoc="1" locked="0" layoutInCell="1" allowOverlap="1" wp14:anchorId="0F3C98E2" wp14:editId="5817136A">
            <wp:simplePos x="0" y="0"/>
            <wp:positionH relativeFrom="margin">
              <wp:align>center</wp:align>
            </wp:positionH>
            <wp:positionV relativeFrom="paragraph">
              <wp:posOffset>274320</wp:posOffset>
            </wp:positionV>
            <wp:extent cx="4861560" cy="2916555"/>
            <wp:effectExtent l="0" t="0" r="0" b="0"/>
            <wp:wrapTight wrapText="bothSides">
              <wp:wrapPolygon edited="0">
                <wp:start x="0" y="0"/>
                <wp:lineTo x="0" y="21445"/>
                <wp:lineTo x="21498" y="21445"/>
                <wp:lineTo x="21498" y="0"/>
                <wp:lineTo x="0" y="0"/>
              </wp:wrapPolygon>
            </wp:wrapTight>
            <wp:docPr id="3731763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291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71C3" w:rsidRPr="00C071C3">
        <w:t>Sentiment trend over time.</w:t>
      </w:r>
    </w:p>
    <w:p w14:paraId="3B425709" w14:textId="630F67E0" w:rsidR="00670FB7" w:rsidRPr="00C071C3" w:rsidRDefault="00670FB7" w:rsidP="00670FB7">
      <w:pPr>
        <w:spacing w:line="360" w:lineRule="auto"/>
        <w:jc w:val="both"/>
      </w:pPr>
    </w:p>
    <w:p w14:paraId="316DA13F" w14:textId="1ED212B7" w:rsidR="00C071C3" w:rsidRDefault="001F2411" w:rsidP="00C071C3">
      <w:pPr>
        <w:numPr>
          <w:ilvl w:val="0"/>
          <w:numId w:val="6"/>
        </w:numPr>
        <w:spacing w:line="360" w:lineRule="auto"/>
        <w:jc w:val="both"/>
      </w:pPr>
      <w:r>
        <w:rPr>
          <w:noProof/>
        </w:rPr>
        <w:drawing>
          <wp:anchor distT="0" distB="0" distL="114300" distR="114300" simplePos="0" relativeHeight="251664384" behindDoc="1" locked="0" layoutInCell="1" allowOverlap="1" wp14:anchorId="0D34F42A" wp14:editId="7C3DB634">
            <wp:simplePos x="0" y="0"/>
            <wp:positionH relativeFrom="margin">
              <wp:align>center</wp:align>
            </wp:positionH>
            <wp:positionV relativeFrom="paragraph">
              <wp:posOffset>2781935</wp:posOffset>
            </wp:positionV>
            <wp:extent cx="4922520" cy="2953385"/>
            <wp:effectExtent l="0" t="0" r="0" b="0"/>
            <wp:wrapTight wrapText="bothSides">
              <wp:wrapPolygon edited="0">
                <wp:start x="0" y="0"/>
                <wp:lineTo x="0" y="21456"/>
                <wp:lineTo x="21483" y="21456"/>
                <wp:lineTo x="21483" y="0"/>
                <wp:lineTo x="0" y="0"/>
              </wp:wrapPolygon>
            </wp:wrapTight>
            <wp:docPr id="20962034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2953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71C3" w:rsidRPr="00C071C3">
        <w:t>Theme frequency comparison.</w:t>
      </w:r>
    </w:p>
    <w:p w14:paraId="3CB12965" w14:textId="727F75AB" w:rsidR="001F2411" w:rsidRPr="00C071C3" w:rsidRDefault="001F2411" w:rsidP="001F2411">
      <w:pPr>
        <w:spacing w:line="360" w:lineRule="auto"/>
        <w:jc w:val="both"/>
      </w:pPr>
    </w:p>
    <w:p w14:paraId="24F0A451" w14:textId="0293E3DB" w:rsidR="00C071C3" w:rsidRPr="00C071C3" w:rsidRDefault="00C071C3" w:rsidP="00C071C3">
      <w:pPr>
        <w:spacing w:line="360" w:lineRule="auto"/>
        <w:jc w:val="both"/>
        <w:rPr>
          <w:b/>
          <w:bCs/>
        </w:rPr>
      </w:pPr>
      <w:r w:rsidRPr="00C071C3">
        <w:rPr>
          <w:b/>
          <w:bCs/>
        </w:rPr>
        <w:t>Conclusion</w:t>
      </w:r>
    </w:p>
    <w:p w14:paraId="158A108E" w14:textId="6683E7E4" w:rsidR="00C071C3" w:rsidRDefault="00C071C3" w:rsidP="00C071C3">
      <w:pPr>
        <w:spacing w:line="360" w:lineRule="auto"/>
        <w:jc w:val="both"/>
      </w:pPr>
      <w:r w:rsidRPr="00C071C3">
        <w:t>This project analyzed 1,200+ reviews, providing a comprehensive view of customer sentiment and themes. CBE’s reliability, BOA’s technical challenges, and Dashen’s UI strengths were identified, with slow transfers as a shared pain point. The Oracle database and visualizations support actionable recommendations, enabling Omega Consultancy to enhance customer retention and satisfaction effectively.</w:t>
      </w:r>
    </w:p>
    <w:sectPr w:rsidR="00C0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43BB0"/>
    <w:multiLevelType w:val="multilevel"/>
    <w:tmpl w:val="FDD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C0A26"/>
    <w:multiLevelType w:val="multilevel"/>
    <w:tmpl w:val="E5B6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A7195"/>
    <w:multiLevelType w:val="multilevel"/>
    <w:tmpl w:val="47C6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6F25"/>
    <w:multiLevelType w:val="multilevel"/>
    <w:tmpl w:val="6ACA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A0933"/>
    <w:multiLevelType w:val="multilevel"/>
    <w:tmpl w:val="1778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0F2AB6"/>
    <w:multiLevelType w:val="multilevel"/>
    <w:tmpl w:val="8FD4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431347">
    <w:abstractNumId w:val="5"/>
  </w:num>
  <w:num w:numId="2" w16cid:durableId="1187863925">
    <w:abstractNumId w:val="2"/>
  </w:num>
  <w:num w:numId="3" w16cid:durableId="478770360">
    <w:abstractNumId w:val="4"/>
  </w:num>
  <w:num w:numId="4" w16cid:durableId="1973364041">
    <w:abstractNumId w:val="0"/>
  </w:num>
  <w:num w:numId="5" w16cid:durableId="1103770130">
    <w:abstractNumId w:val="1"/>
  </w:num>
  <w:num w:numId="6" w16cid:durableId="1233390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C3"/>
    <w:rsid w:val="000724E5"/>
    <w:rsid w:val="001B0C43"/>
    <w:rsid w:val="001F2411"/>
    <w:rsid w:val="002030DE"/>
    <w:rsid w:val="003C5A78"/>
    <w:rsid w:val="00414C62"/>
    <w:rsid w:val="00602757"/>
    <w:rsid w:val="00670FB7"/>
    <w:rsid w:val="008C2E4E"/>
    <w:rsid w:val="00C071C3"/>
    <w:rsid w:val="00F2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E52E"/>
  <w15:chartTrackingRefBased/>
  <w15:docId w15:val="{B0A54908-6437-445F-9630-FBF76AB48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1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1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1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1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1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1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1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1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1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1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1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1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1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1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1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1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1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1C3"/>
    <w:rPr>
      <w:rFonts w:eastAsiaTheme="majorEastAsia" w:cstheme="majorBidi"/>
      <w:color w:val="272727" w:themeColor="text1" w:themeTint="D8"/>
    </w:rPr>
  </w:style>
  <w:style w:type="paragraph" w:styleId="Title">
    <w:name w:val="Title"/>
    <w:basedOn w:val="Normal"/>
    <w:next w:val="Normal"/>
    <w:link w:val="TitleChar"/>
    <w:uiPriority w:val="10"/>
    <w:qFormat/>
    <w:rsid w:val="00C071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1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1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1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1C3"/>
    <w:pPr>
      <w:spacing w:before="160"/>
      <w:jc w:val="center"/>
    </w:pPr>
    <w:rPr>
      <w:i/>
      <w:iCs/>
      <w:color w:val="404040" w:themeColor="text1" w:themeTint="BF"/>
    </w:rPr>
  </w:style>
  <w:style w:type="character" w:customStyle="1" w:styleId="QuoteChar">
    <w:name w:val="Quote Char"/>
    <w:basedOn w:val="DefaultParagraphFont"/>
    <w:link w:val="Quote"/>
    <w:uiPriority w:val="29"/>
    <w:rsid w:val="00C071C3"/>
    <w:rPr>
      <w:i/>
      <w:iCs/>
      <w:color w:val="404040" w:themeColor="text1" w:themeTint="BF"/>
    </w:rPr>
  </w:style>
  <w:style w:type="paragraph" w:styleId="ListParagraph">
    <w:name w:val="List Paragraph"/>
    <w:basedOn w:val="Normal"/>
    <w:uiPriority w:val="34"/>
    <w:qFormat/>
    <w:rsid w:val="00C071C3"/>
    <w:pPr>
      <w:ind w:left="720"/>
      <w:contextualSpacing/>
    </w:pPr>
  </w:style>
  <w:style w:type="character" w:styleId="IntenseEmphasis">
    <w:name w:val="Intense Emphasis"/>
    <w:basedOn w:val="DefaultParagraphFont"/>
    <w:uiPriority w:val="21"/>
    <w:qFormat/>
    <w:rsid w:val="00C071C3"/>
    <w:rPr>
      <w:i/>
      <w:iCs/>
      <w:color w:val="0F4761" w:themeColor="accent1" w:themeShade="BF"/>
    </w:rPr>
  </w:style>
  <w:style w:type="paragraph" w:styleId="IntenseQuote">
    <w:name w:val="Intense Quote"/>
    <w:basedOn w:val="Normal"/>
    <w:next w:val="Normal"/>
    <w:link w:val="IntenseQuoteChar"/>
    <w:uiPriority w:val="30"/>
    <w:qFormat/>
    <w:rsid w:val="00C071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1C3"/>
    <w:rPr>
      <w:i/>
      <w:iCs/>
      <w:color w:val="0F4761" w:themeColor="accent1" w:themeShade="BF"/>
    </w:rPr>
  </w:style>
  <w:style w:type="character" w:styleId="IntenseReference">
    <w:name w:val="Intense Reference"/>
    <w:basedOn w:val="DefaultParagraphFont"/>
    <w:uiPriority w:val="32"/>
    <w:qFormat/>
    <w:rsid w:val="00C071C3"/>
    <w:rPr>
      <w:b/>
      <w:bCs/>
      <w:smallCaps/>
      <w:color w:val="0F4761" w:themeColor="accent1" w:themeShade="BF"/>
      <w:spacing w:val="5"/>
    </w:rPr>
  </w:style>
  <w:style w:type="paragraph" w:styleId="NoSpacing">
    <w:name w:val="No Spacing"/>
    <w:link w:val="NoSpacingChar"/>
    <w:uiPriority w:val="1"/>
    <w:qFormat/>
    <w:rsid w:val="001F2411"/>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F2411"/>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68684">
      <w:bodyDiv w:val="1"/>
      <w:marLeft w:val="0"/>
      <w:marRight w:val="0"/>
      <w:marTop w:val="0"/>
      <w:marBottom w:val="0"/>
      <w:divBdr>
        <w:top w:val="none" w:sz="0" w:space="0" w:color="auto"/>
        <w:left w:val="none" w:sz="0" w:space="0" w:color="auto"/>
        <w:bottom w:val="none" w:sz="0" w:space="0" w:color="auto"/>
        <w:right w:val="none" w:sz="0" w:space="0" w:color="auto"/>
      </w:divBdr>
    </w:div>
    <w:div w:id="192885273">
      <w:bodyDiv w:val="1"/>
      <w:marLeft w:val="0"/>
      <w:marRight w:val="0"/>
      <w:marTop w:val="0"/>
      <w:marBottom w:val="0"/>
      <w:divBdr>
        <w:top w:val="none" w:sz="0" w:space="0" w:color="auto"/>
        <w:left w:val="none" w:sz="0" w:space="0" w:color="auto"/>
        <w:bottom w:val="none" w:sz="0" w:space="0" w:color="auto"/>
        <w:right w:val="none" w:sz="0" w:space="0" w:color="auto"/>
      </w:divBdr>
    </w:div>
    <w:div w:id="247931991">
      <w:bodyDiv w:val="1"/>
      <w:marLeft w:val="0"/>
      <w:marRight w:val="0"/>
      <w:marTop w:val="0"/>
      <w:marBottom w:val="0"/>
      <w:divBdr>
        <w:top w:val="none" w:sz="0" w:space="0" w:color="auto"/>
        <w:left w:val="none" w:sz="0" w:space="0" w:color="auto"/>
        <w:bottom w:val="none" w:sz="0" w:space="0" w:color="auto"/>
        <w:right w:val="none" w:sz="0" w:space="0" w:color="auto"/>
      </w:divBdr>
    </w:div>
    <w:div w:id="425074671">
      <w:bodyDiv w:val="1"/>
      <w:marLeft w:val="0"/>
      <w:marRight w:val="0"/>
      <w:marTop w:val="0"/>
      <w:marBottom w:val="0"/>
      <w:divBdr>
        <w:top w:val="none" w:sz="0" w:space="0" w:color="auto"/>
        <w:left w:val="none" w:sz="0" w:space="0" w:color="auto"/>
        <w:bottom w:val="none" w:sz="0" w:space="0" w:color="auto"/>
        <w:right w:val="none" w:sz="0" w:space="0" w:color="auto"/>
      </w:divBdr>
    </w:div>
    <w:div w:id="691220802">
      <w:bodyDiv w:val="1"/>
      <w:marLeft w:val="0"/>
      <w:marRight w:val="0"/>
      <w:marTop w:val="0"/>
      <w:marBottom w:val="0"/>
      <w:divBdr>
        <w:top w:val="none" w:sz="0" w:space="0" w:color="auto"/>
        <w:left w:val="none" w:sz="0" w:space="0" w:color="auto"/>
        <w:bottom w:val="none" w:sz="0" w:space="0" w:color="auto"/>
        <w:right w:val="none" w:sz="0" w:space="0" w:color="auto"/>
      </w:divBdr>
    </w:div>
    <w:div w:id="730423833">
      <w:bodyDiv w:val="1"/>
      <w:marLeft w:val="0"/>
      <w:marRight w:val="0"/>
      <w:marTop w:val="0"/>
      <w:marBottom w:val="0"/>
      <w:divBdr>
        <w:top w:val="none" w:sz="0" w:space="0" w:color="auto"/>
        <w:left w:val="none" w:sz="0" w:space="0" w:color="auto"/>
        <w:bottom w:val="none" w:sz="0" w:space="0" w:color="auto"/>
        <w:right w:val="none" w:sz="0" w:space="0" w:color="auto"/>
      </w:divBdr>
    </w:div>
    <w:div w:id="751781604">
      <w:bodyDiv w:val="1"/>
      <w:marLeft w:val="0"/>
      <w:marRight w:val="0"/>
      <w:marTop w:val="0"/>
      <w:marBottom w:val="0"/>
      <w:divBdr>
        <w:top w:val="none" w:sz="0" w:space="0" w:color="auto"/>
        <w:left w:val="none" w:sz="0" w:space="0" w:color="auto"/>
        <w:bottom w:val="none" w:sz="0" w:space="0" w:color="auto"/>
        <w:right w:val="none" w:sz="0" w:space="0" w:color="auto"/>
      </w:divBdr>
    </w:div>
    <w:div w:id="833686252">
      <w:bodyDiv w:val="1"/>
      <w:marLeft w:val="0"/>
      <w:marRight w:val="0"/>
      <w:marTop w:val="0"/>
      <w:marBottom w:val="0"/>
      <w:divBdr>
        <w:top w:val="none" w:sz="0" w:space="0" w:color="auto"/>
        <w:left w:val="none" w:sz="0" w:space="0" w:color="auto"/>
        <w:bottom w:val="none" w:sz="0" w:space="0" w:color="auto"/>
        <w:right w:val="none" w:sz="0" w:space="0" w:color="auto"/>
      </w:divBdr>
    </w:div>
    <w:div w:id="1232807659">
      <w:bodyDiv w:val="1"/>
      <w:marLeft w:val="0"/>
      <w:marRight w:val="0"/>
      <w:marTop w:val="0"/>
      <w:marBottom w:val="0"/>
      <w:divBdr>
        <w:top w:val="none" w:sz="0" w:space="0" w:color="auto"/>
        <w:left w:val="none" w:sz="0" w:space="0" w:color="auto"/>
        <w:bottom w:val="none" w:sz="0" w:space="0" w:color="auto"/>
        <w:right w:val="none" w:sz="0" w:space="0" w:color="auto"/>
      </w:divBdr>
    </w:div>
    <w:div w:id="141789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88D9BBDDD1435D88D9E12E1BC22DB8"/>
        <w:category>
          <w:name w:val="General"/>
          <w:gallery w:val="placeholder"/>
        </w:category>
        <w:types>
          <w:type w:val="bbPlcHdr"/>
        </w:types>
        <w:behaviors>
          <w:behavior w:val="content"/>
        </w:behaviors>
        <w:guid w:val="{DDD0DA2D-2C82-403D-A359-1E715E3C9505}"/>
      </w:docPartPr>
      <w:docPartBody>
        <w:p w:rsidR="00000000" w:rsidRDefault="00323E2F" w:rsidP="00323E2F">
          <w:pPr>
            <w:pStyle w:val="DF88D9BBDDD1435D88D9E12E1BC22DB8"/>
          </w:pPr>
          <w:r>
            <w:rPr>
              <w:color w:val="0F4761" w:themeColor="accent1" w:themeShade="BF"/>
            </w:rPr>
            <w:t>[Company name]</w:t>
          </w:r>
        </w:p>
      </w:docPartBody>
    </w:docPart>
    <w:docPart>
      <w:docPartPr>
        <w:name w:val="8FA1E0D21DE54C6295211EB8256EDE31"/>
        <w:category>
          <w:name w:val="General"/>
          <w:gallery w:val="placeholder"/>
        </w:category>
        <w:types>
          <w:type w:val="bbPlcHdr"/>
        </w:types>
        <w:behaviors>
          <w:behavior w:val="content"/>
        </w:behaviors>
        <w:guid w:val="{1B319665-9113-47A5-8ED1-6BA914B4C633}"/>
      </w:docPartPr>
      <w:docPartBody>
        <w:p w:rsidR="00000000" w:rsidRDefault="00323E2F" w:rsidP="00323E2F">
          <w:pPr>
            <w:pStyle w:val="8FA1E0D21DE54C6295211EB8256EDE31"/>
          </w:pPr>
          <w:r>
            <w:rPr>
              <w:rFonts w:asciiTheme="majorHAnsi" w:eastAsiaTheme="majorEastAsia" w:hAnsiTheme="majorHAnsi" w:cstheme="majorBidi"/>
              <w:color w:val="156082" w:themeColor="accent1"/>
              <w:sz w:val="88"/>
              <w:szCs w:val="88"/>
            </w:rPr>
            <w:t>[Document title]</w:t>
          </w:r>
        </w:p>
      </w:docPartBody>
    </w:docPart>
    <w:docPart>
      <w:docPartPr>
        <w:name w:val="AABD08C69375491EBFF798AD19CA2C01"/>
        <w:category>
          <w:name w:val="General"/>
          <w:gallery w:val="placeholder"/>
        </w:category>
        <w:types>
          <w:type w:val="bbPlcHdr"/>
        </w:types>
        <w:behaviors>
          <w:behavior w:val="content"/>
        </w:behaviors>
        <w:guid w:val="{4091FA43-F5A7-4D1C-BEA0-189A7F0DC4DA}"/>
      </w:docPartPr>
      <w:docPartBody>
        <w:p w:rsidR="00000000" w:rsidRDefault="00323E2F" w:rsidP="00323E2F">
          <w:pPr>
            <w:pStyle w:val="AABD08C69375491EBFF798AD19CA2C0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2F"/>
    <w:rsid w:val="00323E2F"/>
    <w:rsid w:val="003C5A78"/>
    <w:rsid w:val="0051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3D4C0B1F7940CF8CBB6BFC6F5B7272">
    <w:name w:val="A73D4C0B1F7940CF8CBB6BFC6F5B7272"/>
    <w:rsid w:val="00323E2F"/>
  </w:style>
  <w:style w:type="paragraph" w:customStyle="1" w:styleId="CA295CED27C444E08AF1DB213173D9BA">
    <w:name w:val="CA295CED27C444E08AF1DB213173D9BA"/>
    <w:rsid w:val="00323E2F"/>
  </w:style>
  <w:style w:type="paragraph" w:customStyle="1" w:styleId="E17BE0076E25438286CBC47875137B5E">
    <w:name w:val="E17BE0076E25438286CBC47875137B5E"/>
    <w:rsid w:val="00323E2F"/>
  </w:style>
  <w:style w:type="paragraph" w:customStyle="1" w:styleId="24B2EC71CFAA4D92920A2BC0E437FADE">
    <w:name w:val="24B2EC71CFAA4D92920A2BC0E437FADE"/>
    <w:rsid w:val="00323E2F"/>
  </w:style>
  <w:style w:type="paragraph" w:customStyle="1" w:styleId="560A8C05DA5B4F9EA951FE20DA149171">
    <w:name w:val="560A8C05DA5B4F9EA951FE20DA149171"/>
    <w:rsid w:val="00323E2F"/>
  </w:style>
  <w:style w:type="paragraph" w:customStyle="1" w:styleId="A21357BA2E164A10B8518ED47E3DBF7E">
    <w:name w:val="A21357BA2E164A10B8518ED47E3DBF7E"/>
    <w:rsid w:val="00323E2F"/>
  </w:style>
  <w:style w:type="paragraph" w:customStyle="1" w:styleId="76F3DD00BE1F41A0A708FD6C7F01FE3C">
    <w:name w:val="76F3DD00BE1F41A0A708FD6C7F01FE3C"/>
    <w:rsid w:val="00323E2F"/>
  </w:style>
  <w:style w:type="paragraph" w:customStyle="1" w:styleId="2CC976C9B67C4EDAA7828482FB4293E7">
    <w:name w:val="2CC976C9B67C4EDAA7828482FB4293E7"/>
    <w:rsid w:val="00323E2F"/>
  </w:style>
  <w:style w:type="paragraph" w:customStyle="1" w:styleId="A1CE12D6E7AC4841B6885326F33EDF50">
    <w:name w:val="A1CE12D6E7AC4841B6885326F33EDF50"/>
    <w:rsid w:val="00323E2F"/>
  </w:style>
  <w:style w:type="paragraph" w:customStyle="1" w:styleId="380820DB02D445F49566E5B9A30ECB26">
    <w:name w:val="380820DB02D445F49566E5B9A30ECB26"/>
    <w:rsid w:val="00323E2F"/>
  </w:style>
  <w:style w:type="paragraph" w:customStyle="1" w:styleId="A51A265A1BDC45DFA4ED34CE4FA4E8B7">
    <w:name w:val="A51A265A1BDC45DFA4ED34CE4FA4E8B7"/>
    <w:rsid w:val="00323E2F"/>
  </w:style>
  <w:style w:type="paragraph" w:customStyle="1" w:styleId="49A111B3660440558BE4F2714058D3C3">
    <w:name w:val="49A111B3660440558BE4F2714058D3C3"/>
    <w:rsid w:val="00323E2F"/>
  </w:style>
  <w:style w:type="paragraph" w:customStyle="1" w:styleId="DF88D9BBDDD1435D88D9E12E1BC22DB8">
    <w:name w:val="DF88D9BBDDD1435D88D9E12E1BC22DB8"/>
    <w:rsid w:val="00323E2F"/>
  </w:style>
  <w:style w:type="paragraph" w:customStyle="1" w:styleId="8FA1E0D21DE54C6295211EB8256EDE31">
    <w:name w:val="8FA1E0D21DE54C6295211EB8256EDE31"/>
    <w:rsid w:val="00323E2F"/>
  </w:style>
  <w:style w:type="paragraph" w:customStyle="1" w:styleId="AABD08C69375491EBFF798AD19CA2C01">
    <w:name w:val="AABD08C69375491EBFF798AD19CA2C01"/>
    <w:rsid w:val="00323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10 Academy: Artificial Intelligence Mastery</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Experience Analytics for Fintech Apps</dc:title>
  <dc:subject>Final Report</dc:subject>
  <dc:creator>yonz</dc:creator>
  <cp:keywords/>
  <dc:description/>
  <cp:lastModifiedBy>yonz</cp:lastModifiedBy>
  <cp:revision>1</cp:revision>
  <dcterms:created xsi:type="dcterms:W3CDTF">2025-06-10T19:25:00Z</dcterms:created>
  <dcterms:modified xsi:type="dcterms:W3CDTF">2025-06-10T19:55:00Z</dcterms:modified>
</cp:coreProperties>
</file>