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2AF" w:rsidRDefault="00F542AF">
      <w:pPr>
        <w:spacing w:line="360" w:lineRule="auto"/>
        <w:jc w:val="center"/>
      </w:pPr>
      <w:bookmarkStart w:id="0" w:name="h.534a1p7puvog" w:colFirst="0" w:colLast="0"/>
      <w:bookmarkEnd w:id="0"/>
    </w:p>
    <w:p w:rsidR="00F542AF" w:rsidRDefault="00F542AF">
      <w:pPr>
        <w:spacing w:line="360" w:lineRule="auto"/>
        <w:jc w:val="center"/>
      </w:pPr>
      <w:bookmarkStart w:id="1" w:name="h.bjog6dw57p1a" w:colFirst="0" w:colLast="0"/>
      <w:bookmarkEnd w:id="1"/>
    </w:p>
    <w:p w:rsidR="00F542AF" w:rsidRDefault="003D0CDB">
      <w:pPr>
        <w:spacing w:line="360" w:lineRule="auto"/>
        <w:jc w:val="center"/>
      </w:pPr>
      <w:bookmarkStart w:id="2" w:name="h.orx5j7y7syl4" w:colFirst="0" w:colLast="0"/>
      <w:bookmarkEnd w:id="2"/>
      <w:r>
        <w:rPr>
          <w:b/>
          <w:sz w:val="32"/>
        </w:rPr>
        <w:t xml:space="preserve">StarTrace </w:t>
      </w:r>
    </w:p>
    <w:p w:rsidR="00F542AF" w:rsidRDefault="003D0CDB">
      <w:pPr>
        <w:spacing w:line="360" w:lineRule="auto"/>
        <w:jc w:val="center"/>
      </w:pPr>
      <w:bookmarkStart w:id="3" w:name="h.sal2mcahvkf6" w:colFirst="0" w:colLast="0"/>
      <w:bookmarkEnd w:id="3"/>
      <w:r>
        <w:rPr>
          <w:rFonts w:ascii="Times New Roman" w:eastAsia="Times New Roman" w:hAnsi="Times New Roman" w:cs="Times New Roman"/>
          <w:b/>
          <w:sz w:val="24"/>
        </w:rPr>
        <w:t>Jonathan Abrahamy, Gal Ben Yair, Neta Lee Lahat &amp; Amit Weil</w:t>
      </w:r>
    </w:p>
    <w:p w:rsidR="00F542AF" w:rsidRDefault="003D0CDB">
      <w:pPr>
        <w:spacing w:line="360" w:lineRule="auto"/>
        <w:jc w:val="center"/>
      </w:pPr>
      <w:bookmarkStart w:id="4" w:name="h.462ylqfcn1da" w:colFirst="0" w:colLast="0"/>
      <w:bookmarkEnd w:id="4"/>
      <w:r>
        <w:rPr>
          <w:rFonts w:ascii="Times New Roman" w:eastAsia="Times New Roman" w:hAnsi="Times New Roman" w:cs="Times New Roman"/>
          <w:b/>
          <w:sz w:val="24"/>
        </w:rPr>
        <w:t>Supervisor: Dr. Moshe Bootman</w:t>
      </w:r>
    </w:p>
    <w:p w:rsidR="00F542AF" w:rsidRDefault="00F542AF">
      <w:pPr>
        <w:spacing w:line="360" w:lineRule="auto"/>
        <w:jc w:val="center"/>
      </w:pPr>
      <w:bookmarkStart w:id="5" w:name="h.9wblojlwzu8f" w:colFirst="0" w:colLast="0"/>
      <w:bookmarkEnd w:id="5"/>
    </w:p>
    <w:p w:rsidR="00F542AF" w:rsidRDefault="003D0CDB">
      <w:pPr>
        <w:spacing w:line="360" w:lineRule="auto"/>
        <w:jc w:val="center"/>
      </w:pPr>
      <w:bookmarkStart w:id="6" w:name="h.sbziefizvgf6" w:colFirst="0" w:colLast="0"/>
      <w:bookmarkEnd w:id="6"/>
      <w:r>
        <w:rPr>
          <w:rFonts w:ascii="Times New Roman" w:eastAsia="Times New Roman" w:hAnsi="Times New Roman" w:cs="Times New Roman"/>
          <w:b/>
          <w:sz w:val="24"/>
          <w:u w:val="single"/>
        </w:rPr>
        <w:t>Abstract</w:t>
      </w:r>
    </w:p>
    <w:p w:rsidR="00F542AF" w:rsidRDefault="003D0CDB">
      <w:pPr>
        <w:spacing w:line="360" w:lineRule="auto"/>
      </w:pPr>
      <w:bookmarkStart w:id="7" w:name="h.7ztvzac81i9m" w:colFirst="0" w:colLast="0"/>
      <w:bookmarkEnd w:id="7"/>
      <w:r>
        <w:rPr>
          <w:rFonts w:ascii="Times New Roman" w:eastAsia="Times New Roman" w:hAnsi="Times New Roman" w:cs="Times New Roman"/>
          <w:sz w:val="24"/>
        </w:rPr>
        <w:t>In the age of social networks and the huge quantities of information that can be found around the web, there is a possibility to accumulate large amounts of insightful data. This data can be used as a tool to help ensure more successful advertising and mar</w:t>
      </w:r>
      <w:r>
        <w:rPr>
          <w:rFonts w:ascii="Times New Roman" w:eastAsia="Times New Roman" w:hAnsi="Times New Roman" w:cs="Times New Roman"/>
          <w:sz w:val="24"/>
        </w:rPr>
        <w:t>keting campaigns for different companies from around the world. The companies can view which celebrity is currently trending at a specific location (country, state or city) thanks to StarTrace’s “Sentimental Response Analysis” (or SRA for short), and can u</w:t>
      </w:r>
      <w:r>
        <w:rPr>
          <w:rFonts w:ascii="Times New Roman" w:eastAsia="Times New Roman" w:hAnsi="Times New Roman" w:cs="Times New Roman"/>
          <w:sz w:val="24"/>
        </w:rPr>
        <w:t>se this data to decide which celebrity is best to endorse their product in that  location.</w:t>
      </w:r>
    </w:p>
    <w:p w:rsidR="00F542AF" w:rsidRDefault="003D0CDB">
      <w:pPr>
        <w:spacing w:line="360" w:lineRule="auto"/>
      </w:pPr>
      <w:bookmarkStart w:id="8" w:name="h.b3dxt1q52n0j" w:colFirst="0" w:colLast="0"/>
      <w:bookmarkEnd w:id="8"/>
      <w:r>
        <w:rPr>
          <w:rFonts w:ascii="Times New Roman" w:eastAsia="Times New Roman" w:hAnsi="Times New Roman" w:cs="Times New Roman"/>
          <w:sz w:val="24"/>
        </w:rPr>
        <w:t>The user interface will allow to choose a celebrity and a location and after a short SRA will display the user the percentage of positive, negative and neutral opini</w:t>
      </w:r>
      <w:r>
        <w:rPr>
          <w:rFonts w:ascii="Times New Roman" w:eastAsia="Times New Roman" w:hAnsi="Times New Roman" w:cs="Times New Roman"/>
          <w:sz w:val="24"/>
        </w:rPr>
        <w:t>ons on the selected celebrity in the selected location.</w:t>
      </w:r>
    </w:p>
    <w:p w:rsidR="00F542AF" w:rsidRDefault="003D0CDB" w:rsidP="00E2374C">
      <w:pPr>
        <w:spacing w:line="360" w:lineRule="auto"/>
      </w:pPr>
      <w:bookmarkStart w:id="9" w:name="h.owaax911z6as" w:colFirst="0" w:colLast="0"/>
      <w:bookmarkEnd w:id="9"/>
      <w:r w:rsidRPr="00E2374C">
        <w:rPr>
          <w:rFonts w:ascii="Times New Roman" w:eastAsia="Times New Roman" w:hAnsi="Times New Roman" w:cs="Times New Roman"/>
          <w:sz w:val="24"/>
        </w:rPr>
        <w:t>The User</w:t>
      </w:r>
      <w:r w:rsidR="00E2374C" w:rsidRPr="00E2374C">
        <w:rPr>
          <w:rFonts w:ascii="Times New Roman" w:eastAsia="Times New Roman" w:hAnsi="Times New Roman" w:cs="Times New Roman"/>
          <w:sz w:val="24"/>
        </w:rPr>
        <w:t xml:space="preserve"> Interface will be created in AngularJS and Bootstrap</w:t>
      </w:r>
      <w:r w:rsidRPr="00E2374C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The Application </w:t>
      </w:r>
      <w:r>
        <w:rPr>
          <w:rFonts w:ascii="Times New Roman" w:eastAsia="Times New Roman" w:hAnsi="Times New Roman" w:cs="Times New Roman"/>
          <w:sz w:val="24"/>
        </w:rPr>
        <w:t xml:space="preserve">Server </w:t>
      </w:r>
      <w:bookmarkStart w:id="10" w:name="_GoBack"/>
      <w:bookmarkEnd w:id="10"/>
      <w:r>
        <w:rPr>
          <w:rFonts w:ascii="Times New Roman" w:eastAsia="Times New Roman" w:hAnsi="Times New Roman" w:cs="Times New Roman"/>
          <w:sz w:val="24"/>
        </w:rPr>
        <w:t>will send its requests to the Machine Learning Server to be analyzed through the SRA and will receive a response containing the analysis results. The Machine Learning Server will gather its data from different social media resources (such as Twitter</w:t>
      </w:r>
      <w:r>
        <w:rPr>
          <w:rFonts w:ascii="Times New Roman" w:eastAsia="Times New Roman" w:hAnsi="Times New Roman" w:cs="Times New Roman"/>
          <w:sz w:val="24"/>
        </w:rPr>
        <w:t>, Facebook, Instagram etc.) using their APIs.</w:t>
      </w:r>
    </w:p>
    <w:sectPr w:rsidR="00F542AF">
      <w:headerReference w:type="default" r:id="rId6"/>
      <w:footerReference w:type="default" r:id="rId7"/>
      <w:pgSz w:w="11906" w:h="16838"/>
      <w:pgMar w:top="1440" w:right="1797" w:bottom="1258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CDB" w:rsidRDefault="003D0CDB">
      <w:pPr>
        <w:spacing w:line="240" w:lineRule="auto"/>
      </w:pPr>
      <w:r>
        <w:separator/>
      </w:r>
    </w:p>
  </w:endnote>
  <w:endnote w:type="continuationSeparator" w:id="0">
    <w:p w:rsidR="003D0CDB" w:rsidRDefault="003D0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AF" w:rsidRDefault="003D0CDB">
    <w:pPr>
      <w:tabs>
        <w:tab w:val="center" w:pos="4153"/>
        <w:tab w:val="right" w:pos="8306"/>
      </w:tabs>
      <w:bidi/>
      <w:spacing w:line="240" w:lineRule="auto"/>
    </w:pPr>
    <w:r>
      <w:fldChar w:fldCharType="begin"/>
    </w:r>
    <w:r>
      <w:instrText>PAGE</w:instrText>
    </w:r>
    <w:r>
      <w:fldChar w:fldCharType="separate"/>
    </w:r>
    <w:r w:rsidR="00E2374C">
      <w:rPr>
        <w:noProof/>
        <w:rtl/>
      </w:rPr>
      <w:t>1</w:t>
    </w:r>
    <w:r>
      <w:fldChar w:fldCharType="end"/>
    </w:r>
  </w:p>
  <w:p w:rsidR="00F542AF" w:rsidRDefault="003D0CDB">
    <w:pPr>
      <w:tabs>
        <w:tab w:val="center" w:pos="4153"/>
        <w:tab w:val="right" w:pos="8306"/>
      </w:tabs>
      <w:bidi/>
      <w:spacing w:after="709" w:line="240" w:lineRule="auto"/>
    </w:pPr>
    <w:r>
      <w:rPr>
        <w:noProof/>
      </w:rPr>
      <w:drawing>
        <wp:anchor distT="0" distB="0" distL="114300" distR="114300" simplePos="0" relativeHeight="251659264" behindDoc="0" locked="0" layoutInCell="0" hidden="0" allowOverlap="0">
          <wp:simplePos x="0" y="0"/>
          <wp:positionH relativeFrom="margin">
            <wp:posOffset>5257800</wp:posOffset>
          </wp:positionH>
          <wp:positionV relativeFrom="paragraph">
            <wp:posOffset>-694054</wp:posOffset>
          </wp:positionV>
          <wp:extent cx="795655" cy="822325"/>
          <wp:effectExtent l="40798" t="39331" r="40798" b="39331"/>
          <wp:wrapSquare wrapText="bothSides" distT="0" distB="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359999">
                    <a:off x="0" y="0"/>
                    <a:ext cx="795655" cy="822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>
              <wp:simplePos x="0" y="0"/>
              <wp:positionH relativeFrom="margin">
                <wp:posOffset>-914399</wp:posOffset>
              </wp:positionH>
              <wp:positionV relativeFrom="paragraph">
                <wp:posOffset>-38099</wp:posOffset>
              </wp:positionV>
              <wp:extent cx="7086600" cy="2286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02700" y="3665700"/>
                        <a:ext cx="7086600" cy="228600"/>
                      </a:xfrm>
                      <a:prstGeom prst="rect">
                        <a:avLst/>
                      </a:prstGeom>
                      <a:solidFill>
                        <a:srgbClr val="CCFFCC"/>
                      </a:solidFill>
                      <a:ln w="9525" cap="flat">
                        <a:solidFill>
                          <a:srgbClr val="CCFFCC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F542AF" w:rsidRDefault="00F542A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left:0;text-align:left;margin-left:-1in;margin-top:-3pt;width:558pt;height:1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" o:allowincell="f" fillcolor="#cfc" strokecolor="#cfc">
              <v:textbox inset="2.53958mm,2.53958mm,2.53958mm,2.53958mm">
                <w:txbxContent>
                  <w:p w:rsidR="00F542AF" w:rsidRDefault="00F542AF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CDB" w:rsidRDefault="003D0CDB">
      <w:pPr>
        <w:spacing w:line="240" w:lineRule="auto"/>
      </w:pPr>
      <w:r>
        <w:separator/>
      </w:r>
    </w:p>
  </w:footnote>
  <w:footnote w:type="continuationSeparator" w:id="0">
    <w:p w:rsidR="003D0CDB" w:rsidRDefault="003D0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AF" w:rsidRDefault="003D0CDB">
    <w:pPr>
      <w:tabs>
        <w:tab w:val="center" w:pos="4153"/>
        <w:tab w:val="right" w:pos="8306"/>
      </w:tabs>
      <w:bidi/>
      <w:spacing w:before="709" w:line="240" w:lineRule="auto"/>
    </w:pPr>
    <w:r>
      <w:rPr>
        <w:noProof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-685799</wp:posOffset>
          </wp:positionH>
          <wp:positionV relativeFrom="paragraph">
            <wp:posOffset>6985</wp:posOffset>
          </wp:positionV>
          <wp:extent cx="1227455" cy="859155"/>
          <wp:effectExtent l="53812" t="81233" r="53812" b="81233"/>
          <wp:wrapSquare wrapText="bothSides" distT="0" distB="0" distL="114300" distR="11430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480000">
                    <a:off x="0" y="0"/>
                    <a:ext cx="1227455" cy="8591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F"/>
    <w:rsid w:val="002C0FE8"/>
    <w:rsid w:val="003D0CDB"/>
    <w:rsid w:val="00E2374C"/>
    <w:rsid w:val="00F5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27F5-0F34-4AB1-8A28-9992C30E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neta lee lahat</dc:creator>
  <cp:lastModifiedBy>neta lee lahat</cp:lastModifiedBy>
  <cp:revision>1</cp:revision>
  <dcterms:created xsi:type="dcterms:W3CDTF">2015-05-09T14:46:00Z</dcterms:created>
  <dcterms:modified xsi:type="dcterms:W3CDTF">2015-05-09T15:04:00Z</dcterms:modified>
</cp:coreProperties>
</file>