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66B1" w14:textId="4B863D07" w:rsidR="000A4953" w:rsidRDefault="000A4953" w:rsidP="000A495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ביו משמרים ירקום ופירות טריים מקבלים </w:t>
      </w:r>
      <w:r w:rsidR="004B7EBA">
        <w:rPr>
          <w:rFonts w:hint="cs"/>
          <w:rtl/>
        </w:rPr>
        <w:t xml:space="preserve">ירקות היום שהם כבר מונגשים חתוכים הדברים </w:t>
      </w:r>
      <w:proofErr w:type="spellStart"/>
      <w:r w:rsidR="004B7EBA">
        <w:rPr>
          <w:rFonts w:hint="cs"/>
          <w:rtl/>
        </w:rPr>
        <w:t>האילו</w:t>
      </w:r>
      <w:proofErr w:type="spellEnd"/>
      <w:r w:rsidR="004B7EBA">
        <w:rPr>
          <w:rFonts w:hint="cs"/>
          <w:rtl/>
        </w:rPr>
        <w:t xml:space="preserve"> נרקבים מאוד מהם מצד אחד רוצים שהם </w:t>
      </w:r>
      <w:proofErr w:type="spellStart"/>
      <w:r w:rsidR="00B81C8A">
        <w:rPr>
          <w:rFonts w:hint="cs"/>
          <w:rtl/>
        </w:rPr>
        <w:t>ישארו</w:t>
      </w:r>
      <w:proofErr w:type="spellEnd"/>
      <w:r w:rsidR="00B81C8A">
        <w:rPr>
          <w:rFonts w:hint="cs"/>
          <w:rtl/>
        </w:rPr>
        <w:t xml:space="preserve"> ללא חומרים משמרים ומצד שני לשמור על טריות הרעיון: </w:t>
      </w:r>
      <w:proofErr w:type="spellStart"/>
      <w:r w:rsidR="00B81C8A">
        <w:rPr>
          <w:rFonts w:hint="cs"/>
          <w:rtl/>
        </w:rPr>
        <w:t>להשתשמ</w:t>
      </w:r>
      <w:proofErr w:type="spellEnd"/>
      <w:r w:rsidR="00B81C8A">
        <w:rPr>
          <w:rFonts w:hint="cs"/>
          <w:rtl/>
        </w:rPr>
        <w:t xml:space="preserve"> </w:t>
      </w:r>
      <w:proofErr w:type="spellStart"/>
      <w:r w:rsidR="00B81C8A">
        <w:rPr>
          <w:rFonts w:hint="cs"/>
          <w:rtl/>
        </w:rPr>
        <w:t>בחידקים</w:t>
      </w:r>
      <w:proofErr w:type="spellEnd"/>
      <w:r w:rsidR="00B81C8A">
        <w:rPr>
          <w:rFonts w:hint="cs"/>
          <w:rtl/>
        </w:rPr>
        <w:t xml:space="preserve"> לקטים חיידקי חומצת חלב והם </w:t>
      </w:r>
      <w:r w:rsidR="003F2CE9">
        <w:rPr>
          <w:rFonts w:hint="cs"/>
          <w:rtl/>
        </w:rPr>
        <w:t xml:space="preserve">ימנעו מפטריות וחומרים מזיקים </w:t>
      </w:r>
      <w:proofErr w:type="spellStart"/>
      <w:r w:rsidR="003F2CE9">
        <w:rPr>
          <w:rFonts w:hint="cs"/>
          <w:rtl/>
        </w:rPr>
        <w:t>להשטלת</w:t>
      </w:r>
      <w:proofErr w:type="spellEnd"/>
    </w:p>
    <w:p w14:paraId="68DABE5C" w14:textId="591D36BD" w:rsidR="003F2CE9" w:rsidRDefault="003F2CE9" w:rsidP="003F2CE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היית הצלחה לבודד את </w:t>
      </w:r>
      <w:proofErr w:type="spellStart"/>
      <w:r>
        <w:rPr>
          <w:rFonts w:hint="cs"/>
          <w:rtl/>
        </w:rPr>
        <w:t>החידקים</w:t>
      </w:r>
      <w:proofErr w:type="spellEnd"/>
      <w:r>
        <w:rPr>
          <w:rFonts w:hint="cs"/>
          <w:rtl/>
        </w:rPr>
        <w:t xml:space="preserve"> המתאימים</w:t>
      </w:r>
      <w:r w:rsidR="00BE6D7E">
        <w:rPr>
          <w:rFonts w:hint="cs"/>
          <w:rtl/>
        </w:rPr>
        <w:t xml:space="preserve"> לוקחים דבק ביולוגי ומצפים כרגע, עשו כרגע ניסויי על דלעת</w:t>
      </w:r>
      <w:r w:rsidR="00D73555">
        <w:rPr>
          <w:rFonts w:hint="cs"/>
          <w:rtl/>
        </w:rPr>
        <w:t xml:space="preserve"> הביקורת היית ללא </w:t>
      </w:r>
      <w:proofErr w:type="spellStart"/>
      <w:r w:rsidR="00D73555">
        <w:rPr>
          <w:rFonts w:hint="cs"/>
          <w:rtl/>
        </w:rPr>
        <w:t>חידקים</w:t>
      </w:r>
      <w:proofErr w:type="spellEnd"/>
      <w:r w:rsidR="00D73555">
        <w:rPr>
          <w:rFonts w:hint="cs"/>
          <w:rtl/>
        </w:rPr>
        <w:t xml:space="preserve"> ועם חיידקים</w:t>
      </w:r>
    </w:p>
    <w:p w14:paraId="693C38BB" w14:textId="0E6385F3" w:rsidR="00D73555" w:rsidRDefault="00425232" w:rsidP="00D73555">
      <w:pPr>
        <w:pStyle w:val="ListParagraph"/>
        <w:numPr>
          <w:ilvl w:val="0"/>
          <w:numId w:val="1"/>
        </w:numPr>
        <w:bidi/>
      </w:pP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נמדד בשיטות </w:t>
      </w:r>
      <w:proofErr w:type="spellStart"/>
      <w:r>
        <w:rPr>
          <w:rFonts w:hint="cs"/>
          <w:rtl/>
        </w:rPr>
        <w:t>מדוייקות</w:t>
      </w:r>
      <w:proofErr w:type="spellEnd"/>
    </w:p>
    <w:p w14:paraId="138861D1" w14:textId="36787299" w:rsidR="00341101" w:rsidRDefault="00425232" w:rsidP="0034110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קבוצה קודמת רצת פנל של סטטיסטיקות של משתני</w:t>
      </w:r>
      <w:r w:rsidR="00341101">
        <w:rPr>
          <w:rFonts w:hint="cs"/>
          <w:rtl/>
        </w:rPr>
        <w:t>ם עבור משתנה אחד אי אפשר להגיד עבור צבע לבד לא מספיק אבל עבור מספר משתנים אפשרים</w:t>
      </w:r>
    </w:p>
    <w:p w14:paraId="02B5ACB1" w14:textId="2011A41D" w:rsidR="00341101" w:rsidRDefault="00341101" w:rsidP="0034110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היא עשת פאנל </w:t>
      </w:r>
      <w:r w:rsidR="00F26CC1">
        <w:rPr>
          <w:rFonts w:hint="cs"/>
          <w:rtl/>
        </w:rPr>
        <w:t>ממציג מידע</w:t>
      </w:r>
      <w:r w:rsidR="00BC69BB">
        <w:rPr>
          <w:rtl/>
        </w:rPr>
        <w:br/>
      </w:r>
      <w:r w:rsidR="00BC69BB">
        <w:rPr>
          <w:rFonts w:hint="cs"/>
          <w:rtl/>
        </w:rPr>
        <w:t xml:space="preserve">קיים </w:t>
      </w:r>
      <w:r w:rsidR="00BC69BB">
        <w:t xml:space="preserve">SCORE </w:t>
      </w:r>
      <w:r w:rsidR="00BC69BB">
        <w:rPr>
          <w:rFonts w:hint="cs"/>
          <w:rtl/>
        </w:rPr>
        <w:t>שנותן מידע לפי העין של כמה הפרי רקוב אולי אפשר לעשות זאת לפי ראיית מכונה</w:t>
      </w:r>
    </w:p>
    <w:p w14:paraId="22BE288A" w14:textId="58CF1B4E" w:rsidR="00FC1C3E" w:rsidRDefault="00FC1C3E" w:rsidP="00FC1C3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לדחוף נתונים ולקבל קשרים בין דברים והצגה גרפית: </w:t>
      </w:r>
      <w:proofErr w:type="spellStart"/>
      <w:r>
        <w:t>pca</w:t>
      </w:r>
      <w:proofErr w:type="spellEnd"/>
      <w:r>
        <w:t xml:space="preserve">   </w:t>
      </w:r>
      <w:r>
        <w:rPr>
          <w:rFonts w:hint="cs"/>
          <w:rtl/>
        </w:rPr>
        <w:t xml:space="preserve"> ע</w:t>
      </w:r>
      <w:r w:rsidR="00F039BB">
        <w:rPr>
          <w:rFonts w:hint="cs"/>
          <w:rtl/>
        </w:rPr>
        <w:t>כ</w:t>
      </w:r>
      <w:r>
        <w:rPr>
          <w:rFonts w:hint="cs"/>
          <w:rtl/>
        </w:rPr>
        <w:t>ביש</w:t>
      </w:r>
    </w:p>
    <w:p w14:paraId="6DF21F26" w14:textId="193D66DD" w:rsidR="007B4509" w:rsidRDefault="007B4509" w:rsidP="007B4509">
      <w:pPr>
        <w:pStyle w:val="ListParagraph"/>
        <w:numPr>
          <w:ilvl w:val="0"/>
          <w:numId w:val="1"/>
        </w:numPr>
      </w:pPr>
      <w:r>
        <w:t>XL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  :</w:t>
      </w:r>
      <w:proofErr w:type="gramEnd"/>
    </w:p>
    <w:p w14:paraId="47AB6C17" w14:textId="51B100A3" w:rsidR="000A4953" w:rsidRDefault="00356CC5" w:rsidP="000A4953">
      <w:pPr>
        <w:bidi/>
        <w:rPr>
          <w:rtl/>
        </w:rPr>
      </w:pPr>
      <w:r w:rsidRPr="00356CC5">
        <w:rPr>
          <w:rFonts w:cs="Arial"/>
          <w:noProof/>
          <w:rtl/>
        </w:rPr>
        <w:drawing>
          <wp:inline distT="0" distB="0" distL="0" distR="0" wp14:anchorId="4A328755" wp14:editId="1AC6AE84">
            <wp:extent cx="5943600" cy="2724150"/>
            <wp:effectExtent l="0" t="0" r="0" b="0"/>
            <wp:docPr id="49118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80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t xml:space="preserve">A B </w:t>
      </w:r>
      <w:proofErr w:type="gramStart"/>
      <w:r>
        <w:t xml:space="preserve">C </w:t>
      </w:r>
      <w:r>
        <w:rPr>
          <w:rFonts w:hint="cs"/>
          <w:rtl/>
        </w:rPr>
        <w:t xml:space="preserve"> סוגי</w:t>
      </w:r>
      <w:proofErr w:type="gramEnd"/>
      <w:r>
        <w:rPr>
          <w:rFonts w:hint="cs"/>
          <w:rtl/>
        </w:rPr>
        <w:t xml:space="preserve"> חייד</w:t>
      </w:r>
      <w:r w:rsidR="00D30DCB">
        <w:rPr>
          <w:rFonts w:hint="cs"/>
          <w:rtl/>
        </w:rPr>
        <w:t>ק</w:t>
      </w:r>
      <w:r>
        <w:rPr>
          <w:rFonts w:hint="cs"/>
          <w:rtl/>
        </w:rPr>
        <w:t>ים</w:t>
      </w:r>
      <w:r w:rsidR="00121BFC">
        <w:rPr>
          <w:rFonts w:hint="cs"/>
          <w:rtl/>
        </w:rPr>
        <w:t xml:space="preserve"> ביקורת ללא טיפול</w:t>
      </w:r>
    </w:p>
    <w:p w14:paraId="652A50F7" w14:textId="2F431C31" w:rsidR="00121BFC" w:rsidRDefault="00121BFC" w:rsidP="00121BFC">
      <w:pPr>
        <w:bidi/>
        <w:rPr>
          <w:rtl/>
        </w:rPr>
      </w:pPr>
      <w:r>
        <w:rPr>
          <w:rFonts w:hint="cs"/>
          <w:rtl/>
        </w:rPr>
        <w:t xml:space="preserve">ביקורת עם דבק ללא </w:t>
      </w:r>
      <w:proofErr w:type="spellStart"/>
      <w:r>
        <w:rPr>
          <w:rFonts w:hint="cs"/>
          <w:rtl/>
        </w:rPr>
        <w:t>חידיקים</w:t>
      </w:r>
      <w:proofErr w:type="spellEnd"/>
      <w:r>
        <w:rPr>
          <w:rFonts w:hint="cs"/>
          <w:rtl/>
        </w:rPr>
        <w:t xml:space="preserve"> </w:t>
      </w:r>
    </w:p>
    <w:p w14:paraId="7BAE134A" w14:textId="069F99EC" w:rsidR="00121BFC" w:rsidRDefault="00521DD8" w:rsidP="00121BFC">
      <w:pPr>
        <w:bidi/>
        <w:rPr>
          <w:rtl/>
        </w:rPr>
      </w:pPr>
      <w:r>
        <w:rPr>
          <w:rFonts w:hint="cs"/>
          <w:rtl/>
        </w:rPr>
        <w:t xml:space="preserve">4 </w:t>
      </w:r>
      <w:r>
        <w:rPr>
          <w:rtl/>
        </w:rPr>
        <w:t>–</w:t>
      </w:r>
      <w:r>
        <w:rPr>
          <w:rFonts w:hint="cs"/>
          <w:rtl/>
        </w:rPr>
        <w:t xml:space="preserve"> 7 </w:t>
      </w:r>
      <w:r>
        <w:rPr>
          <w:rtl/>
        </w:rPr>
        <w:t>–</w:t>
      </w:r>
      <w:r>
        <w:rPr>
          <w:rFonts w:hint="cs"/>
          <w:rtl/>
        </w:rPr>
        <w:t xml:space="preserve"> 0 ימים</w:t>
      </w:r>
    </w:p>
    <w:p w14:paraId="0BF308BD" w14:textId="77777777" w:rsidR="009D7A35" w:rsidRDefault="009D7A35" w:rsidP="009D7A35">
      <w:pPr>
        <w:bidi/>
        <w:rPr>
          <w:rtl/>
        </w:rPr>
      </w:pPr>
    </w:p>
    <w:p w14:paraId="566B6853" w14:textId="77777777" w:rsidR="009D7A35" w:rsidRPr="00D73555" w:rsidRDefault="009D7A35" w:rsidP="009D7A35">
      <w:pPr>
        <w:bidi/>
        <w:rPr>
          <w:rtl/>
        </w:rPr>
      </w:pPr>
    </w:p>
    <w:sectPr w:rsidR="009D7A35" w:rsidRPr="00D73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26344"/>
    <w:multiLevelType w:val="hybridMultilevel"/>
    <w:tmpl w:val="CC28A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0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21"/>
    <w:rsid w:val="000A4953"/>
    <w:rsid w:val="00121BFC"/>
    <w:rsid w:val="00341101"/>
    <w:rsid w:val="00356CC5"/>
    <w:rsid w:val="003F2CE9"/>
    <w:rsid w:val="00425232"/>
    <w:rsid w:val="004B7EBA"/>
    <w:rsid w:val="00521DD8"/>
    <w:rsid w:val="007B4509"/>
    <w:rsid w:val="00931479"/>
    <w:rsid w:val="009D7A35"/>
    <w:rsid w:val="00B81C8A"/>
    <w:rsid w:val="00BC69BB"/>
    <w:rsid w:val="00BE6D7E"/>
    <w:rsid w:val="00C80D31"/>
    <w:rsid w:val="00D30DCB"/>
    <w:rsid w:val="00D73555"/>
    <w:rsid w:val="00EB5F30"/>
    <w:rsid w:val="00EE1F21"/>
    <w:rsid w:val="00F039BB"/>
    <w:rsid w:val="00F150F8"/>
    <w:rsid w:val="00F26CC1"/>
    <w:rsid w:val="00FC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4753"/>
  <w15:chartTrackingRefBased/>
  <w15:docId w15:val="{0C1796A1-25FB-464B-A834-B9422232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Yoni Grinberg</cp:lastModifiedBy>
  <cp:revision>2</cp:revision>
  <dcterms:created xsi:type="dcterms:W3CDTF">2026-05-28T15:02:00Z</dcterms:created>
  <dcterms:modified xsi:type="dcterms:W3CDTF">2026-05-28T15:02:00Z</dcterms:modified>
</cp:coreProperties>
</file>