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תקציר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עבודת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גמר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לתחרות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מדענים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צעירים</w:t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דגימה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סיבתיים</w:t>
      </w:r>
      <w:r w:rsidDel="00000000" w:rsidR="00000000" w:rsidRPr="00000000">
        <w:rPr>
          <w:sz w:val="24"/>
          <w:szCs w:val="24"/>
          <w:rtl w:val="0"/>
        </w:rPr>
        <w:t xml:space="preserve"> (causal language models)</w:t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קרמר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גודיס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למברג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סיבתיים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שיחה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תרגום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ותכנות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האוטורגרסיבי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המודלים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שגורם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sz w:val="24"/>
          <w:szCs w:val="24"/>
        </w:rPr>
      </w:pPr>
      <w:bookmarkStart w:colFirst="0" w:colLast="0" w:name="_heading=h.pywiobu06dh" w:id="0"/>
      <w:bookmarkEnd w:id="0"/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הניסוים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שדגימה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1182 </w:t>
      </w:r>
      <w:r w:rsidDel="00000000" w:rsidR="00000000" w:rsidRPr="00000000">
        <w:rPr>
          <w:sz w:val="24"/>
          <w:szCs w:val="24"/>
          <w:rtl w:val="1"/>
        </w:rPr>
        <w:t xml:space="preserve">מהאלגוריתם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6A61A2"/>
    <w:rPr>
      <w:color w:val="808080"/>
    </w:rPr>
  </w:style>
  <w:style w:type="character" w:styleId="a4">
    <w:name w:val="annotation reference"/>
    <w:basedOn w:val="a0"/>
    <w:uiPriority w:val="99"/>
    <w:semiHidden w:val="1"/>
    <w:unhideWhenUsed w:val="1"/>
    <w:rsid w:val="006A61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6A61A2"/>
    <w:pPr>
      <w:spacing w:line="240" w:lineRule="auto"/>
    </w:pPr>
    <w:rPr>
      <w:sz w:val="20"/>
      <w:szCs w:val="20"/>
    </w:rPr>
  </w:style>
  <w:style w:type="character" w:styleId="a6" w:customStyle="1">
    <w:name w:val="טקסט הערה תו"/>
    <w:basedOn w:val="a0"/>
    <w:link w:val="a5"/>
    <w:uiPriority w:val="99"/>
    <w:semiHidden w:val="1"/>
    <w:rsid w:val="006A61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 w:val="1"/>
    <w:unhideWhenUsed w:val="1"/>
    <w:rsid w:val="006A61A2"/>
    <w:rPr>
      <w:b w:val="1"/>
      <w:bCs w:val="1"/>
    </w:rPr>
  </w:style>
  <w:style w:type="character" w:styleId="a8" w:customStyle="1">
    <w:name w:val="נושא הערה תו"/>
    <w:basedOn w:val="a6"/>
    <w:link w:val="a7"/>
    <w:uiPriority w:val="99"/>
    <w:semiHidden w:val="1"/>
    <w:rsid w:val="006A61A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bB6hzCo4+2REncfor/KVeX9J0g==">AMUW2mVPhzq8Rcg8/HPbIIpZBzkxElxcf/AB4xpU3LuhHsWzU28JvaVS3rcm3GrtzAp/suoNxHEj7HKTVVu81FVZbII+11HRmKlzEqYRCJKaD3r06EmSmBEIbLRzbeNdVfokPFY6mRGv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2022-12-05T09:07:00Z</dcterms:created>
  <dc:creator>יוני קרמר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d235cd3bb4b2a38e623c74f3775d461a60a1eda6e149eb4f01f0e95033b050c6</vt:lpwstr>
  </property>
</Properties>
</file>