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288" w:lineRule="auto"/>
        <w:rPr>
          <w:rFonts w:ascii="Red Hat Display" w:cs="Red Hat Display" w:eastAsia="Red Hat Display" w:hAnsi="Red Hat Display"/>
        </w:rPr>
      </w:pPr>
      <w:r w:rsidDel="00000000" w:rsidR="00000000" w:rsidRPr="00000000">
        <w:rPr>
          <w:rFonts w:ascii="Red Hat Display" w:cs="Red Hat Display" w:eastAsia="Red Hat Display" w:hAnsi="Red Hat Display"/>
          <w:rtl w:val="0"/>
        </w:rPr>
        <w:t xml:space="preserve">Dear,</w:t>
      </w:r>
    </w:p>
    <w:p w:rsidR="00000000" w:rsidDel="00000000" w:rsidP="00000000" w:rsidRDefault="00000000" w:rsidRPr="00000000" w14:paraId="00000002">
      <w:pPr>
        <w:spacing w:before="200" w:line="288" w:lineRule="auto"/>
        <w:rPr>
          <w:rFonts w:ascii="Red Hat Display" w:cs="Red Hat Display" w:eastAsia="Red Hat Display" w:hAnsi="Red Hat Display"/>
        </w:rPr>
      </w:pPr>
      <w:r w:rsidDel="00000000" w:rsidR="00000000" w:rsidRPr="00000000">
        <w:rPr>
          <w:rFonts w:ascii="Red Hat Display" w:cs="Red Hat Display" w:eastAsia="Red Hat Display" w:hAnsi="Red Hat Display"/>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3">
      <w:pPr>
        <w:spacing w:before="200" w:line="288" w:lineRule="auto"/>
        <w:rPr>
          <w:rFonts w:ascii="Red Hat Display" w:cs="Red Hat Display" w:eastAsia="Red Hat Display" w:hAnsi="Red Hat Display"/>
        </w:rPr>
      </w:pPr>
      <w:r w:rsidDel="00000000" w:rsidR="00000000" w:rsidRPr="00000000">
        <w:rPr>
          <w:rFonts w:ascii="Red Hat Display" w:cs="Red Hat Display" w:eastAsia="Red Hat Display" w:hAnsi="Red Hat Display"/>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4">
      <w:pPr>
        <w:spacing w:before="200" w:line="288" w:lineRule="auto"/>
        <w:rPr>
          <w:rFonts w:ascii="Red Hat Display" w:cs="Red Hat Display" w:eastAsia="Red Hat Display" w:hAnsi="Red Hat Display"/>
        </w:rPr>
      </w:pPr>
      <w:r w:rsidDel="00000000" w:rsidR="00000000" w:rsidRPr="00000000">
        <w:rPr>
          <w:rFonts w:ascii="Red Hat Display" w:cs="Red Hat Display" w:eastAsia="Red Hat Display" w:hAnsi="Red Hat Display"/>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5">
      <w:pPr>
        <w:spacing w:before="200" w:line="288" w:lineRule="auto"/>
        <w:rPr/>
      </w:pPr>
      <w:r w:rsidDel="00000000" w:rsidR="00000000" w:rsidRPr="00000000">
        <w:rPr>
          <w:rFonts w:ascii="Red Hat Display" w:cs="Red Hat Display" w:eastAsia="Red Hat Display" w:hAnsi="Red Hat Display"/>
          <w:rtl w:val="0"/>
        </w:rPr>
        <w:t xml:space="preserve">Sincerely,</w:t>
      </w: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d Hat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spacing w:line="240" w:lineRule="auto"/>
      <w:ind w:left="0" w:right="-1890" w:firstLine="0"/>
      <w:rPr>
        <w:rFonts w:ascii="Red Hat Display" w:cs="Red Hat Display" w:eastAsia="Red Hat Display" w:hAnsi="Red Hat Display"/>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gridCol w:w="3135"/>
      <w:tblGridChange w:id="0">
        <w:tblGrid>
          <w:gridCol w:w="6225"/>
          <w:gridCol w:w="31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Red Hat Display" w:cs="Red Hat Display" w:eastAsia="Red Hat Display" w:hAnsi="Red Hat Display"/>
              <w:color w:val="ffffff"/>
              <w:sz w:val="16"/>
              <w:szCs w:val="16"/>
            </w:rPr>
          </w:pPr>
          <w:r w:rsidDel="00000000" w:rsidR="00000000" w:rsidRPr="00000000">
            <w:rPr>
              <w:rFonts w:ascii="Red Hat Display" w:cs="Red Hat Display" w:eastAsia="Red Hat Display" w:hAnsi="Red Hat Display"/>
              <w:color w:val="ffffff"/>
              <w:sz w:val="16"/>
              <w:szCs w:val="16"/>
            </w:rPr>
            <w:drawing>
              <wp:inline distB="114300" distT="114300" distL="114300" distR="114300">
                <wp:extent cx="1228725" cy="190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8725" cy="1905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Display" w:cs="Red Hat Display" w:eastAsia="Red Hat Display" w:hAnsi="Red Hat Display"/>
              <w:sz w:val="16"/>
              <w:szCs w:val="16"/>
            </w:rPr>
          </w:pPr>
          <w:hyperlink r:id="rId2">
            <w:r w:rsidDel="00000000" w:rsidR="00000000" w:rsidRPr="00000000">
              <w:rPr>
                <w:rFonts w:ascii="Red Hat Display" w:cs="Red Hat Display" w:eastAsia="Red Hat Display" w:hAnsi="Red Hat Display"/>
                <w:sz w:val="16"/>
                <w:szCs w:val="16"/>
                <w:rtl w:val="0"/>
              </w:rPr>
              <w:t xml:space="preserve">Pixellot.tv</w:t>
            </w:r>
          </w:hyperlink>
          <w:r w:rsidDel="00000000" w:rsidR="00000000" w:rsidRPr="00000000">
            <w:rPr>
              <w:rFonts w:ascii="Red Hat Display" w:cs="Red Hat Display" w:eastAsia="Red Hat Display" w:hAnsi="Red Hat Display"/>
              <w:sz w:val="16"/>
              <w:szCs w:val="16"/>
              <w:rtl w:val="0"/>
            </w:rPr>
            <w:br w:type="textWrapping"/>
            <w:t xml:space="preserve">USA: 120 East 23rd Street, New York, NY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Display" w:cs="Red Hat Display" w:eastAsia="Red Hat Display" w:hAnsi="Red Hat Display"/>
              <w:sz w:val="16"/>
              <w:szCs w:val="16"/>
            </w:rPr>
          </w:pPr>
          <w:r w:rsidDel="00000000" w:rsidR="00000000" w:rsidRPr="00000000">
            <w:rPr>
              <w:rFonts w:ascii="Red Hat Display" w:cs="Red Hat Display" w:eastAsia="Red Hat Display" w:hAnsi="Red Hat Display"/>
              <w:sz w:val="16"/>
              <w:szCs w:val="16"/>
              <w:rtl w:val="0"/>
            </w:rPr>
            <w:t xml:space="preserve">Israel (HQ): Leonardo da Vinci Street 2, Tel Aviv 6473309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Display" w:cs="Red Hat Display" w:eastAsia="Red Hat Display" w:hAnsi="Red Hat Display"/>
              <w:sz w:val="16"/>
              <w:szCs w:val="16"/>
            </w:rPr>
          </w:pPr>
          <w:r w:rsidDel="00000000" w:rsidR="00000000" w:rsidRPr="00000000">
            <w:rPr>
              <w:rFonts w:ascii="Red Hat Display" w:cs="Red Hat Display" w:eastAsia="Red Hat Display" w:hAnsi="Red Hat Display"/>
              <w:sz w:val="16"/>
              <w:szCs w:val="16"/>
              <w:rtl w:val="0"/>
            </w:rPr>
            <w:t xml:space="preserve">info@pixellot.tv</w:t>
          </w:r>
        </w:p>
      </w:tc>
    </w:tr>
  </w:tbl>
  <w:p w:rsidR="00000000" w:rsidDel="00000000" w:rsidP="00000000" w:rsidRDefault="00000000" w:rsidRPr="00000000" w14:paraId="0000000B">
    <w:pPr>
      <w:spacing w:line="240" w:lineRule="auto"/>
      <w:ind w:left="0" w:right="-1890" w:firstLine="0"/>
      <w:rPr>
        <w:rFonts w:ascii="Red Hat Display" w:cs="Red Hat Display" w:eastAsia="Red Hat Display" w:hAnsi="Red Hat Display"/>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edHatDisplay-regular.ttf"/><Relationship Id="rId2" Type="http://schemas.openxmlformats.org/officeDocument/2006/relationships/font" Target="fonts/RedHatDisplay-bold.ttf"/><Relationship Id="rId3" Type="http://schemas.openxmlformats.org/officeDocument/2006/relationships/font" Target="fonts/RedHatDisplay-italic.ttf"/><Relationship Id="rId4" Type="http://schemas.openxmlformats.org/officeDocument/2006/relationships/font" Target="fonts/RedHatDisplay-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pipixellot.t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