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大学线性代数综合测试｜学生答卷</w:t>
      </w:r>
    </w:p>
    <w:p>
      <w:r>
        <w:t>学生：林晓</w:t>
      </w:r>
    </w:p>
    <w:p>
      <w:pPr>
        <w:pStyle w:val="Heading1"/>
      </w:pPr>
      <w:r>
        <w:t>第1题</w:t>
      </w:r>
    </w:p>
    <w:p>
      <w:r>
        <w:t>R2-2R1=(0,0,t-2)，R3-R1=(0,-1,-1)。t=2 时秩为2；基础解系可取 (1,-1,1)^T。t=3 时 det=1，唯一解 x=(1,0,0)^T。</w:t>
      </w:r>
    </w:p>
    <w:p>
      <w:pPr>
        <w:pStyle w:val="Heading1"/>
      </w:pPr>
      <w:r>
        <w:t>第2题</w:t>
      </w:r>
    </w:p>
    <w:p>
      <w:r>
        <w:t>特征值为 2+√2、2、2-√2。对应单位特征向量可取 (1/2,√2/2,1/2)^T、(1/√2,0,-1/√2)^T、(1/2,-√2/2,1/2)^T，组成正交矩阵 Q，且 B=QΛQ^T。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