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Course</w:t>
      </w:r>
      <w:r>
        <w:t xml:space="preserve"> </w:t>
      </w:r>
      <w:r>
        <w:t xml:space="preserve">Project</w:t>
      </w:r>
    </w:p>
    <w:p>
      <w:pPr>
        <w:pStyle w:val="Author"/>
      </w:pPr>
      <w:r>
        <w:t xml:space="preserve">Yoni</w:t>
      </w:r>
      <w:r>
        <w:t xml:space="preserve"> </w:t>
      </w:r>
      <w:r>
        <w:t xml:space="preserve">Wainsztok</w:t>
      </w:r>
    </w:p>
    <w:p>
      <w:pPr>
        <w:pStyle w:val="Date"/>
      </w:pPr>
      <w:r>
        <w:t xml:space="preserve">04/01/2018</w:t>
      </w:r>
    </w:p>
    <w:p>
      <w:pPr>
        <w:pStyle w:val="FirstParagraph"/>
      </w:pPr>
      <w:r>
        <w:t xml:space="preserve">This report is a key requirement/assignment of the</w:t>
      </w:r>
      <w:r>
        <w:t xml:space="preserve"> </w:t>
      </w:r>
      <w:hyperlink r:id="rId21">
        <w:r>
          <w:rPr>
            <w:rStyle w:val="Hyperlink"/>
          </w:rPr>
          <w:t xml:space="preserve">Statistical Inference Course</w:t>
        </w:r>
      </w:hyperlink>
      <w:r>
        <w:t xml:space="preserve"> </w:t>
      </w:r>
      <w:r>
        <w:t xml:space="preserve">by Johns-Hopkins University. It consists of two parts: A simulation exercise and a basic inferential data analysis. In order to fulfill this report several packages must be loaded:</w:t>
      </w:r>
    </w:p>
    <w:p>
      <w:pPr>
        <w:pStyle w:val="SourceCode"/>
      </w:pPr>
      <w:r>
        <w:rPr>
          <w:rStyle w:val="CommentTok"/>
        </w:rPr>
        <w:t xml:space="preserve">#Loading necessary packages</w:t>
      </w:r>
      <w:r>
        <w:br w:type="textWrapping"/>
      </w:r>
      <w:r>
        <w:rPr>
          <w:rStyle w:val="KeywordTok"/>
        </w:rPr>
        <w:t xml:space="preserve">library</w:t>
      </w:r>
      <w:r>
        <w:rPr>
          <w:rStyle w:val="NormalTok"/>
        </w:rPr>
        <w:t xml:space="preserve">(datasets)</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(dplyr)</w:t>
      </w:r>
    </w:p>
    <w:p>
      <w:pPr>
        <w:pStyle w:val="Heading1"/>
      </w:pPr>
      <w:bookmarkStart w:id="22" w:name="part-1-simulation-exercise"/>
      <w:bookmarkEnd w:id="22"/>
      <w:r>
        <w:t xml:space="preserve">Part 1: Simulation Exercise</w:t>
      </w:r>
    </w:p>
    <w:p>
      <w:pPr>
        <w:pStyle w:val="Heading2"/>
      </w:pPr>
      <w:bookmarkStart w:id="23" w:name="comparison-between-exponential-distribution-expd-and-the-central-limit-theorem-clt."/>
      <w:bookmarkEnd w:id="23"/>
      <w:r>
        <w:t xml:space="preserve">Comparison between Exponential Distribution (EXPD) and the Central Limit Theorem (CLT).</w:t>
      </w:r>
    </w:p>
    <w:p>
      <w:pPr>
        <w:pStyle w:val="FirstParagraph"/>
      </w:pPr>
      <w:r>
        <w:t xml:space="preserve">The simulations described in the code below are based on a random exponential distribution of 40 values generated by rexp(n, lambda) command:</w:t>
      </w:r>
      <w:r>
        <w:br w:type="textWrapping"/>
      </w:r>
      <w:r>
        <w:t xml:space="preserve">1. Generating known variables (lambda, n, Theoretical Mean, Theoretical Standard Deviation, Theoretical Variance).</w:t>
      </w:r>
      <w:r>
        <w:br w:type="textWrapping"/>
      </w:r>
      <w:r>
        <w:t xml:space="preserve">2. Creating the original data (random exponential distribution of 40 values).</w:t>
      </w:r>
      <w:r>
        <w:br w:type="textWrapping"/>
      </w:r>
      <w:r>
        <w:t xml:space="preserve">3. Define simulation properties (1000 simulations) and execution (implementation into a matrix - each row is considered as one simulation).</w:t>
      </w:r>
    </w:p>
    <w:p>
      <w:pPr>
        <w:pStyle w:val="SourceCode"/>
      </w:pPr>
      <w:r>
        <w:rPr>
          <w:rStyle w:val="CommentTok"/>
        </w:rPr>
        <w:t xml:space="preserve">#Defining variables &amp; defaults of mean, sd and variance</w:t>
      </w:r>
      <w:r>
        <w:br w:type="textWrapping"/>
      </w:r>
      <w:r>
        <w:rPr>
          <w:rStyle w:val="NormalTok"/>
        </w:rPr>
        <w:t xml:space="preserve">lambda&lt;-</w:t>
      </w:r>
      <w:r>
        <w:rPr>
          <w:rStyle w:val="FloatTok"/>
        </w:rPr>
        <w:t xml:space="preserve">0.2</w:t>
      </w:r>
      <w:r>
        <w:br w:type="textWrapping"/>
      </w:r>
      <w:r>
        <w:rPr>
          <w:rStyle w:val="NormalTok"/>
        </w:rPr>
        <w:t xml:space="preserve">n&lt;-</w:t>
      </w:r>
      <w:r>
        <w:rPr>
          <w:rStyle w:val="DecValTok"/>
        </w:rPr>
        <w:t xml:space="preserve">40</w:t>
      </w:r>
      <w:r>
        <w:br w:type="textWrapping"/>
      </w:r>
      <w:r>
        <w:rPr>
          <w:rStyle w:val="NormalTok"/>
        </w:rPr>
        <w:t xml:space="preserve">teoreticMean&lt;-</w:t>
      </w:r>
      <w:r>
        <w:rPr>
          <w:rStyle w:val="DecValTok"/>
        </w:rPr>
        <w:t xml:space="preserve">1</w:t>
      </w:r>
      <w:r>
        <w:rPr>
          <w:rStyle w:val="NormalTok"/>
        </w:rPr>
        <w:t xml:space="preserve">/</w:t>
      </w:r>
      <w:r>
        <w:rPr>
          <w:rStyle w:val="FloatTok"/>
        </w:rPr>
        <w:t xml:space="preserve">0.2</w:t>
      </w:r>
      <w:r>
        <w:br w:type="textWrapping"/>
      </w:r>
      <w:r>
        <w:rPr>
          <w:rStyle w:val="NormalTok"/>
        </w:rPr>
        <w:t xml:space="preserve">teoreticSd&lt;-teoreticMean/</w:t>
      </w:r>
      <w:r>
        <w:rPr>
          <w:rStyle w:val="KeywordTok"/>
        </w:rPr>
        <w:t xml:space="preserve">sqrt</w:t>
      </w:r>
      <w:r>
        <w:rPr>
          <w:rStyle w:val="NormalTok"/>
        </w:rPr>
        <w:t xml:space="preserve">(n)</w:t>
      </w:r>
      <w:r>
        <w:br w:type="textWrapping"/>
      </w:r>
      <w:r>
        <w:rPr>
          <w:rStyle w:val="NormalTok"/>
        </w:rPr>
        <w:t xml:space="preserve">teoreticVar&lt;-teoreticSd^</w:t>
      </w:r>
      <w:r>
        <w:rPr>
          <w:rStyle w:val="DecValTok"/>
        </w:rPr>
        <w:t xml:space="preserve">2</w:t>
      </w:r>
      <w:r>
        <w:br w:type="textWrapping"/>
      </w:r>
      <w:r>
        <w:rPr>
          <w:rStyle w:val="CommentTok"/>
        </w:rPr>
        <w:t xml:space="preserve">#Creating the random exponential distribution of 40 values</w:t>
      </w:r>
      <w:r>
        <w:br w:type="textWrapping"/>
      </w:r>
      <w:r>
        <w:rPr>
          <w:rStyle w:val="NormalTok"/>
        </w:rPr>
        <w:t xml:space="preserve">originalData&lt;-</w:t>
      </w:r>
      <w:r>
        <w:rPr>
          <w:rStyle w:val="KeywordTok"/>
        </w:rPr>
        <w:t xml:space="preserve">rexp</w:t>
      </w:r>
      <w:r>
        <w:rPr>
          <w:rStyle w:val="NormalTok"/>
        </w:rPr>
        <w:t xml:space="preserve">(n, lambda)</w:t>
      </w:r>
      <w:r>
        <w:br w:type="textWrapping"/>
      </w:r>
      <w:r>
        <w:rPr>
          <w:rStyle w:val="CommentTok"/>
        </w:rPr>
        <w:t xml:space="preserve">#Simulation properties &amp; execution (based on the originalData)</w:t>
      </w:r>
      <w:r>
        <w:br w:type="textWrapping"/>
      </w:r>
      <w:r>
        <w:rPr>
          <w:rStyle w:val="NormalTok"/>
        </w:rPr>
        <w:t xml:space="preserve">simNum&lt;-</w:t>
      </w:r>
      <w:r>
        <w:rPr>
          <w:rStyle w:val="DecValTok"/>
        </w:rPr>
        <w:t xml:space="preserve">1000</w:t>
      </w:r>
      <w:r>
        <w:br w:type="textWrapping"/>
      </w:r>
      <w:r>
        <w:rPr>
          <w:rStyle w:val="NormalTok"/>
        </w:rPr>
        <w:t xml:space="preserve">resamples&lt;-</w:t>
      </w:r>
      <w:r>
        <w:rPr>
          <w:rStyle w:val="KeywordTok"/>
        </w:rPr>
        <w:t xml:space="preserve">matrix</w:t>
      </w:r>
      <w:r>
        <w:rPr>
          <w:rStyle w:val="NormalTok"/>
        </w:rPr>
        <w:t xml:space="preserve">(</w:t>
      </w:r>
      <w:r>
        <w:rPr>
          <w:rStyle w:val="KeywordTok"/>
        </w:rPr>
        <w:t xml:space="preserve">sample</w:t>
      </w:r>
      <w:r>
        <w:rPr>
          <w:rStyle w:val="NormalTok"/>
        </w:rPr>
        <w:t xml:space="preserve">(originalData,n*simNum,</w:t>
      </w:r>
      <w:r>
        <w:rPr>
          <w:rStyle w:val="DataTypeTok"/>
        </w:rPr>
        <w:t xml:space="preserve">replace =</w:t>
      </w:r>
      <w:r>
        <w:rPr>
          <w:rStyle w:val="NormalTok"/>
        </w:rPr>
        <w:t xml:space="preserve"> </w:t>
      </w:r>
      <w:r>
        <w:rPr>
          <w:rStyle w:val="NormalTok"/>
        </w:rPr>
        <w:t xml:space="preserve">T),simNum,n) </w:t>
      </w:r>
      <w:r>
        <w:rPr>
          <w:rStyle w:val="CommentTok"/>
        </w:rPr>
        <w:t xml:space="preserve">#each row consists one simulation values</w:t>
      </w:r>
      <w:r>
        <w:br w:type="textWrapping"/>
      </w:r>
      <w:r>
        <w:rPr>
          <w:rStyle w:val="CommentTok"/>
        </w:rPr>
        <w:t xml:space="preserve">#Extracting mean from each simulation</w:t>
      </w:r>
      <w:r>
        <w:br w:type="textWrapping"/>
      </w:r>
      <w:r>
        <w:rPr>
          <w:rStyle w:val="NormalTok"/>
        </w:rPr>
        <w:t xml:space="preserve">means&lt;-</w:t>
      </w:r>
      <w:r>
        <w:rPr>
          <w:rStyle w:val="KeywordTok"/>
        </w:rPr>
        <w:t xml:space="preserve">apply</w:t>
      </w:r>
      <w:r>
        <w:rPr>
          <w:rStyle w:val="NormalTok"/>
        </w:rPr>
        <w:t xml:space="preserve">(resamples,</w:t>
      </w:r>
      <w:r>
        <w:rPr>
          <w:rStyle w:val="DecValTok"/>
        </w:rPr>
        <w:t xml:space="preserve">1</w:t>
      </w:r>
      <w:r>
        <w:rPr>
          <w:rStyle w:val="NormalTok"/>
        </w:rPr>
        <w:t xml:space="preserve">,mean)</w:t>
      </w:r>
    </w:p>
    <w:p>
      <w:pPr>
        <w:pStyle w:val="Heading3"/>
      </w:pPr>
      <w:bookmarkStart w:id="24" w:name="mean"/>
      <w:bookmarkEnd w:id="24"/>
      <w:r>
        <w:t xml:space="preserve">Mean</w:t>
      </w:r>
    </w:p>
    <w:p>
      <w:pPr>
        <w:pStyle w:val="FirstParagraph"/>
      </w:pPr>
      <w:r>
        <w:t xml:space="preserve">The next steps are to show in a histogram what is the distribution of 1000 mean values calculated from each simulation and compare this distribution to the theoretical mean (1/lambda). The graph below also shows vertical lines which represent the theoretical mean (5) and the calculated mean of the generated distribution (4.37).</w:t>
      </w:r>
    </w:p>
    <w:p>
      <w:pPr>
        <w:pStyle w:val="SourceCode"/>
      </w:pPr>
      <w:r>
        <w:rPr>
          <w:rStyle w:val="CommentTok"/>
        </w:rPr>
        <w:t xml:space="preserve">#Creating the histogram using ggplot</w:t>
      </w:r>
      <w:r>
        <w:br w:type="textWrapping"/>
      </w:r>
      <w:r>
        <w:rPr>
          <w:rStyle w:val="NormalTok"/>
        </w:rPr>
        <w:t xml:space="preserve">meansDf&lt;-</w:t>
      </w:r>
      <w:r>
        <w:rPr>
          <w:rStyle w:val="KeywordTok"/>
        </w:rPr>
        <w:t xml:space="preserve">as.data.frame</w:t>
      </w:r>
      <w:r>
        <w:rPr>
          <w:rStyle w:val="NormalTok"/>
        </w:rPr>
        <w:t xml:space="preserve">(means)</w:t>
      </w:r>
      <w:r>
        <w:br w:type="textWrapping"/>
      </w:r>
      <w:r>
        <w:rPr>
          <w:rStyle w:val="NormalTok"/>
        </w:rPr>
        <w:t xml:space="preserve">histm&lt;-</w:t>
      </w:r>
      <w:r>
        <w:rPr>
          <w:rStyle w:val="KeywordTok"/>
        </w:rPr>
        <w:t xml:space="preserve">ggplot</w:t>
      </w:r>
      <w:r>
        <w:rPr>
          <w:rStyle w:val="NormalTok"/>
        </w:rPr>
        <w:t xml:space="preserve">(meansDf, </w:t>
      </w:r>
      <w:r>
        <w:rPr>
          <w:rStyle w:val="KeywordTok"/>
        </w:rPr>
        <w:t xml:space="preserve">aes</w:t>
      </w:r>
      <w:r>
        <w:rPr>
          <w:rStyle w:val="NormalTok"/>
        </w:rPr>
        <w:t xml:space="preserve">(</w:t>
      </w:r>
      <w:r>
        <w:rPr>
          <w:rStyle w:val="DataTypeTok"/>
        </w:rPr>
        <w:t xml:space="preserve">x=</w:t>
      </w:r>
      <w:r>
        <w:rPr>
          <w:rStyle w:val="NormalTok"/>
        </w:rPr>
        <w:t xml:space="preserve">means, </w:t>
      </w:r>
      <w:r>
        <w:rPr>
          <w:rStyle w:val="DataTypeTok"/>
        </w:rPr>
        <w:t xml:space="preserve">color=</w:t>
      </w:r>
      <w:r>
        <w:rPr>
          <w:rStyle w:val="NormalTok"/>
        </w:rPr>
        <w:t xml:space="preserve">means))</w:t>
      </w:r>
      <w:r>
        <w:br w:type="textWrapping"/>
      </w:r>
      <w:r>
        <w:rPr>
          <w:rStyle w:val="NormalTok"/>
        </w:rPr>
        <w:t xml:space="preserve">histm&lt;-histm+</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NormalTok"/>
        </w:rPr>
        <w:t xml:space="preserve">lambda,</w:t>
      </w:r>
      <w:r>
        <w:rPr>
          <w:rStyle w:val="DataTypeTok"/>
        </w:rPr>
        <w:t xml:space="preserve">fill=</w:t>
      </w:r>
      <w:r>
        <w:rPr>
          <w:rStyle w:val="StringTok"/>
        </w:rPr>
        <w:t xml:space="preserve">"lightcoral"</w:t>
      </w:r>
      <w:r>
        <w:rPr>
          <w:rStyle w:val="NormalTok"/>
        </w:rPr>
        <w:t xml:space="preserve">,</w:t>
      </w:r>
      <w:r>
        <w:rPr>
          <w:rStyle w:val="DataTypeTok"/>
        </w:rPr>
        <w:t xml:space="preserve">color=</w:t>
      </w:r>
      <w:r>
        <w:rPr>
          <w:rStyle w:val="StringTok"/>
        </w:rPr>
        <w:t xml:space="preserve">"black"</w:t>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..density..))</w:t>
      </w:r>
      <w:r>
        <w:br w:type="textWrapping"/>
      </w:r>
      <w:r>
        <w:rPr>
          <w:rStyle w:val="NormalTok"/>
        </w:rPr>
        <w:t xml:space="preserve">histm&lt;-histm+</w:t>
      </w:r>
      <w:r>
        <w:rPr>
          <w:rStyle w:val="KeywordTok"/>
        </w:rPr>
        <w:t xml:space="preserve">labs</w:t>
      </w:r>
      <w:r>
        <w:rPr>
          <w:rStyle w:val="NormalTok"/>
        </w:rPr>
        <w:t xml:space="preserve">(</w:t>
      </w:r>
      <w:r>
        <w:rPr>
          <w:rStyle w:val="DataTypeTok"/>
        </w:rPr>
        <w:t xml:space="preserve">title=</w:t>
      </w:r>
      <w:r>
        <w:rPr>
          <w:rStyle w:val="StringTok"/>
        </w:rPr>
        <w:t xml:space="preserve">"Distribution of 1000 calculated means of simulated data"</w:t>
      </w:r>
      <w:r>
        <w:rPr>
          <w:rStyle w:val="NormalTok"/>
        </w:rPr>
        <w:t xml:space="preserve">, </w:t>
      </w:r>
      <w:r>
        <w:rPr>
          <w:rStyle w:val="DataTypeTok"/>
        </w:rPr>
        <w:t xml:space="preserve">x=</w:t>
      </w:r>
      <w:r>
        <w:rPr>
          <w:rStyle w:val="StringTok"/>
        </w:rPr>
        <w:t xml:space="preserve">"Means"</w:t>
      </w:r>
      <w:r>
        <w:rPr>
          <w:rStyle w:val="NormalTok"/>
        </w:rPr>
        <w:t xml:space="preserve">, </w:t>
      </w:r>
      <w:r>
        <w:rPr>
          <w:rStyle w:val="DataTypeTok"/>
        </w:rPr>
        <w:t xml:space="preserve">y=</w:t>
      </w:r>
      <w:r>
        <w:rPr>
          <w:rStyle w:val="StringTok"/>
        </w:rPr>
        <w:t xml:space="preserve">"Density"</w:t>
      </w:r>
      <w:r>
        <w:rPr>
          <w:rStyle w:val="NormalTok"/>
        </w:rPr>
        <w:t xml:space="preserve">)</w:t>
      </w:r>
      <w:r>
        <w:br w:type="textWrapping"/>
      </w:r>
      <w:r>
        <w:rPr>
          <w:rStyle w:val="NormalTok"/>
        </w:rPr>
        <w:t xml:space="preserve">histm&lt;-histm+</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KeywordTok"/>
        </w:rPr>
        <w:t xml:space="preserve">mean</w:t>
      </w:r>
      <w:r>
        <w:rPr>
          <w:rStyle w:val="NormalTok"/>
        </w:rPr>
        <w:t xml:space="preserve">(meansDf$means),</w:t>
      </w:r>
      <w:r>
        <w:rPr>
          <w:rStyle w:val="DataTypeTok"/>
        </w:rPr>
        <w:t xml:space="preserve">color=</w:t>
      </w:r>
      <w:r>
        <w:rPr>
          <w:rStyle w:val="StringTok"/>
        </w:rPr>
        <w:t xml:space="preserve">"Simulations"</w:t>
      </w:r>
      <w:r>
        <w:rPr>
          <w:rStyle w:val="NormalTok"/>
        </w:rPr>
        <w:t xml:space="preserve">), </w:t>
      </w:r>
      <w:r>
        <w:rPr>
          <w:rStyle w:val="DataTypeTok"/>
        </w:rPr>
        <w:t xml:space="preserve">size=</w:t>
      </w:r>
      <w:r>
        <w:rPr>
          <w:rStyle w:val="FloatTok"/>
        </w:rPr>
        <w:t xml:space="preserve">1.5</w:t>
      </w:r>
      <w:r>
        <w:rPr>
          <w:rStyle w:val="NormalTok"/>
        </w:rPr>
        <w:t xml:space="preserve">) +</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NormalTok"/>
        </w:rPr>
        <w:t xml:space="preserve">teoreticMean,</w:t>
      </w:r>
      <w:r>
        <w:rPr>
          <w:rStyle w:val="DataTypeTok"/>
        </w:rPr>
        <w:t xml:space="preserve">color=</w:t>
      </w:r>
      <w:r>
        <w:rPr>
          <w:rStyle w:val="StringTok"/>
        </w:rPr>
        <w:t xml:space="preserve">"Theoretical"</w:t>
      </w:r>
      <w:r>
        <w:rPr>
          <w:rStyle w:val="NormalTok"/>
        </w:rPr>
        <w:t xml:space="preserve">), </w:t>
      </w:r>
      <w:r>
        <w:rPr>
          <w:rStyle w:val="DataTypeTok"/>
        </w:rPr>
        <w:t xml:space="preserve">size=</w:t>
      </w:r>
      <w:r>
        <w:rPr>
          <w:rStyle w:val="FloatTok"/>
        </w:rPr>
        <w:t xml:space="preserve">1.5</w:t>
      </w:r>
      <w:r>
        <w:rPr>
          <w:rStyle w:val="NormalTok"/>
        </w:rPr>
        <w:t xml:space="preserve">)+</w:t>
      </w:r>
      <w:r>
        <w:rPr>
          <w:rStyle w:val="String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name =</w:t>
      </w:r>
      <w:r>
        <w:rPr>
          <w:rStyle w:val="NormalTok"/>
        </w:rPr>
        <w:t xml:space="preserve"> </w:t>
      </w:r>
      <w:r>
        <w:rPr>
          <w:rStyle w:val="StringTok"/>
        </w:rPr>
        <w:t xml:space="preserve">"Means"</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ataTypeTok"/>
        </w:rPr>
        <w:t xml:space="preserve">Simulations =</w:t>
      </w:r>
      <w:r>
        <w:rPr>
          <w:rStyle w:val="NormalTok"/>
        </w:rPr>
        <w:t xml:space="preserve"> </w:t>
      </w:r>
      <w:r>
        <w:rPr>
          <w:rStyle w:val="StringTok"/>
        </w:rPr>
        <w:t xml:space="preserve">"yellow"</w:t>
      </w:r>
      <w:r>
        <w:rPr>
          <w:rStyle w:val="NormalTok"/>
        </w:rPr>
        <w:t xml:space="preserve">, </w:t>
      </w:r>
      <w:r>
        <w:rPr>
          <w:rStyle w:val="DataTypeTok"/>
        </w:rPr>
        <w:t xml:space="preserve">Theoretical =</w:t>
      </w:r>
      <w:r>
        <w:rPr>
          <w:rStyle w:val="NormalTok"/>
        </w:rPr>
        <w:t xml:space="preserve"> </w:t>
      </w:r>
      <w:r>
        <w:rPr>
          <w:rStyle w:val="StringTok"/>
        </w:rPr>
        <w:t xml:space="preserve">"black"</w:t>
      </w:r>
      <w:r>
        <w:rPr>
          <w:rStyle w:val="NormalTok"/>
        </w:rPr>
        <w:t xml:space="preserve">))</w:t>
      </w:r>
      <w:r>
        <w:br w:type="textWrapping"/>
      </w:r>
      <w:r>
        <w:rPr>
          <w:rStyle w:val="NormalTok"/>
        </w:rPr>
        <w:t xml:space="preserve">histm</w:t>
      </w:r>
    </w:p>
    <w:p>
      <w:pPr>
        <w:pStyle w:val="FirstParagraph"/>
      </w:pPr>
      <w:r>
        <w:drawing>
          <wp:inline>
            <wp:extent cx="4620126" cy="3696101"/>
            <wp:effectExtent b="0" l="0" r="0" t="0"/>
            <wp:docPr descr="" id="1" name="Picture"/>
            <a:graphic>
              <a:graphicData uri="http://schemas.openxmlformats.org/drawingml/2006/picture">
                <pic:pic>
                  <pic:nvPicPr>
                    <pic:cNvPr descr="EXPDvsCLT_files/figure-docx/Mean-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variance"/>
      <w:bookmarkEnd w:id="26"/>
      <w:r>
        <w:t xml:space="preserve">Variance</w:t>
      </w:r>
    </w:p>
    <w:p>
      <w:pPr>
        <w:pStyle w:val="FirstParagraph"/>
      </w:pPr>
      <w:r>
        <w:t xml:space="preserve">Addition of the distribution curves of the theoretical values (mean and standard deviation) and the simulated calculated values can show the difference of the variance and standard deviation between the two distributions (see modified graph below). Broader distribution (and lower peak) means higher variance and vice versa. The standard deviation values are 0.79 (Theoretical) and 0.67 (Simulated). It is clear that the two distributions are approximately normal and are following the CLT.</w:t>
      </w:r>
    </w:p>
    <w:p>
      <w:pPr>
        <w:pStyle w:val="SourceCode"/>
      </w:pPr>
      <w:r>
        <w:rPr>
          <w:rStyle w:val="CommentTok"/>
        </w:rPr>
        <w:t xml:space="preserve">#Adding distributions to the previous graph.</w:t>
      </w:r>
      <w:r>
        <w:br w:type="textWrapping"/>
      </w:r>
      <w:r>
        <w:rPr>
          <w:rStyle w:val="NormalTok"/>
        </w:rPr>
        <w:t xml:space="preserve">histm&lt;-histm+</w:t>
      </w:r>
      <w:r>
        <w:rPr>
          <w:rStyle w:val="KeywordTok"/>
        </w:rPr>
        <w:t xml:space="preserve">stat_function</w:t>
      </w:r>
      <w:r>
        <w:rPr>
          <w:rStyle w:val="NormalTok"/>
        </w:rPr>
        <w:t xml:space="preserve">(</w:t>
      </w:r>
      <w:r>
        <w:rPr>
          <w:rStyle w:val="DataTypeTok"/>
        </w:rPr>
        <w:t xml:space="preserve">fun=</w:t>
      </w:r>
      <w:r>
        <w:rPr>
          <w:rStyle w:val="NormalTok"/>
        </w:rPr>
        <w:t xml:space="preserve">dnorm,</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KeywordTok"/>
        </w:rPr>
        <w:t xml:space="preserve">mean</w:t>
      </w:r>
      <w:r>
        <w:rPr>
          <w:rStyle w:val="NormalTok"/>
        </w:rPr>
        <w:t xml:space="preserve">(meansDf$means), </w:t>
      </w:r>
      <w:r>
        <w:rPr>
          <w:rStyle w:val="DataTypeTok"/>
        </w:rPr>
        <w:t xml:space="preserve">sd=</w:t>
      </w:r>
      <w:r>
        <w:rPr>
          <w:rStyle w:val="KeywordTok"/>
        </w:rPr>
        <w:t xml:space="preserve">sd</w:t>
      </w:r>
      <w:r>
        <w:rPr>
          <w:rStyle w:val="NormalTok"/>
        </w:rPr>
        <w:t xml:space="preserve">(meansDf$means)),</w:t>
      </w:r>
      <w:r>
        <w:rPr>
          <w:rStyle w:val="DataTypeTok"/>
        </w:rPr>
        <w:t xml:space="preserve">color =</w:t>
      </w:r>
      <w:r>
        <w:rPr>
          <w:rStyle w:val="NormalTok"/>
        </w:rPr>
        <w:t xml:space="preserve"> </w:t>
      </w:r>
      <w:r>
        <w:rPr>
          <w:rStyle w:val="StringTok"/>
        </w:rPr>
        <w:t xml:space="preserve">"yellow"</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w:t>
      </w:r>
      <w:r>
        <w:br w:type="textWrapping"/>
      </w:r>
      <w:r>
        <w:rPr>
          <w:rStyle w:val="NormalTok"/>
        </w:rPr>
        <w:t xml:space="preserve">histm&lt;-histm+</w:t>
      </w:r>
      <w:r>
        <w:rPr>
          <w:rStyle w:val="KeywordTok"/>
        </w:rPr>
        <w:t xml:space="preserve">stat_function</w:t>
      </w:r>
      <w:r>
        <w:rPr>
          <w:rStyle w:val="NormalTok"/>
        </w:rPr>
        <w:t xml:space="preserve">(</w:t>
      </w:r>
      <w:r>
        <w:rPr>
          <w:rStyle w:val="DataTypeTok"/>
        </w:rPr>
        <w:t xml:space="preserve">fun=</w:t>
      </w:r>
      <w:r>
        <w:rPr>
          <w:rStyle w:val="NormalTok"/>
        </w:rPr>
        <w:t xml:space="preserve">dnorm,</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NormalTok"/>
        </w:rPr>
        <w:t xml:space="preserve">teoreticMean, </w:t>
      </w:r>
      <w:r>
        <w:rPr>
          <w:rStyle w:val="DataTypeTok"/>
        </w:rPr>
        <w:t xml:space="preserve">sd=</w:t>
      </w:r>
      <w:r>
        <w:rPr>
          <w:rStyle w:val="NormalTok"/>
        </w:rPr>
        <w:t xml:space="preserve">teoreticSd),</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w:t>
      </w:r>
      <w:r>
        <w:br w:type="textWrapping"/>
      </w:r>
      <w:r>
        <w:rPr>
          <w:rStyle w:val="NormalTok"/>
        </w:rPr>
        <w:t xml:space="preserve">histm</w:t>
      </w:r>
    </w:p>
    <w:p>
      <w:pPr>
        <w:pStyle w:val="FirstParagraph"/>
      </w:pPr>
      <w:r>
        <w:drawing>
          <wp:inline>
            <wp:extent cx="4620126" cy="3696101"/>
            <wp:effectExtent b="0" l="0" r="0" t="0"/>
            <wp:docPr descr="" id="1" name="Picture"/>
            <a:graphic>
              <a:graphicData uri="http://schemas.openxmlformats.org/drawingml/2006/picture">
                <pic:pic>
                  <pic:nvPicPr>
                    <pic:cNvPr descr="EXPDvsCLT_files/figure-docx/Varianc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Summary between the two distributions is given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Theoretical</w:t>
            </w:r>
          </w:p>
        </w:tc>
        <w:tc>
          <w:tcPr>
            <w:tcBorders>
              <w:bottom w:val="single"/>
            </w:tcBorders>
            <w:vAlign w:val="bottom"/>
          </w:tcPr>
          <w:p>
            <w:pPr>
              <w:pStyle w:val="Compact"/>
              <w:jc w:val="left"/>
            </w:pPr>
            <w:r>
              <w:t xml:space="preserve">Simulated</w:t>
            </w:r>
          </w:p>
        </w:tc>
      </w:tr>
      <w:tr>
        <w:tc>
          <w:p>
            <w:pPr>
              <w:pStyle w:val="Compact"/>
              <w:jc w:val="left"/>
            </w:pPr>
            <w:r>
              <w:t xml:space="preserve">Mean</w:t>
            </w:r>
          </w:p>
        </w:tc>
        <w:tc>
          <w:p>
            <w:pPr>
              <w:pStyle w:val="Compact"/>
              <w:jc w:val="left"/>
            </w:pPr>
            <w:r>
              <w:t xml:space="preserve">5</w:t>
            </w:r>
          </w:p>
        </w:tc>
        <w:tc>
          <w:p>
            <w:pPr>
              <w:pStyle w:val="Compact"/>
              <w:jc w:val="left"/>
            </w:pPr>
            <w:r>
              <w:t xml:space="preserve">4.37</w:t>
            </w:r>
          </w:p>
        </w:tc>
      </w:tr>
      <w:tr>
        <w:tc>
          <w:p>
            <w:pPr>
              <w:pStyle w:val="Compact"/>
              <w:jc w:val="left"/>
            </w:pPr>
            <w:r>
              <w:t xml:space="preserve">Standard Deviation</w:t>
            </w:r>
          </w:p>
        </w:tc>
        <w:tc>
          <w:p>
            <w:pPr>
              <w:pStyle w:val="Compact"/>
              <w:jc w:val="left"/>
            </w:pPr>
            <w:r>
              <w:t xml:space="preserve">0.79</w:t>
            </w:r>
          </w:p>
        </w:tc>
        <w:tc>
          <w:p>
            <w:pPr>
              <w:pStyle w:val="Compact"/>
              <w:jc w:val="left"/>
            </w:pPr>
            <w:r>
              <w:t xml:space="preserve">0.67</w:t>
            </w:r>
          </w:p>
        </w:tc>
      </w:tr>
      <w:tr>
        <w:tc>
          <w:p>
            <w:pPr>
              <w:pStyle w:val="Compact"/>
              <w:jc w:val="left"/>
            </w:pPr>
            <w:r>
              <w:t xml:space="preserve">Variance</w:t>
            </w:r>
          </w:p>
        </w:tc>
        <w:tc>
          <w:p>
            <w:pPr>
              <w:pStyle w:val="Compact"/>
              <w:jc w:val="left"/>
            </w:pPr>
            <w:r>
              <w:t xml:space="preserve">0.62</w:t>
            </w:r>
          </w:p>
        </w:tc>
        <w:tc>
          <w:p>
            <w:pPr>
              <w:pStyle w:val="Compact"/>
              <w:jc w:val="left"/>
            </w:pPr>
            <w:r>
              <w:t xml:space="preserve">0.45</w:t>
            </w:r>
          </w:p>
        </w:tc>
      </w:tr>
    </w:tbl>
    <w:p>
      <w:pPr>
        <w:pStyle w:val="Heading1"/>
      </w:pPr>
      <w:bookmarkStart w:id="28" w:name="part-2-basic-inferential-data-analysis"/>
      <w:bookmarkEnd w:id="28"/>
      <w:r>
        <w:t xml:space="preserve">Part 2: Basic Inferential Data Analysis</w:t>
      </w:r>
    </w:p>
    <w:p>
      <w:pPr>
        <w:pStyle w:val="FirstParagraph"/>
      </w:pPr>
      <w:r>
        <w:t xml:space="preserve">This section focuses on basic data and statistical analysis of the ToothGrowth dataset (The Effect of Vitamin C on Tooth Growth in Guinea Pigs):</w:t>
      </w:r>
      <w:r>
        <w:br w:type="textWrapping"/>
      </w:r>
      <w:r>
        <w:t xml:space="preserve">1. Basic analysis and summary of the data.</w:t>
      </w:r>
      <w:r>
        <w:br w:type="textWrapping"/>
      </w:r>
      <w:r>
        <w:t xml:space="preserve">2. Use of confidence intervals and hypothesis tests to compare tooth growth by supp and dose.</w:t>
      </w:r>
      <w:r>
        <w:br w:type="textWrapping"/>
      </w:r>
      <w:r>
        <w:t xml:space="preserve">3. Based conclusions.</w:t>
      </w:r>
    </w:p>
    <w:p>
      <w:pPr>
        <w:pStyle w:val="Heading2"/>
      </w:pPr>
      <w:bookmarkStart w:id="29" w:name="basic-analysis-and-summary-of-the-data"/>
      <w:bookmarkEnd w:id="29"/>
      <w:r>
        <w:t xml:space="preserve">Basic analysis and summary of the data</w:t>
      </w:r>
    </w:p>
    <w:p>
      <w:pPr>
        <w:pStyle w:val="FirstParagraph"/>
      </w:pPr>
      <w:r>
        <w:t xml:space="preserve">The next tables show statistic summary of the ToothGrowth dataset. This dataset consists 60 observations of 3 variables:</w:t>
      </w:r>
    </w:p>
    <w:p>
      <w:pPr>
        <w:pStyle w:val="Compact"/>
        <w:numPr>
          <w:numId w:val="1001"/>
          <w:ilvl w:val="0"/>
        </w:numPr>
      </w:pPr>
      <w:r>
        <w:rPr>
          <w:b/>
        </w:rPr>
        <w:t xml:space="preserve">len</w:t>
      </w:r>
      <w:r>
        <w:t xml:space="preserve"> </w:t>
      </w:r>
      <w:r>
        <w:t xml:space="preserve">- Length of odontoblasts (teeth).</w:t>
      </w:r>
    </w:p>
    <w:p>
      <w:pPr>
        <w:pStyle w:val="Compact"/>
        <w:numPr>
          <w:numId w:val="1001"/>
          <w:ilvl w:val="0"/>
        </w:numPr>
      </w:pPr>
      <w:r>
        <w:rPr>
          <w:b/>
        </w:rPr>
        <w:t xml:space="preserve">supp</w:t>
      </w:r>
      <w:r>
        <w:t xml:space="preserve"> </w:t>
      </w:r>
      <w:r>
        <w:t xml:space="preserve">- Supplement type of vitamin C (2 levels only): orange juice (OJ) or ascorbic acid (VC).</w:t>
      </w:r>
      <w:r>
        <w:br w:type="textWrapping"/>
      </w:r>
    </w:p>
    <w:p>
      <w:pPr>
        <w:pStyle w:val="Compact"/>
        <w:numPr>
          <w:numId w:val="1001"/>
          <w:ilvl w:val="0"/>
        </w:numPr>
      </w:pPr>
      <w:r>
        <w:rPr>
          <w:b/>
        </w:rPr>
        <w:t xml:space="preserve">dose</w:t>
      </w:r>
      <w:r>
        <w:t xml:space="preserve"> </w:t>
      </w:r>
      <w:r>
        <w:t xml:space="preserve">- Dose in milligrams/day (values of 0.5, 1, and 2 only).</w:t>
      </w:r>
    </w:p>
    <w:p>
      <w:pPr>
        <w:pStyle w:val="SourceCode"/>
      </w:pPr>
      <w:r>
        <w:rPr>
          <w:rStyle w:val="CommentTok"/>
        </w:rPr>
        <w:t xml:space="preserve">#Loading ToothGrowth dataset and its summary</w:t>
      </w:r>
      <w:r>
        <w:br w:type="textWrapping"/>
      </w:r>
      <w:r>
        <w:rPr>
          <w:rStyle w:val="KeywordTok"/>
        </w:rPr>
        <w:t xml:space="preserve">str</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pPr>
        <w:pStyle w:val="SourceCode"/>
      </w:pPr>
      <w:r>
        <w:rPr>
          <w:rStyle w:val="KeywordTok"/>
        </w:rPr>
        <w:t xml:space="preserve">kable</w:t>
      </w:r>
      <w:r>
        <w:rPr>
          <w:rStyle w:val="NormalTok"/>
        </w:rPr>
        <w:t xml:space="preserve">(</w:t>
      </w:r>
      <w:r>
        <w:rPr>
          <w:rStyle w:val="KeywordTok"/>
        </w:rPr>
        <w:t xml:space="preserve">summary</w:t>
      </w:r>
      <w:r>
        <w:rPr>
          <w:rStyle w:val="NormalTok"/>
        </w:rPr>
        <w:t xml:space="preserve">(ToothGrowth), </w:t>
      </w:r>
      <w:r>
        <w:rPr>
          <w:rStyle w:val="DataTypeTok"/>
        </w:rPr>
        <w:t xml:space="preserve">align =</w:t>
      </w:r>
      <w:r>
        <w:rPr>
          <w:rStyle w:val="NormalTok"/>
        </w:rPr>
        <w:t xml:space="preserve"> </w:t>
      </w:r>
      <w:r>
        <w:rPr>
          <w:rStyle w:val="StringTok"/>
        </w:rPr>
        <w:t xml:space="preserve">'c'</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len</w:t>
            </w:r>
          </w:p>
        </w:tc>
        <w:tc>
          <w:tcPr>
            <w:tcBorders>
              <w:bottom w:val="single"/>
            </w:tcBorders>
            <w:vAlign w:val="bottom"/>
          </w:tcPr>
          <w:p>
            <w:pPr>
              <w:pStyle w:val="Compact"/>
              <w:jc w:val="center"/>
            </w:pPr>
            <w:r>
              <w:t xml:space="preserve">supp</w:t>
            </w:r>
          </w:p>
        </w:tc>
        <w:tc>
          <w:tcPr>
            <w:tcBorders>
              <w:bottom w:val="single"/>
            </w:tcBorders>
            <w:vAlign w:val="bottom"/>
          </w:tcPr>
          <w:p>
            <w:pPr>
              <w:pStyle w:val="Compact"/>
              <w:jc w:val="center"/>
            </w:pPr>
            <w:r>
              <w:t xml:space="preserve">dose</w:t>
            </w:r>
          </w:p>
        </w:tc>
      </w:tr>
      <w:tr>
        <w:tc>
          <w:p>
            <w:pStyle w:val="Compact"/>
          </w:p>
        </w:tc>
        <w:tc>
          <w:p>
            <w:pPr>
              <w:pStyle w:val="Compact"/>
              <w:jc w:val="center"/>
            </w:pPr>
            <w:r>
              <w:t xml:space="preserve">Min. : 4.20</w:t>
            </w:r>
          </w:p>
        </w:tc>
        <w:tc>
          <w:p>
            <w:pPr>
              <w:pStyle w:val="Compact"/>
              <w:jc w:val="center"/>
            </w:pPr>
            <w:r>
              <w:t xml:space="preserve">OJ:30</w:t>
            </w:r>
          </w:p>
        </w:tc>
        <w:tc>
          <w:p>
            <w:pPr>
              <w:pStyle w:val="Compact"/>
              <w:jc w:val="center"/>
            </w:pPr>
            <w:r>
              <w:t xml:space="preserve">Min. :0.500</w:t>
            </w:r>
          </w:p>
        </w:tc>
      </w:tr>
      <w:tr>
        <w:tc>
          <w:p>
            <w:pStyle w:val="Compact"/>
          </w:p>
        </w:tc>
        <w:tc>
          <w:p>
            <w:pPr>
              <w:pStyle w:val="Compact"/>
              <w:jc w:val="center"/>
            </w:pPr>
            <w:r>
              <w:t xml:space="preserve">1st Qu.:13.07</w:t>
            </w:r>
          </w:p>
        </w:tc>
        <w:tc>
          <w:p>
            <w:pPr>
              <w:pStyle w:val="Compact"/>
              <w:jc w:val="center"/>
            </w:pPr>
            <w:r>
              <w:t xml:space="preserve">VC:30</w:t>
            </w:r>
          </w:p>
        </w:tc>
        <w:tc>
          <w:p>
            <w:pPr>
              <w:pStyle w:val="Compact"/>
              <w:jc w:val="center"/>
            </w:pPr>
            <w:r>
              <w:t xml:space="preserve">1st Qu.:0.500</w:t>
            </w:r>
          </w:p>
        </w:tc>
      </w:tr>
      <w:tr>
        <w:tc>
          <w:p>
            <w:pStyle w:val="Compact"/>
          </w:p>
        </w:tc>
        <w:tc>
          <w:p>
            <w:pPr>
              <w:pStyle w:val="Compact"/>
              <w:jc w:val="center"/>
            </w:pPr>
            <w:r>
              <w:t xml:space="preserve">Median :19.25</w:t>
            </w:r>
          </w:p>
        </w:tc>
        <w:tc>
          <w:p>
            <w:pPr>
              <w:pStyle w:val="Compact"/>
              <w:jc w:val="center"/>
            </w:pPr>
            <w:r>
              <w:t xml:space="preserve">NA</w:t>
            </w:r>
          </w:p>
        </w:tc>
        <w:tc>
          <w:p>
            <w:pPr>
              <w:pStyle w:val="Compact"/>
              <w:jc w:val="center"/>
            </w:pPr>
            <w:r>
              <w:t xml:space="preserve">Median :1.000</w:t>
            </w:r>
          </w:p>
        </w:tc>
      </w:tr>
      <w:tr>
        <w:tc>
          <w:p>
            <w:pStyle w:val="Compact"/>
          </w:p>
        </w:tc>
        <w:tc>
          <w:p>
            <w:pPr>
              <w:pStyle w:val="Compact"/>
              <w:jc w:val="center"/>
            </w:pPr>
            <w:r>
              <w:t xml:space="preserve">Mean :18.81</w:t>
            </w:r>
          </w:p>
        </w:tc>
        <w:tc>
          <w:p>
            <w:pPr>
              <w:pStyle w:val="Compact"/>
              <w:jc w:val="center"/>
            </w:pPr>
            <w:r>
              <w:t xml:space="preserve">NA</w:t>
            </w:r>
          </w:p>
        </w:tc>
        <w:tc>
          <w:p>
            <w:pPr>
              <w:pStyle w:val="Compact"/>
              <w:jc w:val="center"/>
            </w:pPr>
            <w:r>
              <w:t xml:space="preserve">Mean :1.167</w:t>
            </w:r>
          </w:p>
        </w:tc>
      </w:tr>
      <w:tr>
        <w:tc>
          <w:p>
            <w:pStyle w:val="Compact"/>
          </w:p>
        </w:tc>
        <w:tc>
          <w:p>
            <w:pPr>
              <w:pStyle w:val="Compact"/>
              <w:jc w:val="center"/>
            </w:pPr>
            <w:r>
              <w:t xml:space="preserve">3rd Qu.:25.27</w:t>
            </w:r>
          </w:p>
        </w:tc>
        <w:tc>
          <w:p>
            <w:pPr>
              <w:pStyle w:val="Compact"/>
              <w:jc w:val="center"/>
            </w:pPr>
            <w:r>
              <w:t xml:space="preserve">NA</w:t>
            </w:r>
          </w:p>
        </w:tc>
        <w:tc>
          <w:p>
            <w:pPr>
              <w:pStyle w:val="Compact"/>
              <w:jc w:val="center"/>
            </w:pPr>
            <w:r>
              <w:t xml:space="preserve">3rd Qu.:2.000</w:t>
            </w:r>
          </w:p>
        </w:tc>
      </w:tr>
      <w:tr>
        <w:tc>
          <w:p>
            <w:pStyle w:val="Compact"/>
          </w:p>
        </w:tc>
        <w:tc>
          <w:p>
            <w:pPr>
              <w:pStyle w:val="Compact"/>
              <w:jc w:val="center"/>
            </w:pPr>
            <w:r>
              <w:t xml:space="preserve">Max. :33.90</w:t>
            </w:r>
          </w:p>
        </w:tc>
        <w:tc>
          <w:p>
            <w:pPr>
              <w:pStyle w:val="Compact"/>
              <w:jc w:val="center"/>
            </w:pPr>
            <w:r>
              <w:t xml:space="preserve">NA</w:t>
            </w:r>
          </w:p>
        </w:tc>
        <w:tc>
          <w:p>
            <w:pPr>
              <w:pStyle w:val="Compact"/>
              <w:jc w:val="center"/>
            </w:pPr>
            <w:r>
              <w:t xml:space="preserve">Max. :2.000</w:t>
            </w:r>
          </w:p>
        </w:tc>
      </w:tr>
    </w:tbl>
    <w:p>
      <w:pPr>
        <w:pStyle w:val="SourceCode"/>
      </w:pPr>
      <w:r>
        <w:rPr>
          <w:rStyle w:val="NormalTok"/>
        </w:rPr>
        <w:t xml:space="preserve">suppGrouped &lt;-</w:t>
      </w:r>
      <w:r>
        <w:rPr>
          <w:rStyle w:val="StringTok"/>
        </w:rPr>
        <w:t xml:space="preserve"> </w:t>
      </w:r>
      <w:r>
        <w:rPr>
          <w:rStyle w:val="KeywordTok"/>
        </w:rPr>
        <w:t xml:space="preserve">group_by</w:t>
      </w:r>
      <w:r>
        <w:rPr>
          <w:rStyle w:val="NormalTok"/>
        </w:rPr>
        <w:t xml:space="preserve">(ToothGrowth, supp)</w:t>
      </w:r>
      <w:r>
        <w:br w:type="textWrapping"/>
      </w:r>
      <w:r>
        <w:rPr>
          <w:rStyle w:val="NormalTok"/>
        </w:rPr>
        <w:t xml:space="preserve">summary &lt;-</w:t>
      </w:r>
      <w:r>
        <w:rPr>
          <w:rStyle w:val="StringTok"/>
        </w:rPr>
        <w:t xml:space="preserve"> </w:t>
      </w:r>
      <w:r>
        <w:rPr>
          <w:rStyle w:val="KeywordTok"/>
        </w:rPr>
        <w:t xml:space="preserve">summarise</w:t>
      </w:r>
      <w:r>
        <w:rPr>
          <w:rStyle w:val="NormalTok"/>
        </w:rPr>
        <w:t xml:space="preserve">(suppGrouped, </w:t>
      </w:r>
      <w:r>
        <w:rPr>
          <w:rStyle w:val="DataTypeTok"/>
        </w:rPr>
        <w:t xml:space="preserve">count=</w:t>
      </w:r>
      <w:r>
        <w:rPr>
          <w:rStyle w:val="NormalTok"/>
        </w:rPr>
        <w:t xml:space="preserve"> </w:t>
      </w:r>
      <w:r>
        <w:rPr>
          <w:rStyle w:val="KeywordTok"/>
        </w:rPr>
        <w:t xml:space="preserve">n</w:t>
      </w:r>
      <w:r>
        <w:rPr>
          <w:rStyle w:val="NormalTok"/>
        </w:rPr>
        <w:t xml:space="preserve">(), </w:t>
      </w:r>
      <w:r>
        <w:rPr>
          <w:rStyle w:val="StringTok"/>
        </w:rPr>
        <w:t xml:space="preserve">"Mean"</w:t>
      </w:r>
      <w:r>
        <w:rPr>
          <w:rStyle w:val="NormalTok"/>
        </w:rPr>
        <w:t xml:space="preserve">=</w:t>
      </w:r>
      <w:r>
        <w:rPr>
          <w:rStyle w:val="KeywordTok"/>
        </w:rPr>
        <w:t xml:space="preserve">mean</w:t>
      </w:r>
      <w:r>
        <w:rPr>
          <w:rStyle w:val="NormalTok"/>
        </w:rPr>
        <w:t xml:space="preserve">(len), </w:t>
      </w:r>
      <w:r>
        <w:rPr>
          <w:rStyle w:val="StringTok"/>
        </w:rPr>
        <w:t xml:space="preserve">"Median"</w:t>
      </w:r>
      <w:r>
        <w:rPr>
          <w:rStyle w:val="NormalTok"/>
        </w:rPr>
        <w:t xml:space="preserve">=</w:t>
      </w:r>
      <w:r>
        <w:rPr>
          <w:rStyle w:val="KeywordTok"/>
        </w:rPr>
        <w:t xml:space="preserve">median</w:t>
      </w:r>
      <w:r>
        <w:rPr>
          <w:rStyle w:val="NormalTok"/>
        </w:rPr>
        <w:t xml:space="preserve">(len),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"Standard deviation"</w:t>
      </w:r>
      <w:r>
        <w:rPr>
          <w:rStyle w:val="NormalTok"/>
        </w:rPr>
        <w:t xml:space="preserve"> </w:t>
      </w:r>
      <w:r>
        <w:rPr>
          <w:rStyle w:val="NormalTok"/>
        </w:rPr>
        <w:t xml:space="preserve">=</w:t>
      </w:r>
      <w:r>
        <w:rPr>
          <w:rStyle w:val="StringTok"/>
        </w:rPr>
        <w:t xml:space="preserve"> </w:t>
      </w:r>
      <w:r>
        <w:rPr>
          <w:rStyle w:val="KeywordTok"/>
        </w:rPr>
        <w:t xml:space="preserve">sd</w:t>
      </w:r>
      <w:r>
        <w:rPr>
          <w:rStyle w:val="NormalTok"/>
        </w:rPr>
        <w:t xml:space="preserve">(len))</w:t>
      </w:r>
      <w:r>
        <w:br w:type="textWrapping"/>
      </w:r>
      <w:r>
        <w:rPr>
          <w:rStyle w:val="NormalTok"/>
        </w:rPr>
        <w:t xml:space="preserve">summData &lt;-</w:t>
      </w:r>
      <w:r>
        <w:rPr>
          <w:rStyle w:val="StringTok"/>
        </w:rPr>
        <w:t xml:space="preserve"> </w:t>
      </w:r>
      <w:r>
        <w:rPr>
          <w:rStyle w:val="KeywordTok"/>
        </w:rPr>
        <w:t xml:space="preserve">as.data.frame</w:t>
      </w:r>
      <w:r>
        <w:rPr>
          <w:rStyle w:val="NormalTok"/>
        </w:rPr>
        <w:t xml:space="preserve">(summary)</w:t>
      </w:r>
      <w:r>
        <w:br w:type="textWrapping"/>
      </w:r>
      <w:r>
        <w:rPr>
          <w:rStyle w:val="KeywordTok"/>
        </w:rPr>
        <w:t xml:space="preserve">kable</w:t>
      </w:r>
      <w:r>
        <w:rPr>
          <w:rStyle w:val="NormalTok"/>
        </w:rPr>
        <w:t xml:space="preserve"> </w:t>
      </w:r>
      <w:r>
        <w:rPr>
          <w:rStyle w:val="NormalTok"/>
        </w:rPr>
        <w:t xml:space="preserve">(summData,</w:t>
      </w:r>
      <w:r>
        <w:rPr>
          <w:rStyle w:val="DataTypeTok"/>
        </w:rPr>
        <w:t xml:space="preserve">digits =</w:t>
      </w:r>
      <w:r>
        <w:rPr>
          <w:rStyle w:val="NormalTok"/>
        </w:rPr>
        <w:t xml:space="preserve"> </w:t>
      </w:r>
      <w:r>
        <w:rPr>
          <w:rStyle w:val="DecValTok"/>
        </w:rPr>
        <w:t xml:space="preserve">3</w:t>
      </w:r>
      <w:r>
        <w:rPr>
          <w:rStyle w:val="NormalTok"/>
        </w:rPr>
        <w:t xml:space="preserve">,</w:t>
      </w:r>
      <w:r>
        <w:rPr>
          <w:rStyle w:val="DataTypeTok"/>
        </w:rPr>
        <w:t xml:space="preserve">align =</w:t>
      </w:r>
      <w:r>
        <w:rPr>
          <w:rStyle w:val="NormalTok"/>
        </w:rPr>
        <w:t xml:space="preserve"> </w:t>
      </w:r>
      <w:r>
        <w:rPr>
          <w:rStyle w:val="StringTok"/>
        </w:rPr>
        <w:t xml:space="preserve">'c'</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supp</w:t>
            </w:r>
          </w:p>
        </w:tc>
        <w:tc>
          <w:tcPr>
            <w:tcBorders>
              <w:bottom w:val="single"/>
            </w:tcBorders>
            <w:vAlign w:val="bottom"/>
          </w:tcPr>
          <w:p>
            <w:pPr>
              <w:pStyle w:val="Compact"/>
              <w:jc w:val="center"/>
            </w:pPr>
            <w:r>
              <w:t xml:space="preserve">count</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Standard deviation</w:t>
            </w:r>
          </w:p>
        </w:tc>
      </w:tr>
      <w:tr>
        <w:tc>
          <w:p>
            <w:pPr>
              <w:pStyle w:val="Compact"/>
              <w:jc w:val="center"/>
            </w:pPr>
            <w:r>
              <w:t xml:space="preserve">OJ</w:t>
            </w:r>
          </w:p>
        </w:tc>
        <w:tc>
          <w:p>
            <w:pPr>
              <w:pStyle w:val="Compact"/>
              <w:jc w:val="center"/>
            </w:pPr>
            <w:r>
              <w:t xml:space="preserve">30</w:t>
            </w:r>
          </w:p>
        </w:tc>
        <w:tc>
          <w:p>
            <w:pPr>
              <w:pStyle w:val="Compact"/>
              <w:jc w:val="center"/>
            </w:pPr>
            <w:r>
              <w:t xml:space="preserve">20.663</w:t>
            </w:r>
          </w:p>
        </w:tc>
        <w:tc>
          <w:p>
            <w:pPr>
              <w:pStyle w:val="Compact"/>
              <w:jc w:val="center"/>
            </w:pPr>
            <w:r>
              <w:t xml:space="preserve">22.7</w:t>
            </w:r>
          </w:p>
        </w:tc>
        <w:tc>
          <w:p>
            <w:pPr>
              <w:pStyle w:val="Compact"/>
              <w:jc w:val="center"/>
            </w:pPr>
            <w:r>
              <w:t xml:space="preserve">6.606</w:t>
            </w:r>
          </w:p>
        </w:tc>
      </w:tr>
      <w:tr>
        <w:tc>
          <w:p>
            <w:pPr>
              <w:pStyle w:val="Compact"/>
              <w:jc w:val="center"/>
            </w:pPr>
            <w:r>
              <w:t xml:space="preserve">VC</w:t>
            </w:r>
          </w:p>
        </w:tc>
        <w:tc>
          <w:p>
            <w:pPr>
              <w:pStyle w:val="Compact"/>
              <w:jc w:val="center"/>
            </w:pPr>
            <w:r>
              <w:t xml:space="preserve">30</w:t>
            </w:r>
          </w:p>
        </w:tc>
        <w:tc>
          <w:p>
            <w:pPr>
              <w:pStyle w:val="Compact"/>
              <w:jc w:val="center"/>
            </w:pPr>
            <w:r>
              <w:t xml:space="preserve">16.963</w:t>
            </w:r>
          </w:p>
        </w:tc>
        <w:tc>
          <w:p>
            <w:pPr>
              <w:pStyle w:val="Compact"/>
              <w:jc w:val="center"/>
            </w:pPr>
            <w:r>
              <w:t xml:space="preserve">16.5</w:t>
            </w:r>
          </w:p>
        </w:tc>
        <w:tc>
          <w:p>
            <w:pPr>
              <w:pStyle w:val="Compact"/>
              <w:jc w:val="center"/>
            </w:pPr>
            <w:r>
              <w:t xml:space="preserve">8.266</w:t>
            </w:r>
          </w:p>
        </w:tc>
      </w:tr>
    </w:tbl>
    <w:p>
      <w:pPr>
        <w:pStyle w:val="BodyText"/>
      </w:pPr>
      <w:r>
        <w:t xml:space="preserve">The tables shows several key points:</w:t>
      </w:r>
    </w:p>
    <w:p>
      <w:pPr>
        <w:pStyle w:val="Compact"/>
        <w:numPr>
          <w:numId w:val="1002"/>
          <w:ilvl w:val="0"/>
        </w:numPr>
      </w:pPr>
      <w:r>
        <w:t xml:space="preserve">The average lenth of teeth is 18.81mm.</w:t>
      </w:r>
      <w:r>
        <w:br w:type="textWrapping"/>
      </w:r>
    </w:p>
    <w:p>
      <w:pPr>
        <w:pStyle w:val="Compact"/>
        <w:numPr>
          <w:numId w:val="1002"/>
          <w:ilvl w:val="0"/>
        </w:numPr>
      </w:pPr>
      <w:r>
        <w:t xml:space="preserve">Observations by supp are divided equally.</w:t>
      </w:r>
      <w:r>
        <w:br w:type="textWrapping"/>
      </w:r>
    </w:p>
    <w:p>
      <w:pPr>
        <w:pStyle w:val="Compact"/>
        <w:numPr>
          <w:numId w:val="1002"/>
          <w:ilvl w:val="0"/>
        </w:numPr>
      </w:pPr>
      <w:r>
        <w:t xml:space="preserve">dose variable requires more investigation due to its data-type.</w:t>
      </w:r>
      <w:r>
        <w:br w:type="textWrapping"/>
      </w:r>
    </w:p>
    <w:p>
      <w:pPr>
        <w:pStyle w:val="Compact"/>
        <w:numPr>
          <w:numId w:val="1002"/>
          <w:ilvl w:val="0"/>
        </w:numPr>
      </w:pPr>
      <w:r>
        <w:t xml:space="preserve">The average teeth length of OJ (Orange juice) is gretear than VC (ascorbic acid). Also, the standard deviation is narrower in the case of OJ.</w:t>
      </w:r>
    </w:p>
    <w:p>
      <w:pPr>
        <w:pStyle w:val="FirstParagraph"/>
      </w:pPr>
      <w:r>
        <w:t xml:space="preserve">The graph below was created in order to show these findings visually and to add the dimension of the dose quantity. It is clear that increase in dose quantity results in longer teeth. Also obvious is the difference between the supplement types, especially in the smaller doses.</w:t>
      </w:r>
    </w:p>
    <w:p>
      <w:pPr>
        <w:pStyle w:val="SourceCode"/>
      </w:pPr>
      <w:r>
        <w:rPr>
          <w:rStyle w:val="NormalTok"/>
        </w:rPr>
        <w:t xml:space="preserve">g&lt;-</w:t>
      </w:r>
      <w:r>
        <w:rPr>
          <w:rStyle w:val="KeywordTok"/>
        </w:rPr>
        <w:t xml:space="preserve">ggplot</w:t>
      </w:r>
      <w:r>
        <w:rPr>
          <w:rStyle w:val="NormalTok"/>
        </w:rPr>
        <w:t xml:space="preserve">(ToothGrowth,</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(dose),</w:t>
      </w:r>
      <w:r>
        <w:rPr>
          <w:rStyle w:val="DataTypeTok"/>
        </w:rPr>
        <w:t xml:space="preserve">y=</w:t>
      </w:r>
      <w:r>
        <w:rPr>
          <w:rStyle w:val="NormalTok"/>
        </w:rPr>
        <w:t xml:space="preserve">len, </w:t>
      </w:r>
      <w:r>
        <w:rPr>
          <w:rStyle w:val="DataTypeTok"/>
        </w:rPr>
        <w:t xml:space="preserve">fill=</w:t>
      </w:r>
      <w:r>
        <w:rPr>
          <w:rStyle w:val="NormalTok"/>
        </w:rPr>
        <w:t xml:space="preserve">supp))</w:t>
      </w:r>
      <w:r>
        <w:br w:type="textWrapping"/>
      </w:r>
      <w:r>
        <w:rPr>
          <w:rStyle w:val="NormalTok"/>
        </w:rPr>
        <w:t xml:space="preserve">g&lt;-g+</w:t>
      </w:r>
      <w:r>
        <w:rPr>
          <w:rStyle w:val="KeywordTok"/>
        </w:rPr>
        <w:t xml:space="preserve">geom_boxplot</w:t>
      </w:r>
      <w:r>
        <w:rPr>
          <w:rStyle w:val="NormalTok"/>
        </w:rPr>
        <w:t xml:space="preserve">()</w:t>
      </w:r>
      <w:r>
        <w:br w:type="textWrapping"/>
      </w:r>
      <w:r>
        <w:rPr>
          <w:rStyle w:val="NormalTok"/>
        </w:rPr>
        <w:t xml:space="preserve">g&lt;-g+</w:t>
      </w:r>
      <w:r>
        <w:rPr>
          <w:rStyle w:val="KeywordTok"/>
        </w:rPr>
        <w:t xml:space="preserve">labs</w:t>
      </w:r>
      <w:r>
        <w:rPr>
          <w:rStyle w:val="NormalTok"/>
        </w:rPr>
        <w:t xml:space="preserve">(</w:t>
      </w:r>
      <w:r>
        <w:rPr>
          <w:rStyle w:val="DataTypeTok"/>
        </w:rPr>
        <w:t xml:space="preserve">title=</w:t>
      </w:r>
      <w:r>
        <w:rPr>
          <w:rStyle w:val="StringTok"/>
        </w:rPr>
        <w:t xml:space="preserve">"The Effect of Vitamin C on Tooth Growth in Guinea Pigs"</w:t>
      </w:r>
      <w:r>
        <w:rPr>
          <w:rStyle w:val="NormalTok"/>
        </w:rPr>
        <w:t xml:space="preserve">, </w:t>
      </w:r>
      <w:r>
        <w:rPr>
          <w:rStyle w:val="DataTypeTok"/>
        </w:rPr>
        <w:t xml:space="preserve">x=</w:t>
      </w:r>
      <w:r>
        <w:rPr>
          <w:rStyle w:val="StringTok"/>
        </w:rPr>
        <w:t xml:space="preserve">"Dose (milligrams/day)"</w:t>
      </w:r>
      <w:r>
        <w:rPr>
          <w:rStyle w:val="NormalTok"/>
        </w:rPr>
        <w:t xml:space="preserve">, </w:t>
      </w:r>
      <w:r>
        <w:rPr>
          <w:rStyle w:val="DataTypeTok"/>
        </w:rPr>
        <w:t xml:space="preserve">y=</w:t>
      </w:r>
      <w:r>
        <w:rPr>
          <w:rStyle w:val="StringTok"/>
        </w:rPr>
        <w:t xml:space="preserve">"Length of teeth (mm)"</w:t>
      </w:r>
      <w:r>
        <w:rPr>
          <w:rStyle w:val="NormalTok"/>
        </w:rPr>
        <w:t xml:space="preserve">)</w:t>
      </w:r>
      <w:r>
        <w:br w:type="textWrapping"/>
      </w:r>
      <w:r>
        <w:rPr>
          <w:rStyle w:val="NormalTok"/>
        </w:rPr>
        <w:t xml:space="preserve">g$labels$fill &lt;-</w:t>
      </w:r>
      <w:r>
        <w:rPr>
          <w:rStyle w:val="StringTok"/>
        </w:rPr>
        <w:t xml:space="preserve"> "Supplement type"</w:t>
      </w:r>
      <w:r>
        <w:br w:type="textWrapping"/>
      </w:r>
      <w:r>
        <w:rPr>
          <w:rStyle w:val="NormalTok"/>
        </w:rPr>
        <w:t xml:space="preserve">g</w:t>
      </w:r>
    </w:p>
    <w:p>
      <w:pPr>
        <w:pStyle w:val="FirstParagraph"/>
      </w:pPr>
      <w:r>
        <w:drawing>
          <wp:inline>
            <wp:extent cx="4620126" cy="3696101"/>
            <wp:effectExtent b="0" l="0" r="0" t="0"/>
            <wp:docPr descr="" id="1" name="Picture"/>
            <a:graphic>
              <a:graphicData uri="http://schemas.openxmlformats.org/drawingml/2006/picture">
                <pic:pic>
                  <pic:nvPicPr>
                    <pic:cNvPr descr="EXPDvsCLT_files/figure-docx/EDA-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comparison-of-tooth-growth-by-supplement-type-and-dose-quantity-statistical-testing"/>
      <w:bookmarkEnd w:id="31"/>
      <w:r>
        <w:t xml:space="preserve">Comparison of tooth growth by supplement type and dose quantity (statistical testing)</w:t>
      </w:r>
    </w:p>
    <w:p>
      <w:pPr>
        <w:pStyle w:val="FirstParagraph"/>
      </w:pPr>
      <w:r>
        <w:t xml:space="preserve">Since the information on this study is limited and the number of observations is relatively low, a number of assumptions (which are not necessarily correct) should be taken into consideration:</w:t>
      </w:r>
    </w:p>
    <w:p>
      <w:pPr>
        <w:pStyle w:val="Compact"/>
        <w:numPr>
          <w:numId w:val="1003"/>
          <w:ilvl w:val="0"/>
        </w:numPr>
      </w:pPr>
      <w:r>
        <w:t xml:space="preserve">The data was collected from a representative, randomly selected portion of the total population.</w:t>
      </w:r>
      <w:r>
        <w:br w:type="textWrapping"/>
      </w:r>
    </w:p>
    <w:p>
      <w:pPr>
        <w:pStyle w:val="Compact"/>
        <w:numPr>
          <w:numId w:val="1003"/>
          <w:ilvl w:val="0"/>
        </w:numPr>
      </w:pPr>
      <w:r>
        <w:t xml:space="preserve">The data is distributed normally or close to it.</w:t>
      </w:r>
      <w:r>
        <w:br w:type="textWrapping"/>
      </w:r>
    </w:p>
    <w:p>
      <w:pPr>
        <w:pStyle w:val="Compact"/>
        <w:numPr>
          <w:numId w:val="1003"/>
          <w:ilvl w:val="0"/>
        </w:numPr>
      </w:pPr>
      <w:r>
        <w:t xml:space="preserve">Homogeneity of variance.</w:t>
      </w:r>
    </w:p>
    <w:p>
      <w:pPr>
        <w:pStyle w:val="Heading3"/>
      </w:pPr>
      <w:bookmarkStart w:id="32" w:name="comparison-by-dosage"/>
      <w:bookmarkEnd w:id="32"/>
      <w:r>
        <w:t xml:space="preserve">Comparison by Dosage</w:t>
      </w:r>
    </w:p>
    <w:p>
      <w:pPr>
        <w:pStyle w:val="FirstParagraph"/>
      </w:pPr>
      <w:r>
        <w:t xml:space="preserve">Comparison of the teeth length between the different dose quantites was done by three t-tests (Alpha=0.05) below (p-values and confidence intervals are summarised afterwards). The null hypothesis is that there is no difference of the teeth length between the different dose quantities.</w:t>
      </w:r>
    </w:p>
    <w:p>
      <w:pPr>
        <w:pStyle w:val="SourceCode"/>
      </w:pPr>
      <w:r>
        <w:rPr>
          <w:rStyle w:val="CommentTok"/>
        </w:rPr>
        <w:t xml:space="preserve"># subsets of each dose type</w:t>
      </w:r>
      <w:r>
        <w:br w:type="textWrapping"/>
      </w:r>
      <w:r>
        <w:rPr>
          <w:rStyle w:val="NormalTok"/>
        </w:rPr>
        <w:t xml:space="preserve">dose0.5v1&lt;-</w:t>
      </w:r>
      <w:r>
        <w:rPr>
          <w:rStyle w:val="KeywordTok"/>
        </w:rPr>
        <w:t xml:space="preserve">filter</w:t>
      </w:r>
      <w:r>
        <w:rPr>
          <w:rStyle w:val="NormalTok"/>
        </w:rPr>
        <w:t xml:space="preserve">(ToothGrowth,dose&lt;</w:t>
      </w:r>
      <w:r>
        <w:rPr>
          <w:rStyle w:val="DecValTok"/>
        </w:rPr>
        <w:t xml:space="preserve">2</w:t>
      </w:r>
      <w:r>
        <w:rPr>
          <w:rStyle w:val="NormalTok"/>
        </w:rPr>
        <w:t xml:space="preserve">)</w:t>
      </w:r>
      <w:r>
        <w:br w:type="textWrapping"/>
      </w:r>
      <w:r>
        <w:rPr>
          <w:rStyle w:val="NormalTok"/>
        </w:rPr>
        <w:t xml:space="preserve">dose0.5v2&lt;-</w:t>
      </w:r>
      <w:r>
        <w:rPr>
          <w:rStyle w:val="KeywordTok"/>
        </w:rPr>
        <w:t xml:space="preserve">filter</w:t>
      </w:r>
      <w:r>
        <w:rPr>
          <w:rStyle w:val="NormalTok"/>
        </w:rPr>
        <w:t xml:space="preserve">(ToothGrowth,dose!=</w:t>
      </w:r>
      <w:r>
        <w:rPr>
          <w:rStyle w:val="DecValTok"/>
        </w:rPr>
        <w:t xml:space="preserve">1</w:t>
      </w:r>
      <w:r>
        <w:rPr>
          <w:rStyle w:val="NormalTok"/>
        </w:rPr>
        <w:t xml:space="preserve">)</w:t>
      </w:r>
      <w:r>
        <w:br w:type="textWrapping"/>
      </w:r>
      <w:r>
        <w:rPr>
          <w:rStyle w:val="NormalTok"/>
        </w:rPr>
        <w:t xml:space="preserve">dose1v2&lt;-</w:t>
      </w:r>
      <w:r>
        <w:rPr>
          <w:rStyle w:val="KeywordTok"/>
        </w:rPr>
        <w:t xml:space="preserve">filter</w:t>
      </w:r>
      <w:r>
        <w:rPr>
          <w:rStyle w:val="NormalTok"/>
        </w:rPr>
        <w:t xml:space="preserve">(ToothGrowth,dose&gt;</w:t>
      </w:r>
      <w:r>
        <w:rPr>
          <w:rStyle w:val="FloatTok"/>
        </w:rPr>
        <w:t xml:space="preserve">0.5</w:t>
      </w:r>
      <w:r>
        <w:rPr>
          <w:rStyle w:val="NormalTok"/>
        </w:rPr>
        <w:t xml:space="preserve">)</w:t>
      </w:r>
      <w:r>
        <w:br w:type="textWrapping"/>
      </w:r>
      <w:r>
        <w:rPr>
          <w:rStyle w:val="CommentTok"/>
        </w:rPr>
        <w:t xml:space="preserve"># t-tests between all dose types</w:t>
      </w:r>
      <w:r>
        <w:br w:type="textWrapping"/>
      </w:r>
      <w:r>
        <w:rPr>
          <w:rStyle w:val="KeywordTok"/>
        </w:rPr>
        <w:t xml:space="preserve">t.test</w:t>
      </w:r>
      <w:r>
        <w:rPr>
          <w:rStyle w:val="NormalTok"/>
        </w:rPr>
        <w:t xml:space="preserve">(len~dose, dose0.5v1)</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dose</w:t>
      </w:r>
      <w:r>
        <w:br w:type="textWrapping"/>
      </w:r>
      <w:r>
        <w:rPr>
          <w:rStyle w:val="VerbatimChar"/>
        </w:rPr>
        <w:t xml:space="preserve">## t = -6.4766, df = 37.986, p-value = 1.268e-07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-11.983781  -6.276219</w:t>
      </w:r>
      <w:r>
        <w:br w:type="textWrapping"/>
      </w:r>
      <w:r>
        <w:rPr>
          <w:rStyle w:val="VerbatimChar"/>
        </w:rPr>
        <w:t xml:space="preserve">## sample estimates:</w:t>
      </w:r>
      <w:r>
        <w:br w:type="textWrapping"/>
      </w:r>
      <w:r>
        <w:rPr>
          <w:rStyle w:val="VerbatimChar"/>
        </w:rPr>
        <w:t xml:space="preserve">## mean in group 0.5   mean in group 1 </w:t>
      </w:r>
      <w:r>
        <w:br w:type="textWrapping"/>
      </w:r>
      <w:r>
        <w:rPr>
          <w:rStyle w:val="VerbatimChar"/>
        </w:rPr>
        <w:t xml:space="preserve">##            10.605            19.735</w:t>
      </w:r>
    </w:p>
    <w:p>
      <w:pPr>
        <w:pStyle w:val="SourceCode"/>
      </w:pPr>
      <w:r>
        <w:rPr>
          <w:rStyle w:val="KeywordTok"/>
        </w:rPr>
        <w:t xml:space="preserve">t.test</w:t>
      </w:r>
      <w:r>
        <w:rPr>
          <w:rStyle w:val="NormalTok"/>
        </w:rPr>
        <w:t xml:space="preserve">(len~dose, dose0.5v2)</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dose</w:t>
      </w:r>
      <w:r>
        <w:br w:type="textWrapping"/>
      </w:r>
      <w:r>
        <w:rPr>
          <w:rStyle w:val="VerbatimChar"/>
        </w:rPr>
        <w:t xml:space="preserve">## t = -11.799, df = 36.883, p-value = 4.398e-14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-18.15617 -12.83383</w:t>
      </w:r>
      <w:r>
        <w:br w:type="textWrapping"/>
      </w:r>
      <w:r>
        <w:rPr>
          <w:rStyle w:val="VerbatimChar"/>
        </w:rPr>
        <w:t xml:space="preserve">## sample estimates:</w:t>
      </w:r>
      <w:r>
        <w:br w:type="textWrapping"/>
      </w:r>
      <w:r>
        <w:rPr>
          <w:rStyle w:val="VerbatimChar"/>
        </w:rPr>
        <w:t xml:space="preserve">## mean in group 0.5   mean in group 2 </w:t>
      </w:r>
      <w:r>
        <w:br w:type="textWrapping"/>
      </w:r>
      <w:r>
        <w:rPr>
          <w:rStyle w:val="VerbatimChar"/>
        </w:rPr>
        <w:t xml:space="preserve">##            10.605            26.100</w:t>
      </w:r>
    </w:p>
    <w:p>
      <w:pPr>
        <w:pStyle w:val="SourceCode"/>
      </w:pPr>
      <w:r>
        <w:rPr>
          <w:rStyle w:val="KeywordTok"/>
        </w:rPr>
        <w:t xml:space="preserve">t.test</w:t>
      </w:r>
      <w:r>
        <w:rPr>
          <w:rStyle w:val="NormalTok"/>
        </w:rPr>
        <w:t xml:space="preserve">(len~dose, dose1v2)</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dose</w:t>
      </w:r>
      <w:r>
        <w:br w:type="textWrapping"/>
      </w:r>
      <w:r>
        <w:rPr>
          <w:rStyle w:val="VerbatimChar"/>
        </w:rPr>
        <w:t xml:space="preserve">## t = -4.9005, df = 37.101, p-value = 1.906e-05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-8.996481 -3.733519</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19.735          26.100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Comparison of dosage</w:t>
            </w:r>
          </w:p>
        </w:tc>
        <w:tc>
          <w:tcPr>
            <w:tcBorders>
              <w:bottom w:val="single"/>
            </w:tcBorders>
            <w:vAlign w:val="bottom"/>
          </w:tcPr>
          <w:p>
            <w:pPr>
              <w:pStyle w:val="Compact"/>
              <w:jc w:val="left"/>
            </w:pPr>
            <w:r>
              <w:t xml:space="preserve">Confidence Interval</w:t>
            </w:r>
          </w:p>
        </w:tc>
        <w:tc>
          <w:tcPr>
            <w:tcBorders>
              <w:bottom w:val="single"/>
            </w:tcBorders>
            <w:vAlign w:val="bottom"/>
          </w:tcPr>
          <w:p>
            <w:pPr>
              <w:pStyle w:val="Compact"/>
              <w:jc w:val="left"/>
            </w:pPr>
            <w:r>
              <w:t xml:space="preserve">P-value</w:t>
            </w:r>
          </w:p>
        </w:tc>
      </w:tr>
      <w:tr>
        <w:tc>
          <w:p>
            <w:pPr>
              <w:pStyle w:val="Compact"/>
              <w:jc w:val="left"/>
            </w:pPr>
            <w:r>
              <w:t xml:space="preserve">0.5 vs 1.0</w:t>
            </w:r>
          </w:p>
        </w:tc>
        <w:tc>
          <w:p>
            <w:pPr>
              <w:pStyle w:val="Compact"/>
              <w:jc w:val="left"/>
            </w:pPr>
            <w:r>
              <w:t xml:space="preserve">-11.9837813, -6.2762187</w:t>
            </w:r>
          </w:p>
        </w:tc>
        <w:tc>
          <w:p>
            <w:pPr>
              <w:pStyle w:val="Compact"/>
              <w:jc w:val="left"/>
            </w:pPr>
            <w:r>
              <w:t xml:space="preserve">1.2683007</w:t>
            </w:r>
            <w:r>
              <w:t xml:space="preserve">10^{-7}</w:t>
            </w:r>
          </w:p>
        </w:tc>
      </w:tr>
      <w:tr>
        <w:tc>
          <w:p>
            <w:pPr>
              <w:pStyle w:val="Compact"/>
              <w:jc w:val="left"/>
            </w:pPr>
            <w:r>
              <w:t xml:space="preserve">0.5 vs 2.0</w:t>
            </w:r>
          </w:p>
        </w:tc>
        <w:tc>
          <w:p>
            <w:pPr>
              <w:pStyle w:val="Compact"/>
              <w:jc w:val="left"/>
            </w:pPr>
            <w:r>
              <w:t xml:space="preserve">-18.1561665, -12.8338335</w:t>
            </w:r>
          </w:p>
        </w:tc>
        <w:tc>
          <w:p>
            <w:pPr>
              <w:pStyle w:val="Compact"/>
              <w:jc w:val="left"/>
            </w:pPr>
            <w:r>
              <w:t xml:space="preserve">4.397525</w:t>
            </w:r>
            <w:r>
              <w:t xml:space="preserve">10^{-14}</w:t>
            </w:r>
          </w:p>
        </w:tc>
      </w:tr>
      <w:tr>
        <w:tc>
          <w:p>
            <w:pPr>
              <w:pStyle w:val="Compact"/>
              <w:jc w:val="left"/>
            </w:pPr>
            <w:r>
              <w:t xml:space="preserve">1.0 vs 2.0</w:t>
            </w:r>
          </w:p>
        </w:tc>
        <w:tc>
          <w:p>
            <w:pPr>
              <w:pStyle w:val="Compact"/>
              <w:jc w:val="left"/>
            </w:pPr>
            <w:r>
              <w:t xml:space="preserve">-8.9964805, -3.7335195</w:t>
            </w:r>
          </w:p>
        </w:tc>
        <w:tc>
          <w:p>
            <w:pPr>
              <w:pStyle w:val="Compact"/>
              <w:jc w:val="left"/>
            </w:pPr>
            <w:r>
              <w:t xml:space="preserve">1.9064295</w:t>
            </w:r>
            <w:r>
              <w:t xml:space="preserve">10^{-5}</w:t>
            </w:r>
          </w:p>
        </w:tc>
      </w:tr>
    </w:tbl>
    <w:p>
      <w:pPr>
        <w:pStyle w:val="BodyText"/>
      </w:pPr>
      <w:r>
        <w:t xml:space="preserve">The calculated confidence intervals and p-values of the t-tests clearly show that there is difference between the dose quantities regarding the teeth length. Hence we can reject the null hypothesis. This also can be seen in the graph above.</w:t>
      </w:r>
    </w:p>
    <w:p>
      <w:pPr>
        <w:pStyle w:val="Heading3"/>
      </w:pPr>
      <w:bookmarkStart w:id="33" w:name="comparison-by-supplement-type"/>
      <w:bookmarkEnd w:id="33"/>
      <w:r>
        <w:t xml:space="preserve">Comparison by Supplement type</w:t>
      </w:r>
    </w:p>
    <w:p>
      <w:pPr>
        <w:pStyle w:val="FirstParagraph"/>
      </w:pPr>
      <w:r>
        <w:t xml:space="preserve">Comparison of the teeth length between the different supplement types (OJ and VC) was done by a single t-test (Alpha=0.05) which can be seen below. The null hypothesis is that there is no difference of the teeth length between the different supplement types.</w:t>
      </w:r>
    </w:p>
    <w:p>
      <w:pPr>
        <w:pStyle w:val="SourceCode"/>
      </w:pPr>
      <w:r>
        <w:rPr>
          <w:rStyle w:val="KeywordTok"/>
        </w:rPr>
        <w:t xml:space="preserve">t.test</w:t>
      </w:r>
      <w:r>
        <w:rPr>
          <w:rStyle w:val="NormalTok"/>
        </w:rPr>
        <w:t xml:space="preserve">(len~supp, ToothGrowth)</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1.9153, df = 55.309, p-value = 0.06063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-0.1710156  7.5710156</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20.66333         16.96333</w:t>
      </w:r>
    </w:p>
    <w:p>
      <w:pPr>
        <w:pStyle w:val="FirstParagraph"/>
      </w:pPr>
      <w:r>
        <w:t xml:space="preserve">Results of the above t-test show that we cannot reject the null hypothesis. Hence, there is no significant difference between the supplement types regarding teeth length. This significance can be achieved by decreasing the confidence interval (which is usually not recommended).</w:t>
      </w:r>
    </w:p>
    <w:p>
      <w:pPr>
        <w:pStyle w:val="Heading2"/>
      </w:pPr>
      <w:bookmarkStart w:id="34" w:name="conclusion"/>
      <w:bookmarkEnd w:id="34"/>
      <w:r>
        <w:t xml:space="preserve">Conclusion</w:t>
      </w:r>
    </w:p>
    <w:p>
      <w:pPr>
        <w:pStyle w:val="FirstParagraph"/>
      </w:pPr>
      <w:r>
        <w:t xml:space="preserve">According to the t-tests applied in the previous section and according to the summarised data, it is clear that dose quantity of vitamin C affects the measured length of teeth in Guinea pigs - length increases with dose quantity. On the other hand, no difference was found between the supplement types. Therefore, teeth length of Guinea pigs is not affected by this factor.</w:t>
      </w:r>
      <w:r>
        <w:br w:type="textWrapping"/>
      </w:r>
      <w:r>
        <w:t xml:space="preserve">It is important to mention that the influence of both dose quantity and supplement types on the teeth length was not tested. In such scenario, supplement type of low dosage may have effect on the length of teeth.</w:t>
      </w:r>
      <w:r>
        <w:br w:type="textWrapping"/>
      </w:r>
      <w:r>
        <w:t xml:space="preserve">It is also important to note that the tested dataset has only few observations (60) which can contradict some of the assumptions made for this analysis (Normality, Representation of the population, Homogeneity of variance).</w:t>
      </w:r>
    </w:p>
    <w:p>
      <w:pPr>
        <w:pStyle w:val="BodyText"/>
      </w:pPr>
      <w:r>
        <w:t xml:space="preserve"> </w:t>
      </w:r>
    </w:p>
    <w:p>
      <w:pPr>
        <w:pStyle w:val="BodyText"/>
      </w:pP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dcd5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2c3b6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1" Target="https://www.coursera.org/learn/statistical-inference/home/welcome" TargetMode="External" /></Relationships>
</file>

<file path=word/_rels/footnotes.xml.rels><?xml version="1.0" encoding="UTF-8"?>
<Relationships xmlns="http://schemas.openxmlformats.org/package/2006/relationships"><Relationship Type="http://schemas.openxmlformats.org/officeDocument/2006/relationships/hyperlink" Id="rId21" Target="https://www.coursera.org/learn/statistical-inference/home/welc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Course Project</dc:title>
  <dc:creator>Yoni Wainsztok</dc:creator>
  <dcterms:created xsi:type="dcterms:W3CDTF">2018-01-13T19:12:07Z</dcterms:created>
  <dcterms:modified xsi:type="dcterms:W3CDTF">2018-01-13T19:12:07Z</dcterms:modified>
</cp:coreProperties>
</file>