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  <w:proofErr w:type="spellStart"/>
      <w:r>
        <w:rPr>
          <w:color w:val="002060"/>
          <w:sz w:val="24"/>
          <w:lang w:val="es-CL"/>
        </w:rPr>
        <w:t>Check</w:t>
      </w:r>
      <w:proofErr w:type="spellEnd"/>
      <w:r>
        <w:rPr>
          <w:color w:val="002060"/>
          <w:sz w:val="24"/>
          <w:lang w:val="es-CL"/>
        </w:rPr>
        <w:t xml:space="preserve"> </w:t>
      </w:r>
      <w:proofErr w:type="spellStart"/>
      <w:r>
        <w:rPr>
          <w:color w:val="002060"/>
          <w:sz w:val="24"/>
          <w:lang w:val="es-CL"/>
        </w:rPr>
        <w:t>list</w:t>
      </w:r>
      <w:proofErr w:type="spellEnd"/>
      <w:r>
        <w:rPr>
          <w:color w:val="002060"/>
          <w:sz w:val="24"/>
          <w:lang w:val="es-CL"/>
        </w:rPr>
        <w:t xml:space="preserve"> de solicitudes </w:t>
      </w:r>
      <w:r>
        <w:rPr>
          <w:color w:val="002060"/>
          <w:sz w:val="24"/>
          <w:lang w:val="es-CL"/>
        </w:rPr>
        <w:t>para el desarrollo de Plataforma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6098"/>
        <w:gridCol w:w="1158"/>
      </w:tblGrid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Sección </w:t>
            </w: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Solicitudes 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Estado </w:t>
            </w: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Configuración </w:t>
            </w: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Agregar un apartado de “Configuraciones” para que el colegio pueda agregar sus particularidades: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Jornada escolar completa: Si, No, Parcial (en Parcial, marcar los cursos que tienen y no tienen JEC) Esto ayuda a generar la alerta si ofrecen más o menos horas de las exigidas por la normativa ministerial.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Proyecto de Integración Escolar (</w:t>
            </w:r>
            <w:r w:rsidRPr="00FA1BEB">
              <w:rPr>
                <w:color w:val="002060"/>
                <w:sz w:val="24"/>
                <w:lang w:val="es-CL"/>
              </w:rPr>
              <w:t>PIE</w:t>
            </w:r>
            <w:r>
              <w:rPr>
                <w:color w:val="002060"/>
                <w:sz w:val="24"/>
                <w:lang w:val="es-CL"/>
              </w:rPr>
              <w:t>): Si, No. Al agregar SI seleccionar los cursos con alumnos</w:t>
            </w:r>
            <w:r w:rsidRPr="00FA1BEB">
              <w:rPr>
                <w:color w:val="002060"/>
                <w:sz w:val="24"/>
                <w:lang w:val="es-CL"/>
              </w:rPr>
              <w:t xml:space="preserve"> PIE</w:t>
            </w:r>
            <w:r>
              <w:rPr>
                <w:color w:val="002060"/>
                <w:sz w:val="24"/>
                <w:lang w:val="es-CL"/>
              </w:rPr>
              <w:t>. (Esto agregaría una columna más Plan de Estudio)</w:t>
            </w:r>
            <w:r w:rsidRPr="00227497">
              <w:rPr>
                <w:color w:val="002060"/>
                <w:sz w:val="24"/>
                <w:lang w:val="es-CL"/>
              </w:rPr>
              <w:t xml:space="preserve">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 w:rsidRPr="00227497">
              <w:rPr>
                <w:color w:val="002060"/>
                <w:sz w:val="24"/>
                <w:lang w:val="es-CL"/>
              </w:rPr>
              <w:t>Ca</w:t>
            </w:r>
            <w:r>
              <w:rPr>
                <w:color w:val="002060"/>
                <w:sz w:val="24"/>
                <w:lang w:val="es-CL"/>
              </w:rPr>
              <w:t xml:space="preserve">ntidad de cursos por nivel. </w:t>
            </w:r>
          </w:p>
          <w:p w:rsidR="00C07A7A" w:rsidRPr="00227497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Asistentes de aula. c</w:t>
            </w:r>
            <w:r w:rsidRPr="00227497">
              <w:rPr>
                <w:color w:val="002060"/>
                <w:sz w:val="24"/>
                <w:lang w:val="es-CL"/>
              </w:rPr>
              <w:t>u</w:t>
            </w:r>
            <w:r>
              <w:rPr>
                <w:color w:val="002060"/>
                <w:sz w:val="24"/>
                <w:lang w:val="es-CL"/>
              </w:rPr>
              <w:t>rsos que tienen asistentes</w:t>
            </w:r>
          </w:p>
          <w:p w:rsidR="00C07A7A" w:rsidRPr="00227497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227497">
              <w:rPr>
                <w:color w:val="002060"/>
                <w:sz w:val="24"/>
                <w:lang w:val="es-CL"/>
              </w:rPr>
              <w:t>Horas adicionales</w:t>
            </w:r>
            <w:r>
              <w:rPr>
                <w:color w:val="002060"/>
                <w:sz w:val="24"/>
                <w:lang w:val="es-CL"/>
              </w:rPr>
              <w:t xml:space="preserve"> (Posibilidad de que queden predefinidas)</w:t>
            </w:r>
            <w:r w:rsidRPr="00227497">
              <w:rPr>
                <w:color w:val="002060"/>
                <w:sz w:val="24"/>
                <w:lang w:val="es-CL"/>
              </w:rPr>
              <w:t xml:space="preserve">: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Profesor jefe SI, NO. Al seleccionar SI, seleccionar rango o valor fijo.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S</w:t>
            </w:r>
            <w:r w:rsidRPr="00227497">
              <w:rPr>
                <w:color w:val="002060"/>
                <w:sz w:val="24"/>
                <w:lang w:val="es-CL"/>
              </w:rPr>
              <w:t>i tiene o no jefes de depto.</w:t>
            </w:r>
          </w:p>
          <w:p w:rsidR="00C07A7A" w:rsidRPr="00227497" w:rsidRDefault="00C07A7A" w:rsidP="00B71973">
            <w:pPr>
              <w:pStyle w:val="Prrafodelista"/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  <w:vMerge w:val="restart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Plan de estudio </w:t>
            </w:r>
          </w:p>
        </w:tc>
        <w:tc>
          <w:tcPr>
            <w:tcW w:w="6098" w:type="dxa"/>
          </w:tcPr>
          <w:p w:rsidR="00C07A7A" w:rsidRPr="0048378E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48378E">
              <w:rPr>
                <w:color w:val="002060"/>
                <w:sz w:val="24"/>
                <w:lang w:val="es-CL"/>
              </w:rPr>
              <w:t>Separar con otro color, las asignaturas comunes de los electivos (Marcado en la planilla Excel</w:t>
            </w:r>
            <w:r>
              <w:rPr>
                <w:color w:val="002060"/>
                <w:sz w:val="24"/>
                <w:lang w:val="es-CL"/>
              </w:rPr>
              <w:t xml:space="preserve"> ANEXO 1)</w:t>
            </w:r>
            <w:r w:rsidRPr="0048378E">
              <w:rPr>
                <w:color w:val="002060"/>
                <w:sz w:val="24"/>
                <w:lang w:val="es-CL"/>
              </w:rPr>
              <w:t xml:space="preserve">. </w:t>
            </w:r>
          </w:p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  <w:vMerge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Pr="0048378E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48378E">
              <w:rPr>
                <w:color w:val="002060"/>
                <w:sz w:val="24"/>
                <w:lang w:val="es-CL"/>
              </w:rPr>
              <w:t xml:space="preserve">Agregar columna de “Taller” al final de los electivos. </w:t>
            </w:r>
          </w:p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  <w:vMerge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Agregar notificación de advertencia cuando el TOTAL PLAN DE ESTUDIO CURSO sobrepasa o está por debajo de las horas del Plan de estudio (Según JEC)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  <w:vMerge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Agregar datos de horas PIE y asistente, para evitar la duplicidad de horas y la información se compare con los datos de las Horas aulas de los docentes (ver ANEXO 1)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Formulario de HORAS AULA</w:t>
            </w: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Antes de la asignatura, agregar el cargo del profesional, las opciones son: </w:t>
            </w:r>
          </w:p>
          <w:p w:rsidR="00C07A7A" w:rsidRDefault="00C07A7A" w:rsidP="00C07A7A">
            <w:pPr>
              <w:pStyle w:val="Prrafodelista"/>
              <w:numPr>
                <w:ilvl w:val="1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Profesor/a</w:t>
            </w:r>
          </w:p>
          <w:p w:rsidR="00C07A7A" w:rsidRDefault="00C07A7A" w:rsidP="00C07A7A">
            <w:pPr>
              <w:pStyle w:val="Prrafodelista"/>
              <w:numPr>
                <w:ilvl w:val="1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Asistente de aula</w:t>
            </w:r>
          </w:p>
          <w:p w:rsidR="00C07A7A" w:rsidRDefault="00C07A7A" w:rsidP="00C07A7A">
            <w:pPr>
              <w:pStyle w:val="Prrafodelista"/>
              <w:numPr>
                <w:ilvl w:val="1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Educador/a de párvulo </w:t>
            </w:r>
          </w:p>
          <w:p w:rsidR="00C07A7A" w:rsidRDefault="00C07A7A" w:rsidP="00C07A7A">
            <w:pPr>
              <w:pStyle w:val="Prrafodelista"/>
              <w:numPr>
                <w:ilvl w:val="1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Educador/a diferencial (esta opción aparece si el colegio tiene PIE)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Detalle de horas (Evitar al máximo que sea libre llenado, mejor dejar opciones) </w:t>
            </w:r>
          </w:p>
          <w:p w:rsidR="00C07A7A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LETRA: las opciones dependen de la cantidad de cursos. Si es 1, por defecto sale A; si tiene 2 cursos las </w:t>
            </w:r>
            <w:r>
              <w:rPr>
                <w:color w:val="002060"/>
                <w:sz w:val="24"/>
                <w:lang w:val="es-CL"/>
              </w:rPr>
              <w:lastRenderedPageBreak/>
              <w:t xml:space="preserve">opciones son A y B; Si son 3 las opciones A, B y C, así sucesivamente. </w:t>
            </w:r>
          </w:p>
          <w:p w:rsidR="00C07A7A" w:rsidRPr="00D1135F" w:rsidRDefault="00C07A7A" w:rsidP="00C07A7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HORAS AULA: permitir solo caracteres de numéricos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HORAS ADICIONALES </w:t>
            </w:r>
          </w:p>
          <w:p w:rsidR="00C07A7A" w:rsidRPr="00D1135F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D1135F">
              <w:rPr>
                <w:color w:val="002060"/>
                <w:sz w:val="24"/>
                <w:lang w:val="es-CL"/>
              </w:rPr>
              <w:t xml:space="preserve">El campo “Cantidad” </w:t>
            </w:r>
            <w:r>
              <w:rPr>
                <w:color w:val="002060"/>
                <w:sz w:val="24"/>
                <w:lang w:val="es-CL"/>
              </w:rPr>
              <w:t>que sean rangos de horas (Idealmente predefinidas en configuraciones)</w:t>
            </w:r>
            <w:r w:rsidRPr="00D1135F">
              <w:rPr>
                <w:color w:val="002060"/>
                <w:sz w:val="24"/>
                <w:lang w:val="es-CL"/>
              </w:rPr>
              <w:t xml:space="preserve"> </w:t>
            </w:r>
          </w:p>
          <w:p w:rsidR="00C07A7A" w:rsidRDefault="00C07A7A" w:rsidP="00B71973">
            <w:pPr>
              <w:pStyle w:val="Prrafodelista"/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Profesor jefe: las opciones: 0, </w:t>
            </w:r>
            <w:proofErr w:type="gramStart"/>
            <w:r>
              <w:rPr>
                <w:color w:val="002060"/>
                <w:sz w:val="24"/>
                <w:lang w:val="es-CL"/>
              </w:rPr>
              <w:t xml:space="preserve">1,   </w:t>
            </w:r>
            <w:proofErr w:type="gramEnd"/>
            <w:r>
              <w:rPr>
                <w:color w:val="002060"/>
                <w:sz w:val="24"/>
                <w:lang w:val="es-CL"/>
              </w:rPr>
              <w:t xml:space="preserve">1,5   , 2, 3 o 4. </w:t>
            </w:r>
          </w:p>
          <w:p w:rsidR="00C07A7A" w:rsidRDefault="00C07A7A" w:rsidP="00B71973">
            <w:pPr>
              <w:pStyle w:val="Prrafodelista"/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Jefatura de depto.: 0, 1, 2, 3, 4, 5</w:t>
            </w:r>
          </w:p>
          <w:p w:rsidR="00C07A7A" w:rsidRDefault="00C07A7A" w:rsidP="00B71973">
            <w:pPr>
              <w:pStyle w:val="Prrafodelista"/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Horas PIE: 0, 1, 2 o 3. </w:t>
            </w:r>
          </w:p>
          <w:p w:rsidR="00C07A7A" w:rsidRDefault="00C07A7A" w:rsidP="00B71973">
            <w:pPr>
              <w:pStyle w:val="Prrafodelista"/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Otras horas: Campo abierto con alerta para aprobarse desde Dirección académica. </w:t>
            </w:r>
          </w:p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Pr="00D1135F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D1135F">
              <w:rPr>
                <w:color w:val="002060"/>
                <w:sz w:val="24"/>
                <w:lang w:val="es-CL"/>
              </w:rPr>
              <w:t xml:space="preserve">Agregar un campo de texto abierto de “Comentarios u observaciones” al final del formulario. </w:t>
            </w:r>
          </w:p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Pr="00D1135F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 w:rsidRPr="00D1135F">
              <w:rPr>
                <w:color w:val="002060"/>
                <w:sz w:val="24"/>
                <w:lang w:val="es-CL"/>
              </w:rPr>
              <w:t xml:space="preserve">Posibilidad de descargar el formulario en PDF con la fecha y espacio para la firma del docente y directivo, que sirva como anexo de contrato. </w:t>
            </w:r>
          </w:p>
          <w:p w:rsidR="00C07A7A" w:rsidRPr="00D1135F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  <w:tr w:rsidR="00C07A7A" w:rsidTr="00B71973">
        <w:tc>
          <w:tcPr>
            <w:tcW w:w="1572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  <w:tc>
          <w:tcPr>
            <w:tcW w:w="609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Funcionalidad: </w:t>
            </w:r>
          </w:p>
          <w:p w:rsidR="00C07A7A" w:rsidRPr="00D1135F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Al llenar el formulario, la plataforma debe sumar las horas distribuidas de los profesores en cada curso y comparar con el plan de estudio (Anexo 2). Es posible tener una hoja resumen con las horas distribuidas en cada curso para ver qué horas faltan o sobran. </w:t>
            </w:r>
          </w:p>
        </w:tc>
        <w:tc>
          <w:tcPr>
            <w:tcW w:w="1158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</w:p>
        </w:tc>
      </w:tr>
    </w:tbl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7C722" wp14:editId="654F4EA6">
            <wp:simplePos x="0" y="0"/>
            <wp:positionH relativeFrom="column">
              <wp:posOffset>-737235</wp:posOffset>
            </wp:positionH>
            <wp:positionV relativeFrom="paragraph">
              <wp:posOffset>226060</wp:posOffset>
            </wp:positionV>
            <wp:extent cx="7223204" cy="2066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148" cy="206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:sz w:val="24"/>
          <w:lang w:val="es-CL"/>
        </w:rPr>
        <w:t>ANEXO 1</w:t>
      </w: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  <w:r>
        <w:rPr>
          <w:color w:val="002060"/>
          <w:sz w:val="24"/>
          <w:lang w:val="es-CL"/>
        </w:rPr>
        <w:t>ANEXO 2</w:t>
      </w:r>
    </w:p>
    <w:p w:rsidR="00C07A7A" w:rsidRDefault="00C07A7A" w:rsidP="00C07A7A">
      <w:pPr>
        <w:jc w:val="both"/>
        <w:rPr>
          <w:color w:val="002060"/>
          <w:sz w:val="24"/>
          <w:lang w:val="es-CL"/>
        </w:rPr>
      </w:pPr>
      <w:r>
        <w:rPr>
          <w:color w:val="002060"/>
          <w:sz w:val="24"/>
          <w:lang w:val="es-CL"/>
        </w:rPr>
        <w:t xml:space="preserve">Las columnas del plan de estudio que deben conversar con las horas aula: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7A7A" w:rsidTr="00B71973"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Plan de estudio</w:t>
            </w:r>
          </w:p>
        </w:tc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Horas aula (Formulario) Ejemplo con 1°</w:t>
            </w:r>
          </w:p>
        </w:tc>
      </w:tr>
      <w:tr w:rsidR="00C07A7A" w:rsidTr="00B71973"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TOTAL PLAN DE ESTUDIO CURSO</w:t>
            </w:r>
          </w:p>
        </w:tc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Suma de las horas aula de profesores que realizan clases en el 1° A. </w:t>
            </w:r>
          </w:p>
        </w:tc>
      </w:tr>
      <w:tr w:rsidR="00C07A7A" w:rsidTr="00B71973"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HORAS PIE POR CURSO (Esta columna aparece si en la configuración tiene PIE)</w:t>
            </w:r>
          </w:p>
        </w:tc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Horas aula de la Educadora diferencial en el 1° A</w:t>
            </w:r>
          </w:p>
        </w:tc>
      </w:tr>
      <w:tr w:rsidR="00C07A7A" w:rsidTr="00B71973"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TOTAL HORAS CURSO (Esta suma las horas de asistente, PIE y Plan de estudio de cada curso)</w:t>
            </w:r>
          </w:p>
        </w:tc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Suma de horas de todos los profesionales destinados al curso, ejemplo 1° A.</w:t>
            </w:r>
          </w:p>
        </w:tc>
      </w:tr>
      <w:tr w:rsidR="00C07A7A" w:rsidTr="00B71973"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>TOTAL HORAS NIVEL</w:t>
            </w:r>
          </w:p>
        </w:tc>
        <w:tc>
          <w:tcPr>
            <w:tcW w:w="4414" w:type="dxa"/>
          </w:tcPr>
          <w:p w:rsidR="00C07A7A" w:rsidRDefault="00C07A7A" w:rsidP="00B71973">
            <w:pPr>
              <w:jc w:val="both"/>
              <w:rPr>
                <w:color w:val="002060"/>
                <w:sz w:val="24"/>
                <w:lang w:val="es-CL"/>
              </w:rPr>
            </w:pPr>
            <w:r>
              <w:rPr>
                <w:color w:val="002060"/>
                <w:sz w:val="24"/>
                <w:lang w:val="es-CL"/>
              </w:rPr>
              <w:t xml:space="preserve">Suma de horas de los profesionales destinados al nivel, ejemplo 1° A y B. </w:t>
            </w:r>
          </w:p>
        </w:tc>
      </w:tr>
    </w:tbl>
    <w:p w:rsidR="00C07A7A" w:rsidRDefault="00C07A7A" w:rsidP="00C07A7A">
      <w:pPr>
        <w:jc w:val="both"/>
        <w:rPr>
          <w:color w:val="002060"/>
          <w:sz w:val="24"/>
          <w:lang w:val="es-CL"/>
        </w:rPr>
      </w:pPr>
    </w:p>
    <w:p w:rsidR="00CF4C6F" w:rsidRPr="00C07A7A" w:rsidRDefault="00CF4C6F">
      <w:pPr>
        <w:rPr>
          <w:lang w:val="es-CL"/>
        </w:rPr>
      </w:pPr>
    </w:p>
    <w:sectPr w:rsidR="00CF4C6F" w:rsidRPr="00C07A7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C7" w:rsidRDefault="00C07A7A">
    <w:pPr>
      <w:pStyle w:val="Piedepgina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F12B" wp14:editId="29E7B76B">
              <wp:simplePos x="0" y="0"/>
              <wp:positionH relativeFrom="margin">
                <wp:posOffset>0</wp:posOffset>
              </wp:positionH>
              <wp:positionV relativeFrom="paragraph">
                <wp:posOffset>-161925</wp:posOffset>
              </wp:positionV>
              <wp:extent cx="3429000" cy="455295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455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711C7" w:rsidRDefault="00C07A7A" w:rsidP="00C711C7">
                          <w:pPr>
                            <w:rPr>
                              <w:rFonts w:ascii="Helvetica" w:hAnsi="Helvetica"/>
                              <w:b/>
                              <w:bCs/>
                              <w:color w:val="0049A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bCs/>
                              <w:color w:val="0049A1"/>
                              <w:sz w:val="18"/>
                              <w:szCs w:val="18"/>
                              <w:lang w:val="es-ES"/>
                            </w:rPr>
                            <w:t>Fundación Educacional Boston Educa</w:t>
                          </w:r>
                        </w:p>
                        <w:p w:rsidR="00C711C7" w:rsidRDefault="00C07A7A" w:rsidP="00C711C7">
                          <w:pP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  <w:t>Avenida del Parque 4161, Huechuraba, Santiago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23F12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0;margin-top:-12.75pt;width:270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" filled="f" stroked="f" strokeweight=".5pt">
              <v:textbox>
                <w:txbxContent>
                  <w:p w:rsidR="00C711C7" w:rsidRDefault="00C07A7A" w:rsidP="00C711C7">
                    <w:pPr>
                      <w:rPr>
                        <w:rFonts w:ascii="Helvetica" w:hAnsi="Helvetica"/>
                        <w:b/>
                        <w:bCs/>
                        <w:color w:val="0049A1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  <w:color w:val="0049A1"/>
                        <w:sz w:val="18"/>
                        <w:szCs w:val="18"/>
                        <w:lang w:val="es-ES"/>
                      </w:rPr>
                      <w:t>Fundación Educacional Boston Educa</w:t>
                    </w:r>
                  </w:p>
                  <w:p w:rsidR="00C711C7" w:rsidRDefault="00C07A7A" w:rsidP="00C711C7">
                    <w:pP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  <w:t>Avenida del Parque 4161, Huechuraba, Santiago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45193" wp14:editId="3E6A35BE">
              <wp:simplePos x="0" y="0"/>
              <wp:positionH relativeFrom="column">
                <wp:posOffset>3882390</wp:posOffset>
              </wp:positionH>
              <wp:positionV relativeFrom="paragraph">
                <wp:posOffset>-190500</wp:posOffset>
              </wp:positionV>
              <wp:extent cx="2058035" cy="455295"/>
              <wp:effectExtent l="0" t="0" r="0" b="1905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455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711C7" w:rsidRDefault="00C07A7A" w:rsidP="00C711C7">
                          <w:pP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  <w:t>+562 2580 6400</w:t>
                          </w:r>
                        </w:p>
                        <w:p w:rsidR="00C711C7" w:rsidRDefault="00C07A7A" w:rsidP="00C711C7">
                          <w:pP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Helvetica" w:hAnsi="Helvetica"/>
                              <w:color w:val="0049A1"/>
                              <w:sz w:val="18"/>
                              <w:szCs w:val="18"/>
                              <w:lang w:val="es-ES"/>
                            </w:rPr>
                            <w:t>comunicaciones@bostoneduca.cl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45193" id="Cuadro de texto 13" o:spid="_x0000_s1027" type="#_x0000_t202" style="position:absolute;margin-left:305.7pt;margin-top:-15pt;width:162.0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" filled="f" stroked="f" strokeweight=".5pt">
              <v:textbox>
                <w:txbxContent>
                  <w:p w:rsidR="00C711C7" w:rsidRDefault="00C07A7A" w:rsidP="00C711C7">
                    <w:pP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  <w:t>+562 2580 6400</w:t>
                    </w:r>
                  </w:p>
                  <w:p w:rsidR="00C711C7" w:rsidRDefault="00C07A7A" w:rsidP="00C711C7">
                    <w:pP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Helvetica" w:hAnsi="Helvetica"/>
                        <w:color w:val="0049A1"/>
                        <w:sz w:val="18"/>
                        <w:szCs w:val="18"/>
                        <w:lang w:val="es-ES"/>
                      </w:rPr>
                      <w:t>comunicaciones@bostoneduca.cl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9C7C7D" wp14:editId="0D607F4F">
              <wp:simplePos x="0" y="0"/>
              <wp:positionH relativeFrom="margin">
                <wp:posOffset>56515</wp:posOffset>
              </wp:positionH>
              <wp:positionV relativeFrom="paragraph">
                <wp:posOffset>-251460</wp:posOffset>
              </wp:positionV>
              <wp:extent cx="5712460" cy="0"/>
              <wp:effectExtent l="0" t="0" r="2159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246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F6BD4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0CB80" id="Conector rec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4.45pt,-19.8pt" to="454.25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" strokecolor="#f6bd48" strokeweight="1.5pt">
              <v:stroke joinstyle="miter"/>
              <w10:wrap anchorx="margin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1C7" w:rsidRPr="00C711C7" w:rsidRDefault="00C07A7A" w:rsidP="00C711C7">
    <w:pPr>
      <w:pStyle w:val="Encabezado"/>
    </w:pPr>
    <w:r>
      <w:rPr>
        <w:noProof/>
      </w:rPr>
      <w:drawing>
        <wp:inline distT="0" distB="0" distL="0" distR="0" wp14:anchorId="2961815C" wp14:editId="1CAC6178">
          <wp:extent cx="1717040" cy="647700"/>
          <wp:effectExtent l="0" t="0" r="0" b="0"/>
          <wp:docPr id="5" name="Imagen 5" descr="Imagen que contiene rojo, negro, firmar, blanc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rojo, negro, firmar, blanc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04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30D2"/>
    <w:multiLevelType w:val="hybridMultilevel"/>
    <w:tmpl w:val="394ECFFC"/>
    <w:lvl w:ilvl="0" w:tplc="164CC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7A"/>
    <w:rsid w:val="00C07A7A"/>
    <w:rsid w:val="00C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C199"/>
  <w15:chartTrackingRefBased/>
  <w15:docId w15:val="{F15FB987-A701-4B9D-AACD-14C1938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A7A"/>
  </w:style>
  <w:style w:type="paragraph" w:styleId="Piedepgina">
    <w:name w:val="footer"/>
    <w:basedOn w:val="Normal"/>
    <w:link w:val="PiedepginaCar"/>
    <w:uiPriority w:val="99"/>
    <w:unhideWhenUsed/>
    <w:rsid w:val="00C07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A7A"/>
  </w:style>
  <w:style w:type="table" w:styleId="Tablaconcuadrcula">
    <w:name w:val="Table Grid"/>
    <w:basedOn w:val="Tablanormal"/>
    <w:uiPriority w:val="39"/>
    <w:rsid w:val="00C0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Soto</dc:creator>
  <cp:keywords/>
  <dc:description/>
  <cp:lastModifiedBy>Paulina Soto</cp:lastModifiedBy>
  <cp:revision>1</cp:revision>
  <dcterms:created xsi:type="dcterms:W3CDTF">2020-12-09T16:27:00Z</dcterms:created>
  <dcterms:modified xsi:type="dcterms:W3CDTF">2020-12-09T16:28:00Z</dcterms:modified>
</cp:coreProperties>
</file>