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000000" w:sz="6"/>
          <w:left w:val="single" w:color="000000" w:sz="6"/>
          <w:bottom w:val="single" w:color="000000" w:sz="6"/>
          <w:right w:val="single" w:color="000000" w:sz="6"/>
          <w:insideH w:val="single" w:color="000000" w:sz="6"/>
          <w:insideV w:val="single" w:color="000000" w:sz="6"/>
        </w:tblBorders>
      </w:tblPr>
      <w:tblGrid>
        <w:gridCol w:w="3089"/>
        <w:gridCol w:w="6549"/>
      </w:tblGrid>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Unsur</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b w:val="false"/>
                <w:bCs w:val="false"/>
                <w:i w:val="false"/>
                <w:iCs w:val="false"/>
                <w:sz w:val="24"/>
                <w:szCs w:val="24"/>
              </w:rPr>
              <w:t xml:space="preserve">Pengelolaan Laboratorium</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Jenis Kegiatan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b w:val="false"/>
                <w:bCs w:val="false"/>
                <w:i w:val="false"/>
                <w:iCs w:val="false"/>
                <w:sz w:val="24"/>
                <w:szCs w:val="24"/>
              </w:rPr>
              <w:t xml:space="preserve">Perancangan kegiatan Laboratorium</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Nama kegiatan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b w:val="false"/>
                <w:bCs w:val="false"/>
                <w:i w:val="false"/>
                <w:iCs w:val="false"/>
                <w:sz w:val="24"/>
                <w:szCs w:val="24"/>
              </w:rPr>
              <w:t xml:space="preserve">Menyusun SOP Pengoperasian Peralatan</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Kode Butir Kegiatan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b w:val="false"/>
                <w:bCs w:val="false"/>
                <w:i w:val="false"/>
                <w:iCs w:val="false"/>
                <w:sz w:val="24"/>
                <w:szCs w:val="24"/>
              </w:rPr>
              <w:t xml:space="preserve">II.A.12.b</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Waktu Pelaksanaan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[[Waktu Pelaksanaan]]</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Angka Kredit Acuan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b w:val="false"/>
                <w:bCs w:val="false"/>
                <w:i w:val="false"/>
                <w:iCs w:val="false"/>
                <w:sz w:val="24"/>
                <w:szCs w:val="24"/>
              </w:rPr>
              <w:t xml:space="preserve">0,32</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Volume Kegiatan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[[Volume Kegiatan]]</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Angka Kredit Dihitung</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[[Angka Kredit Dihitung]]</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Nama Laboratorium</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[[PNS: nama laboratorium]]</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Nama PLP</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[[Nama PLP]]</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Jumlah PLP Terlibat</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[[Jumlah PLP Terlibat]]</w:t>
            </w:r>
          </w:p>
        </w:tc>
      </w:tr>
    </w:tbl>
    <w:p>
      <w:pPr>
        <w:spacing w:after="0" w:before="300" w:line="240" w:lineRule="auto"/>
        <w:jc w:val="center"/>
      </w:pPr>
      <w:r>
        <w:rPr>
          <w:rFonts w:ascii="Arial" w:cs="Arial" w:eastAsia="Arial" w:hAnsi="Arial"/>
          <w:b/>
          <w:bCs/>
          <w:i w:val="false"/>
          <w:iCs w:val="false"/>
          <w:sz w:val="28"/>
          <w:szCs w:val="28"/>
        </w:rPr>
        <w:t xml:space="preserve">SOP PENGOPERASIAN ALAT</w:t>
      </w:r>
    </w:p>
    <w:p>
      <w:pPr>
        <w:spacing w:after="240" w:line="240" w:lineRule="auto"/>
        <w:jc w:val="center"/>
      </w:pPr>
      <w:r>
        <w:rPr>
          <w:rFonts w:ascii="Arial" w:cs="Arial" w:eastAsia="Arial" w:hAnsi="Arial"/>
          <w:b/>
          <w:bCs/>
          <w:i w:val="false"/>
          <w:iCs w:val="false"/>
          <w:sz w:val="28"/>
          <w:szCs w:val="28"/>
        </w:rPr>
        <w:t xml:space="preserve">Pembangunan golden image Raspberry Pi dan pendaftarannya, kedua peran</w:t>
      </w:r>
    </w:p>
    <w:p>
      <w:pPr>
        <w:keepNext/>
        <w:spacing w:after="60" w:before="200" w:line="240" w:lineRule="auto"/>
      </w:pPr>
      <w:r>
        <w:rPr>
          <w:rFonts w:ascii="Arial" w:cs="Arial" w:eastAsia="Arial" w:hAnsi="Arial"/>
          <w:b/>
          <w:bCs/>
          <w:i w:val="false"/>
          <w:iCs w:val="false"/>
          <w:sz w:val="24"/>
          <w:szCs w:val="24"/>
        </w:rPr>
        <w:t xml:space="preserve">1. Tujuan / Purpose</w:t>
      </w:r>
    </w:p>
    <w:p>
      <w:pPr>
        <w:spacing w:after="120" w:before="60" w:line="240" w:lineRule="auto"/>
      </w:pPr>
      <w:r>
        <w:rPr>
          <w:rFonts w:ascii="Arial" w:cs="Arial" w:eastAsia="Arial" w:hAnsi="Arial"/>
          <w:b w:val="false"/>
          <w:bCs w:val="false"/>
          <w:i w:val="false"/>
          <w:iCs w:val="false"/>
          <w:sz w:val="24"/>
          <w:szCs w:val="24"/>
        </w:rPr>
        <w:t xml:space="preserve">Membangun sebuah Raspberry Pi laboratorium sampai pada keadaan yang diketahui dan dapat diulang, dalam salah satu dari dua peran yang digunakan laboratorium, serta mendaftarkannya ke sistem pengelolaan laboratorium — sehingga setiap perangkat dapat dibangun ulang tanpa perlu bertanya kepada orang yang membangunnya terakhir kali.</w:t>
      </w:r>
    </w:p>
    <w:p>
      <w:pPr>
        <w:keepNext/>
        <w:spacing w:after="60" w:before="200" w:line="240" w:lineRule="auto"/>
      </w:pPr>
      <w:r>
        <w:rPr>
          <w:rFonts w:ascii="Arial" w:cs="Arial" w:eastAsia="Arial" w:hAnsi="Arial"/>
          <w:b/>
          <w:bCs/>
          <w:i w:val="false"/>
          <w:iCs w:val="false"/>
          <w:sz w:val="24"/>
          <w:szCs w:val="24"/>
        </w:rPr>
        <w:t xml:space="preserve">2. Ruang Lingkup / Scope</w:t>
      </w:r>
    </w:p>
    <w:p>
      <w:pPr>
        <w:spacing w:after="120" w:before="60" w:line="240" w:lineRule="auto"/>
      </w:pPr>
      <w:r>
        <w:rPr>
          <w:rFonts w:ascii="Courier New" w:cs="Courier New" w:eastAsia="Courier New" w:hAnsi="Courier New"/>
          <w:sz w:val="24"/>
          <w:szCs w:val="24"/>
        </w:rPr>
        <w:t xml:space="preserve">[C]</w:t>
      </w:r>
      <w:r>
        <w:rPr>
          <w:rFonts w:ascii="Arial" w:cs="Arial" w:eastAsia="Arial" w:hAnsi="Arial"/>
          <w:b w:val="false"/>
          <w:bCs w:val="false"/>
          <w:i w:val="false"/>
          <w:iCs w:val="false"/>
          <w:sz w:val="24"/>
          <w:szCs w:val="24"/>
        </w:rPr>
        <w:t xml:space="preserve"> 13–15 Raspberry Pi milik laboratorium, dalam kedua peran yang dibangun untuknya: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6"/>
        <w:gridCol w:w="5556"/>
        <w:gridCol w:w="2076"/>
      </w:tblGrid>
      <w:tr>
        <w:trPr>
          <w:cantSplit/>
          <w:tblHeader/>
        </w:trPr>
        <w:tc>
          <w:tcPr>
            <w:tcW w:type="dxa" w:w="2006"/>
            <w:tcMar>
              <w:top w:type="dxa" w:w="40"/>
              <w:left w:type="dxa" w:w="90"/>
              <w:bottom w:type="dxa" w:w="40"/>
              <w:right w:type="dxa" w:w="90"/>
            </w:tcMar>
          </w:tcPr>
          <w:p>
            <w:r>
              <w:rPr>
                <w:rFonts w:ascii="Arial" w:cs="Arial" w:eastAsia="Arial" w:hAnsi="Arial"/>
                <w:b w:val="false"/>
                <w:bCs w:val="false"/>
                <w:i w:val="false"/>
                <w:iCs w:val="false"/>
                <w:sz w:val="24"/>
                <w:szCs w:val="24"/>
              </w:rPr>
              <w:t xml:space="preserve">Peran / Role</w:t>
            </w:r>
          </w:p>
        </w:tc>
        <w:tc>
          <w:tcPr>
            <w:tcW w:type="dxa" w:w="5556"/>
            <w:tcMar>
              <w:top w:type="dxa" w:w="40"/>
              <w:left w:type="dxa" w:w="90"/>
              <w:bottom w:type="dxa" w:w="40"/>
              <w:right w:type="dxa" w:w="90"/>
            </w:tcMar>
          </w:tcPr>
          <w:p>
            <w:r>
              <w:rPr>
                <w:rFonts w:ascii="Arial" w:cs="Arial" w:eastAsia="Arial" w:hAnsi="Arial"/>
                <w:b w:val="false"/>
                <w:bCs w:val="false"/>
                <w:i w:val="false"/>
                <w:iCs w:val="false"/>
                <w:sz w:val="24"/>
                <w:szCs w:val="24"/>
              </w:rPr>
              <w:t xml:space="preserve">Apa yang dikerjakannya</w:t>
            </w:r>
          </w:p>
        </w:tc>
        <w:tc>
          <w:tcPr>
            <w:tcW w:type="dxa" w:w="2076"/>
            <w:tcMar>
              <w:top w:type="dxa" w:w="40"/>
              <w:left w:type="dxa" w:w="90"/>
              <w:bottom w:type="dxa" w:w="40"/>
              <w:right w:type="dxa" w:w="90"/>
            </w:tcMar>
          </w:tcPr>
          <w:p>
            <w:r>
              <w:rPr>
                <w:rFonts w:ascii="Arial" w:cs="Arial" w:eastAsia="Arial" w:hAnsi="Arial"/>
                <w:b w:val="false"/>
                <w:bCs w:val="false"/>
                <w:i w:val="false"/>
                <w:iCs w:val="false"/>
                <w:sz w:val="24"/>
                <w:szCs w:val="24"/>
              </w:rPr>
              <w:t xml:space="preserve">Kelompok pendaftaran</w:t>
            </w:r>
          </w:p>
        </w:tc>
      </w:tr>
      <w:tr>
        <w:trPr>
          <w:cantSplit/>
          <w:tblHeader w:val="false"/>
        </w:trPr>
        <w:tc>
          <w:tcPr>
            <w:tcW w:type="dxa" w:w="2006"/>
            <w:tcMar>
              <w:top w:type="dxa" w:w="40"/>
              <w:left w:type="dxa" w:w="90"/>
              <w:bottom w:type="dxa" w:w="40"/>
              <w:right w:type="dxa" w:w="90"/>
            </w:tcMar>
          </w:tcPr>
          <w:p>
            <w:r>
              <w:rPr>
                <w:rFonts w:ascii="Arial" w:cs="Arial" w:eastAsia="Arial" w:hAnsi="Arial"/>
                <w:b/>
                <w:bCs/>
                <w:i w:val="false"/>
                <w:iCs w:val="false"/>
                <w:sz w:val="24"/>
                <w:szCs w:val="24"/>
              </w:rPr>
              <w:t xml:space="preserve">IoT Node</w:t>
            </w:r>
          </w:p>
        </w:tc>
        <w:tc>
          <w:tcPr>
            <w:tcW w:type="dxa" w:w="5556"/>
            <w:tcMar>
              <w:top w:type="dxa" w:w="40"/>
              <w:left w:type="dxa" w:w="90"/>
              <w:bottom w:type="dxa" w:w="40"/>
              <w:right w:type="dxa" w:w="90"/>
            </w:tcMar>
          </w:tcPr>
          <w:p>
            <w:r>
              <w:rPr>
                <w:rFonts w:ascii="Arial" w:cs="Arial" w:eastAsia="Arial" w:hAnsi="Arial"/>
                <w:b w:val="false"/>
                <w:bCs w:val="false"/>
                <w:i w:val="false"/>
                <w:iCs w:val="false"/>
                <w:sz w:val="24"/>
                <w:szCs w:val="24"/>
              </w:rPr>
              <w:t xml:space="preserve">Perangkat meja kerja yang menjadi peer jaringan penuh dan mengirimkan bacaannya langsung ke Gateway, tanpa singgah di perantara</w:t>
            </w:r>
          </w:p>
        </w:tc>
        <w:tc>
          <w:tcPr>
            <w:tcW w:type="dxa" w:w="2076"/>
            <w:tcMar>
              <w:top w:type="dxa" w:w="40"/>
              <w:left w:type="dxa" w:w="90"/>
              <w:bottom w:type="dxa" w:w="40"/>
              <w:right w:type="dxa" w:w="90"/>
            </w:tcMar>
          </w:tcPr>
          <w:p>
            <w:r>
              <w:rPr>
                <w:rFonts w:ascii="Courier New" w:cs="Courier New" w:eastAsia="Courier New" w:hAnsi="Courier New"/>
                <w:sz w:val="24"/>
                <w:szCs w:val="24"/>
              </w:rPr>
              <w:t xml:space="preserve">IoT-Nodes</w:t>
            </w:r>
          </w:p>
        </w:tc>
      </w:tr>
      <w:tr>
        <w:trPr>
          <w:cantSplit/>
          <w:tblHeader w:val="false"/>
        </w:trPr>
        <w:tc>
          <w:tcPr>
            <w:tcW w:type="dxa" w:w="2006"/>
            <w:tcMar>
              <w:top w:type="dxa" w:w="40"/>
              <w:left w:type="dxa" w:w="90"/>
              <w:bottom w:type="dxa" w:w="40"/>
              <w:right w:type="dxa" w:w="90"/>
            </w:tcMar>
          </w:tcPr>
          <w:p>
            <w:r>
              <w:rPr>
                <w:rFonts w:ascii="Arial" w:cs="Arial" w:eastAsia="Arial" w:hAnsi="Arial"/>
                <w:b/>
                <w:bCs/>
                <w:i w:val="false"/>
                <w:iCs w:val="false"/>
                <w:sz w:val="24"/>
                <w:szCs w:val="24"/>
              </w:rPr>
              <w:t xml:space="preserve">Area Concentrator</w:t>
            </w:r>
          </w:p>
        </w:tc>
        <w:tc>
          <w:tcPr>
            <w:tcW w:type="dxa" w:w="5556"/>
            <w:tcMar>
              <w:top w:type="dxa" w:w="40"/>
              <w:left w:type="dxa" w:w="90"/>
              <w:bottom w:type="dxa" w:w="40"/>
              <w:right w:type="dxa" w:w="90"/>
            </w:tcMar>
          </w:tcPr>
          <w:p>
            <w:r>
              <w:rPr>
                <w:rFonts w:ascii="Courier New" w:cs="Courier New" w:eastAsia="Courier New" w:hAnsi="Courier New"/>
                <w:sz w:val="24"/>
                <w:szCs w:val="24"/>
              </w:rPr>
              <w:t xml:space="preserve">[R]</w:t>
            </w:r>
            <w:r>
              <w:rPr>
                <w:rFonts w:ascii="Arial" w:cs="Arial" w:eastAsia="Arial" w:hAnsi="Arial"/>
                <w:b w:val="false"/>
                <w:bCs w:val="false"/>
                <w:i w:val="false"/>
                <w:iCs w:val="false"/>
                <w:sz w:val="24"/>
                <w:szCs w:val="24"/>
              </w:rPr>
              <w:t xml:space="preserve"> Perangkat yang melayani sekitar sepuluh mahasiswa: access point-nya sendiri, broker lokal terautentikasinya sendiri, dan relai yang meneruskan bacaan mereka ke atas</w:t>
            </w:r>
          </w:p>
        </w:tc>
        <w:tc>
          <w:tcPr>
            <w:tcW w:type="dxa" w:w="2076"/>
            <w:tcMar>
              <w:top w:type="dxa" w:w="40"/>
              <w:left w:type="dxa" w:w="90"/>
              <w:bottom w:type="dxa" w:w="40"/>
              <w:right w:type="dxa" w:w="90"/>
            </w:tcMar>
          </w:tcPr>
          <w:p>
            <w:r>
              <w:rPr>
                <w:rFonts w:ascii="Courier New" w:cs="Courier New" w:eastAsia="Courier New" w:hAnsi="Courier New"/>
                <w:sz w:val="24"/>
                <w:szCs w:val="24"/>
              </w:rPr>
              <w:t xml:space="preserve">Area-Concentrators</w:t>
            </w:r>
          </w:p>
        </w:tc>
      </w:tr>
    </w:tbl>
    <w:p>
      <w:r>
        <w:rPr>
          <w:rFonts w:ascii="Arial" w:cs="Arial" w:eastAsia="Arial" w:hAnsi="Arial"/>
          <w:b w:val="false"/>
          <w:bCs w:val="false"/>
          <w:i w:val="false"/>
          <w:iCs w:val="false"/>
          <w:sz w:val="24"/>
          <w:szCs w:val="24"/>
        </w:rPr>
        <w:t xml:space="preserve"/>
      </w:r>
    </w:p>
    <w:p>
      <w:pPr>
        <w:spacing w:after="120" w:before="60" w:line="240" w:lineRule="auto"/>
      </w:pPr>
      <w:r>
        <w:rPr>
          <w:rFonts w:ascii="Arial" w:cs="Arial" w:eastAsia="Arial" w:hAnsi="Arial"/>
          <w:b/>
          <w:bCs/>
          <w:i w:val="false"/>
          <w:iCs w:val="false"/>
          <w:sz w:val="24"/>
          <w:szCs w:val="24"/>
        </w:rPr>
        <w:t xml:space="preserve">Tidak mencakup perangkat milik mahasiswa</w:t>
      </w:r>
      <w:r>
        <w:rPr>
          <w:rFonts w:ascii="Arial" w:cs="Arial" w:eastAsia="Arial" w:hAnsi="Arial"/>
          <w:b w:val="false"/>
          <w:bCs w:val="false"/>
          <w:i w:val="false"/>
          <w:iCs w:val="false"/>
          <w:sz w:val="24"/>
          <w:szCs w:val="24"/>
        </w:rPr>
        <w:t xml:space="preserve">, yang tidak pernah menjadi anggota armada — lihat </w:t>
      </w:r>
      <w:r>
        <w:rPr>
          <w:rFonts w:ascii="Courier New" w:cs="Courier New" w:eastAsia="Courier New" w:hAnsi="Courier New"/>
          <w:sz w:val="24"/>
          <w:szCs w:val="24"/>
        </w:rPr>
        <w:t xml:space="preserve">LAB-NET</w:t>
      </w:r>
      <w:r>
        <w:rPr>
          <w:rFonts w:ascii="Arial" w:cs="Arial" w:eastAsia="Arial" w:hAnsi="Arial"/>
          <w:b w:val="false"/>
          <w:bCs w:val="false"/>
          <w:i w:val="false"/>
          <w:iCs w:val="false"/>
          <w:sz w:val="24"/>
          <w:szCs w:val="24"/>
        </w:rPr>
        <w:t xml:space="preserve"> §6.2. </w:t>
      </w:r>
      <w:r>
        <w:rPr>
          <w:rFonts w:ascii="Arial" w:cs="Arial" w:eastAsia="Arial" w:hAnsi="Arial"/>
          <w:b/>
          <w:bCs/>
          <w:i w:val="false"/>
          <w:iCs w:val="false"/>
          <w:sz w:val="24"/>
          <w:szCs w:val="24"/>
        </w:rPr>
        <w:t xml:space="preserve">Tidak mencakup Gateway</w:t>
      </w:r>
      <w:r>
        <w:rPr>
          <w:rFonts w:ascii="Arial" w:cs="Arial" w:eastAsia="Arial" w:hAnsi="Arial"/>
          <w:b w:val="false"/>
          <w:bCs w:val="false"/>
          <w:i w:val="false"/>
          <w:iCs w:val="false"/>
          <w:sz w:val="24"/>
          <w:szCs w:val="24"/>
        </w:rPr>
        <w:t xml:space="preserve">, yang tidak dibangun dari image ini.</w:t>
      </w:r>
    </w:p>
    <w:p>
      <w:pPr>
        <w:pBdr>
          <w:left w:val="single" w:color="888888" w:sz="12" w:space="12"/>
        </w:pBdr>
        <w:spacing w:after="60" w:before="60" w:line="240" w:lineRule="auto"/>
        <w:ind w:left="400"/>
      </w:pPr>
      <w:r>
        <w:rPr>
          <w:rFonts w:ascii="Courier New" w:cs="Courier New" w:eastAsia="Courier New" w:hAnsi="Courier New"/>
          <w:sz w:val="24"/>
          <w:szCs w:val="24"/>
        </w:rPr>
        <w:t xml:space="preserve">[R]</w:t>
      </w:r>
      <w:r>
        <w:rPr>
          <w:rFonts w:ascii="Arial" w:cs="Arial" w:eastAsia="Arial" w:hAnsi="Arial"/>
          <w:b w:val="false"/>
          <w:bCs w:val="false"/>
          <w:i w:val="false"/>
          <w:iCs w:val="false"/>
          <w:sz w:val="24"/>
          <w:szCs w:val="24"/>
        </w:rPr>
        <w:t xml:space="preserve"> </w:t>
      </w:r>
      <w:r>
        <w:rPr>
          <w:rFonts w:ascii="Arial" w:cs="Arial" w:eastAsia="Arial" w:hAnsi="Arial"/>
          <w:b/>
          <w:bCs/>
          <w:i w:val="false"/>
          <w:iCs w:val="false"/>
          <w:sz w:val="24"/>
          <w:szCs w:val="24"/>
        </w:rPr>
        <w:t xml:space="preserve">Nama peran dan nama kelompok berasal dari dokumen arsitektur dan bukan milik prosedur ini untuk diciptakan.</w:t>
      </w:r>
      <w:r>
        <w:rPr>
          <w:rFonts w:ascii="Arial" w:cs="Arial" w:eastAsia="Arial" w:hAnsi="Arial"/>
          <w:b w:val="false"/>
          <w:bCs w:val="false"/>
          <w:i w:val="false"/>
          <w:iCs w:val="false"/>
          <w:sz w:val="24"/>
          <w:szCs w:val="24"/>
        </w:rPr>
        <w:t xml:space="preserve"> Ditulis sebagai prosa, nama-nama itu memakai spasi — </w:t>
      </w:r>
      <w:r>
        <w:rPr>
          <w:rFonts w:ascii="Arial" w:cs="Arial" w:eastAsia="Arial" w:hAnsi="Arial"/>
          <w:b w:val="false"/>
          <w:bCs w:val="false"/>
          <w:i/>
          <w:iCs/>
          <w:sz w:val="24"/>
          <w:szCs w:val="24"/>
        </w:rPr>
        <w:t xml:space="preserve">IoT Node</w:t>
      </w:r>
      <w:r>
        <w:rPr>
          <w:rFonts w:ascii="Arial" w:cs="Arial" w:eastAsia="Arial" w:hAnsi="Arial"/>
          <w:b w:val="false"/>
          <w:bCs w:val="false"/>
          <w:i w:val="false"/>
          <w:iCs w:val="false"/>
          <w:sz w:val="24"/>
          <w:szCs w:val="24"/>
        </w:rPr>
        <w:t xml:space="preserve">, </w:t>
      </w:r>
      <w:r>
        <w:rPr>
          <w:rFonts w:ascii="Arial" w:cs="Arial" w:eastAsia="Arial" w:hAnsi="Arial"/>
          <w:b w:val="false"/>
          <w:bCs w:val="false"/>
          <w:i/>
          <w:iCs/>
          <w:sz w:val="24"/>
          <w:szCs w:val="24"/>
        </w:rPr>
        <w:t xml:space="preserve">Area Concentrator</w:t>
      </w:r>
      <w:r>
        <w:rPr>
          <w:rFonts w:ascii="Arial" w:cs="Arial" w:eastAsia="Arial" w:hAnsi="Arial"/>
          <w:b w:val="false"/>
          <w:bCs w:val="false"/>
          <w:i w:val="false"/>
          <w:iCs w:val="false"/>
          <w:sz w:val="24"/>
          <w:szCs w:val="24"/>
        </w:rPr>
        <w:t xml:space="preserve">. Ditulis sebagai kelompok pendaftaran atau nama host, nama-nama itu memakai tanda hubung — </w:t>
      </w:r>
      <w:r>
        <w:rPr>
          <w:rFonts w:ascii="Courier New" w:cs="Courier New" w:eastAsia="Courier New" w:hAnsi="Courier New"/>
          <w:sz w:val="24"/>
          <w:szCs w:val="24"/>
        </w:rPr>
        <w:t xml:space="preserve">IoT-Nodes</w:t>
      </w:r>
      <w:r>
        <w:rPr>
          <w:rFonts w:ascii="Arial" w:cs="Arial" w:eastAsia="Arial" w:hAnsi="Arial"/>
          <w:b w:val="false"/>
          <w:bCs w:val="false"/>
          <w:i w:val="false"/>
          <w:iCs w:val="false"/>
          <w:sz w:val="24"/>
          <w:szCs w:val="24"/>
        </w:rPr>
        <w:t xml:space="preserve">, </w:t>
      </w:r>
      <w:r>
        <w:rPr>
          <w:rFonts w:ascii="Courier New" w:cs="Courier New" w:eastAsia="Courier New" w:hAnsi="Courier New"/>
          <w:sz w:val="24"/>
          <w:szCs w:val="24"/>
        </w:rPr>
        <w:t xml:space="preserve">Area-Concentrators</w:t>
      </w:r>
      <w:r>
        <w:rPr>
          <w:rFonts w:ascii="Arial" w:cs="Arial" w:eastAsia="Arial" w:hAnsi="Arial"/>
          <w:b w:val="false"/>
          <w:bCs w:val="false"/>
          <w:i w:val="false"/>
          <w:iCs w:val="false"/>
          <w:sz w:val="24"/>
          <w:szCs w:val="24"/>
        </w:rPr>
        <w:t xml:space="preserve">, </w:t>
      </w:r>
      <w:r>
        <w:rPr>
          <w:rFonts w:ascii="Courier New" w:cs="Courier New" w:eastAsia="Courier New" w:hAnsi="Courier New"/>
          <w:sz w:val="24"/>
          <w:szCs w:val="24"/>
        </w:rPr>
        <w:t xml:space="preserve">Area-Concentrator-01</w:t>
      </w:r>
      <w:r>
        <w:rPr>
          <w:rFonts w:ascii="Arial" w:cs="Arial" w:eastAsia="Arial" w:hAnsi="Arial"/>
          <w:b w:val="false"/>
          <w:bCs w:val="false"/>
          <w:i w:val="false"/>
          <w:iCs w:val="false"/>
          <w:sz w:val="24"/>
          <w:szCs w:val="24"/>
        </w:rPr>
        <w:t xml:space="preserve">. Kedua bentuk dilindungi dalam </w:t>
      </w:r>
      <w:r>
        <w:rPr>
          <w:rFonts w:ascii="Courier New" w:cs="Courier New" w:eastAsia="Courier New" w:hAnsi="Courier New"/>
          <w:sz w:val="24"/>
          <w:szCs w:val="24"/>
        </w:rPr>
        <w:t xml:space="preserve">document-pipeline/glossary.yaml</w:t>
      </w:r>
      <w:r>
        <w:rPr>
          <w:rFonts w:ascii="Arial" w:cs="Arial" w:eastAsia="Arial" w:hAnsi="Arial"/>
          <w:b w:val="false"/>
          <w:bCs w:val="false"/>
          <w:i w:val="false"/>
          <w:iCs w:val="false"/>
          <w:sz w:val="24"/>
          <w:szCs w:val="24"/>
        </w:rPr>
        <w:t xml:space="preserve">, sehingga tidak ada yang diterjemahkan.</w:t>
      </w:r>
    </w:p>
    <w:p>
      <w:pPr>
        <w:keepNext/>
        <w:spacing w:after="60" w:before="200" w:line="240" w:lineRule="auto"/>
      </w:pPr>
      <w:r>
        <w:rPr>
          <w:rFonts w:ascii="Arial" w:cs="Arial" w:eastAsia="Arial" w:hAnsi="Arial"/>
          <w:b/>
          <w:bCs/>
          <w:i w:val="false"/>
          <w:iCs w:val="false"/>
          <w:sz w:val="24"/>
          <w:szCs w:val="24"/>
        </w:rPr>
        <w:t xml:space="preserve">3. Referensi / References</w:t>
      </w:r>
    </w:p>
    <w:p>
      <w:pPr>
        <w:pStyle w:val="ListParagraph"/>
        <w:numPr>
          <w:ilvl w:val="0"/>
          <w:numId w:val="2"/>
        </w:numPr>
        <w:spacing w:after="40" w:before="40" w:line="240" w:lineRule="auto"/>
      </w:pPr>
      <w:r>
        <w:rPr>
          <w:rFonts w:ascii="Courier New" w:cs="Courier New" w:eastAsia="Courier New" w:hAnsi="Courier New"/>
          <w:sz w:val="24"/>
          <w:szCs w:val="24"/>
        </w:rPr>
        <w:t xml:space="preserve">[C]</w:t>
      </w:r>
      <w:r>
        <w:rPr>
          <w:rFonts w:ascii="Arial" w:cs="Arial" w:eastAsia="Arial" w:hAnsi="Arial"/>
          <w:b w:val="false"/>
          <w:bCs w:val="false"/>
          <w:i w:val="false"/>
          <w:iCs w:val="false"/>
          <w:sz w:val="24"/>
          <w:szCs w:val="24"/>
        </w:rPr>
        <w:t xml:space="preserve"> Daftar peralatan — </w:t>
      </w:r>
      <w:r>
        <w:rPr>
          <w:rFonts w:ascii="Courier New" w:cs="Courier New" w:eastAsia="Courier New" w:hAnsi="Courier New"/>
          <w:sz w:val="24"/>
          <w:szCs w:val="24"/>
        </w:rPr>
        <w:t xml:space="preserve">LAB-EQP</w:t>
      </w:r>
    </w:p>
    <w:p>
      <w:pPr>
        <w:pStyle w:val="ListParagraph"/>
        <w:numPr>
          <w:ilvl w:val="0"/>
          <w:numId w:val="2"/>
        </w:numPr>
        <w:spacing w:after="40" w:before="40" w:line="240" w:lineRule="auto"/>
      </w:pPr>
      <w:r>
        <w:rPr>
          <w:rFonts w:ascii="Arial" w:cs="Arial" w:eastAsia="Arial" w:hAnsi="Arial"/>
          <w:b w:val="false"/>
          <w:bCs w:val="false"/>
          <w:i w:val="false"/>
          <w:iCs w:val="false"/>
          <w:sz w:val="24"/>
          <w:szCs w:val="24"/>
        </w:rPr>
        <w:t xml:space="preserve">Pendaftaran perangkat dan penerbitan akun — </w:t>
      </w:r>
      <w:r>
        <w:rPr>
          <w:rFonts w:ascii="Courier New" w:cs="Courier New" w:eastAsia="Courier New" w:hAnsi="Courier New"/>
          <w:sz w:val="24"/>
          <w:szCs w:val="24"/>
        </w:rPr>
        <w:t xml:space="preserve">LAB-NET</w:t>
      </w:r>
      <w:r>
        <w:rPr>
          <w:rFonts w:ascii="Arial" w:cs="Arial" w:eastAsia="Arial" w:hAnsi="Arial"/>
          <w:b w:val="false"/>
          <w:bCs w:val="false"/>
          <w:i w:val="false"/>
          <w:iCs w:val="false"/>
          <w:sz w:val="24"/>
          <w:szCs w:val="24"/>
        </w:rPr>
        <w:t xml:space="preserve"> §6.3</w:t>
      </w:r>
    </w:p>
    <w:p>
      <w:pPr>
        <w:pStyle w:val="ListParagraph"/>
        <w:numPr>
          <w:ilvl w:val="0"/>
          <w:numId w:val="2"/>
        </w:numPr>
        <w:spacing w:after="40" w:before="40" w:line="240" w:lineRule="auto"/>
      </w:pPr>
      <w:r>
        <w:rPr>
          <w:rFonts w:ascii="Arial" w:cs="Arial" w:eastAsia="Arial" w:hAnsi="Arial"/>
          <w:b w:val="false"/>
          <w:bCs w:val="false"/>
          <w:i w:val="false"/>
          <w:iCs w:val="false"/>
          <w:sz w:val="24"/>
          <w:szCs w:val="24"/>
        </w:rPr>
        <w:t xml:space="preserve">Siklus pemutakhiran yang kemudian menaungi perangkat ini — </w:t>
      </w:r>
      <w:r>
        <w:rPr>
          <w:rFonts w:ascii="Courier New" w:cs="Courier New" w:eastAsia="Courier New" w:hAnsi="Courier New"/>
          <w:sz w:val="24"/>
          <w:szCs w:val="24"/>
        </w:rPr>
        <w:t xml:space="preserve">IOT-06</w:t>
      </w:r>
      <w:r>
        <w:rPr>
          <w:rFonts w:ascii="Arial" w:cs="Arial" w:eastAsia="Arial" w:hAnsi="Arial"/>
          <w:b w:val="false"/>
          <w:bCs w:val="false"/>
          <w:i w:val="false"/>
          <w:iCs w:val="false"/>
          <w:sz w:val="24"/>
          <w:szCs w:val="24"/>
        </w:rPr>
        <w:t xml:space="preserve">, dijadwalkan oleh </w:t>
      </w:r>
      <w:r>
        <w:rPr>
          <w:rFonts w:ascii="Courier New" w:cs="Courier New" w:eastAsia="Courier New" w:hAnsi="Courier New"/>
          <w:sz w:val="24"/>
          <w:szCs w:val="24"/>
        </w:rPr>
        <w:t xml:space="preserve">LAB-MNT</w:t>
      </w:r>
    </w:p>
    <w:p>
      <w:pPr>
        <w:pStyle w:val="ListParagraph"/>
        <w:numPr>
          <w:ilvl w:val="0"/>
          <w:numId w:val="2"/>
        </w:numPr>
        <w:spacing w:after="40" w:before="40" w:line="240" w:lineRule="auto"/>
      </w:pPr>
      <w:r>
        <w:rPr>
          <w:rFonts w:ascii="Courier New" w:cs="Courier New" w:eastAsia="Courier New" w:hAnsi="Courier New"/>
          <w:sz w:val="24"/>
          <w:szCs w:val="24"/>
        </w:rPr>
        <w:t xml:space="preserve">[C]</w:t>
      </w:r>
      <w:r>
        <w:rPr>
          <w:rFonts w:ascii="Arial" w:cs="Arial" w:eastAsia="Arial" w:hAnsi="Arial"/>
          <w:b w:val="false"/>
          <w:bCs w:val="false"/>
          <w:i w:val="false"/>
          <w:iCs w:val="false"/>
          <w:sz w:val="24"/>
          <w:szCs w:val="24"/>
        </w:rPr>
        <w:t xml:space="preserve"> Bab 4 </w:t>
      </w:r>
      <w:r>
        <w:rPr>
          <w:rFonts w:ascii="Arial" w:cs="Arial" w:eastAsia="Arial" w:hAnsi="Arial"/>
          <w:b w:val="false"/>
          <w:bCs w:val="false"/>
          <w:i/>
          <w:iCs/>
          <w:sz w:val="24"/>
          <w:szCs w:val="24"/>
        </w:rPr>
        <w:t xml:space="preserve">Internet of Things with MQTT</w:t>
      </w:r>
      <w:r>
        <w:rPr>
          <w:rFonts w:ascii="Arial" w:cs="Arial" w:eastAsia="Arial" w:hAnsi="Arial"/>
          <w:b w:val="false"/>
          <w:bCs w:val="false"/>
          <w:i w:val="false"/>
          <w:iCs w:val="false"/>
          <w:sz w:val="24"/>
          <w:szCs w:val="24"/>
        </w:rPr>
        <w:t xml:space="preserve">, untuk peran broker yang dijalankan perangkat ini</w:t>
      </w:r>
    </w:p>
    <w:p>
      <w:pPr>
        <w:pStyle w:val="ListParagraph"/>
        <w:numPr>
          <w:ilvl w:val="0"/>
          <w:numId w:val="2"/>
        </w:numPr>
        <w:spacing w:after="40" w:before="40" w:line="240" w:lineRule="auto"/>
      </w:pPr>
      <w:r>
        <w:rPr>
          <w:rFonts w:ascii="Courier New" w:cs="Courier New" w:eastAsia="Courier New" w:hAnsi="Courier New"/>
          <w:sz w:val="24"/>
          <w:szCs w:val="24"/>
        </w:rPr>
        <w:t xml:space="preserve">[R]</w:t>
      </w:r>
      <w:r>
        <w:rPr>
          <w:rFonts w:ascii="Arial" w:cs="Arial" w:eastAsia="Arial" w:hAnsi="Arial"/>
          <w:b w:val="false"/>
          <w:bCs w:val="false"/>
          <w:i w:val="false"/>
          <w:iCs w:val="false"/>
          <w:sz w:val="24"/>
          <w:szCs w:val="24"/>
        </w:rPr>
        <w:t xml:space="preserve"> Dokumen arsitektur, untuk kedua peran dan penamaannya — </w:t>
      </w:r>
      <w:r>
        <w:rPr>
          <w:rFonts w:ascii="Courier New" w:cs="Courier New" w:eastAsia="Courier New" w:hAnsi="Courier New"/>
          <w:sz w:val="24"/>
          <w:szCs w:val="24"/>
        </w:rPr>
        <w:t xml:space="preserve">HLD.md</w:t>
      </w:r>
      <w:r>
        <w:rPr>
          <w:rFonts w:ascii="Arial" w:cs="Arial" w:eastAsia="Arial" w:hAnsi="Arial"/>
          <w:b w:val="false"/>
          <w:bCs w:val="false"/>
          <w:i w:val="false"/>
          <w:iCs w:val="false"/>
          <w:sz w:val="24"/>
          <w:szCs w:val="24"/>
        </w:rPr>
        <w:t xml:space="preserve"> §2 dan §3, serta </w:t>
      </w:r>
      <w:r>
        <w:rPr>
          <w:rFonts w:ascii="Courier New" w:cs="Courier New" w:eastAsia="Courier New" w:hAnsi="Courier New"/>
          <w:sz w:val="24"/>
          <w:szCs w:val="24"/>
        </w:rPr>
        <w:t xml:space="preserve">ESP32-Area-Concentrator-HLD.md</w:t>
      </w:r>
      <w:r>
        <w:rPr>
          <w:rFonts w:ascii="Arial" w:cs="Arial" w:eastAsia="Arial" w:hAnsi="Arial"/>
          <w:b w:val="false"/>
          <w:bCs w:val="false"/>
          <w:i w:val="false"/>
          <w:iCs w:val="false"/>
          <w:sz w:val="24"/>
          <w:szCs w:val="24"/>
        </w:rPr>
        <w:t xml:space="preserve"> §3 dan §6</w:t>
      </w:r>
    </w:p>
    <w:p>
      <w:pPr>
        <w:keepNext/>
        <w:spacing w:after="60" w:before="200" w:line="240" w:lineRule="auto"/>
      </w:pPr>
      <w:r>
        <w:rPr>
          <w:rFonts w:ascii="Arial" w:cs="Arial" w:eastAsia="Arial" w:hAnsi="Arial"/>
          <w:b/>
          <w:bCs/>
          <w:i w:val="false"/>
          <w:iCs w:val="false"/>
          <w:sz w:val="24"/>
          <w:szCs w:val="24"/>
        </w:rPr>
        <w:t xml:space="preserve">4. Pemilik dokumen / Document owner</w:t>
      </w:r>
    </w:p>
    <w:p>
      <w:pPr>
        <w:spacing w:after="120" w:before="60" w:line="240" w:lineRule="auto"/>
      </w:pPr>
      <w:r>
        <w:rPr>
          <w:rFonts w:ascii="Arial" w:cs="Arial" w:eastAsia="Arial" w:hAnsi="Arial"/>
          <w:b/>
          <w:bCs/>
          <w:i w:val="false"/>
          <w:iCs w:val="false"/>
          <w:sz w:val="24"/>
          <w:szCs w:val="24"/>
        </w:rPr>
        <w:t xml:space="preserve">PLP.</w:t>
      </w:r>
      <w:r>
        <w:rPr>
          <w:rFonts w:ascii="Arial" w:cs="Arial" w:eastAsia="Arial" w:hAnsi="Arial"/>
          <w:b w:val="false"/>
          <w:bCs w:val="false"/>
          <w:i w:val="false"/>
          <w:iCs w:val="false"/>
          <w:sz w:val="24"/>
          <w:szCs w:val="24"/>
        </w:rPr>
        <w:t xml:space="preserve"> </w:t>
      </w:r>
      <w:r>
        <w:rPr>
          <w:rFonts w:ascii="Courier New" w:cs="Courier New" w:eastAsia="Courier New" w:hAnsi="Courier New"/>
          <w:sz w:val="24"/>
          <w:szCs w:val="24"/>
        </w:rPr>
        <w:t xml:space="preserve">[C]</w:t>
      </w:r>
      <w:r>
        <w:rPr>
          <w:rFonts w:ascii="Arial" w:cs="Arial" w:eastAsia="Arial" w:hAnsi="Arial"/>
          <w:b w:val="false"/>
          <w:bCs w:val="false"/>
          <w:i w:val="false"/>
          <w:iCs w:val="false"/>
          <w:sz w:val="24"/>
          <w:szCs w:val="24"/>
        </w:rPr>
        <w:t xml:space="preserve"> Kariyanto, S.Kom menyusun prosedur di laboratorium ini dan Adang K., S.T memeriksanya; </w:t>
      </w:r>
      <w:r>
        <w:rPr>
          <w:rFonts w:ascii="Courier New" w:cs="Courier New" w:eastAsia="Courier New" w:hAnsi="Courier New"/>
          <w:sz w:val="24"/>
          <w:szCs w:val="24"/>
        </w:rPr>
        <w:t xml:space="preserve">[A]</w:t>
      </w:r>
      <w:r>
        <w:rPr>
          <w:rFonts w:ascii="Arial" w:cs="Arial" w:eastAsia="Arial" w:hAnsi="Arial"/>
          <w:b w:val="false"/>
          <w:bCs w:val="false"/>
          <w:i w:val="false"/>
          <w:iCs w:val="false"/>
          <w:sz w:val="24"/>
          <w:szCs w:val="24"/>
        </w:rPr>
        <w:t xml:space="preserve"> pembagian yang sama diperkirakan berlaku di sini.</w:t>
      </w:r>
    </w:p>
    <w:p>
      <w:pPr>
        <w:keepNext/>
        <w:spacing w:after="60" w:before="200" w:line="240" w:lineRule="auto"/>
      </w:pPr>
      <w:r>
        <w:rPr>
          <w:rFonts w:ascii="Arial" w:cs="Arial" w:eastAsia="Arial" w:hAnsi="Arial"/>
          <w:b/>
          <w:bCs/>
          <w:i w:val="false"/>
          <w:iCs w:val="false"/>
          <w:sz w:val="24"/>
          <w:szCs w:val="24"/>
        </w:rPr>
        <w:t xml:space="preserve">5. Tinjauan / Review</w:t>
      </w:r>
    </w:p>
    <w:p>
      <w:pPr>
        <w:spacing w:after="120" w:before="60" w:line="240" w:lineRule="auto"/>
      </w:pPr>
      <w:r>
        <w:rPr>
          <w:rFonts w:ascii="Courier New" w:cs="Courier New" w:eastAsia="Courier New" w:hAnsi="Courier New"/>
          <w:sz w:val="24"/>
          <w:szCs w:val="24"/>
        </w:rPr>
        <w:t xml:space="preserve">[A]</w:t>
      </w:r>
      <w:r>
        <w:rPr>
          <w:rFonts w:ascii="Arial" w:cs="Arial" w:eastAsia="Arial" w:hAnsi="Arial"/>
          <w:b w:val="false"/>
          <w:bCs w:val="false"/>
          <w:i w:val="false"/>
          <w:iCs w:val="false"/>
          <w:sz w:val="24"/>
          <w:szCs w:val="24"/>
        </w:rPr>
        <w:t xml:space="preserve"> Setiap tiga tahun, dan segera setelah terjadi perubahan pada image, pada rilis sistem operasi, pada proses pendaftaran, atau pada kumpulan peran yang dapat disandang sebuah perangkat laboratorium.</w:t>
      </w:r>
    </w:p>
    <w:p>
      <w:pPr>
        <w:keepNext/>
        <w:spacing w:after="60" w:before="200" w:line="240" w:lineRule="auto"/>
      </w:pPr>
      <w:r>
        <w:rPr>
          <w:rFonts w:ascii="Arial" w:cs="Arial" w:eastAsia="Arial" w:hAnsi="Arial"/>
          <w:b/>
          <w:bCs/>
          <w:i w:val="false"/>
          <w:iCs w:val="false"/>
          <w:sz w:val="24"/>
          <w:szCs w:val="24"/>
        </w:rPr>
        <w:t xml:space="preserve">6. Prosedur / Procedure</w:t>
      </w:r>
    </w:p>
    <w:p>
      <w:pPr>
        <w:pBdr>
          <w:left w:val="single" w:color="888888" w:sz="12" w:space="12"/>
        </w:pBdr>
        <w:spacing w:after="60" w:before="60" w:line="240" w:lineRule="auto"/>
        <w:ind w:left="400"/>
      </w:pPr>
      <w:r>
        <w:rPr>
          <w:rFonts w:ascii="Courier New" w:cs="Courier New" w:eastAsia="Courier New" w:hAnsi="Courier New"/>
          <w:sz w:val="24"/>
          <w:szCs w:val="24"/>
        </w:rPr>
        <w:t xml:space="preserve">[A]</w:t>
      </w:r>
      <w:r>
        <w:rPr>
          <w:rFonts w:ascii="Arial" w:cs="Arial" w:eastAsia="Arial" w:hAnsi="Arial"/>
          <w:b w:val="false"/>
          <w:bCs w:val="false"/>
          <w:i w:val="false"/>
          <w:iCs w:val="false"/>
          <w:sz w:val="24"/>
          <w:szCs w:val="24"/>
        </w:rPr>
        <w:t xml:space="preserve"> </w:t>
      </w:r>
      <w:r>
        <w:rPr>
          <w:rFonts w:ascii="Arial" w:cs="Arial" w:eastAsia="Arial" w:hAnsi="Arial"/>
          <w:b/>
          <w:bCs/>
          <w:i w:val="false"/>
          <w:iCs w:val="false"/>
          <w:sz w:val="24"/>
          <w:szCs w:val="24"/>
        </w:rPr>
        <w:t xml:space="preserve">Sembilan langkah, untuk dikonfirmasi dan dikoreksi langsung di meja kerja</w:t>
      </w:r>
      <w:r>
        <w:rPr>
          <w:rFonts w:ascii="Arial" w:cs="Arial" w:eastAsia="Arial" w:hAnsi="Arial"/>
          <w:b w:val="false"/>
          <w:bCs w:val="false"/>
          <w:i w:val="false"/>
          <w:iCs w:val="false"/>
          <w:sz w:val="24"/>
          <w:szCs w:val="24"/>
        </w:rPr>
        <w:t xml:space="preserve"> pada pelatihan tanggal 21 dan 22 September, dan digambarkan sebagai diagram alir sesudahnya. </w:t>
      </w:r>
      <w:r>
        <w:rPr>
          <w:rFonts w:ascii="Arial" w:cs="Arial" w:eastAsia="Arial" w:hAnsi="Arial"/>
          <w:b/>
          <w:bCs/>
          <w:i w:val="false"/>
          <w:iCs w:val="false"/>
          <w:sz w:val="24"/>
          <w:szCs w:val="24"/>
        </w:rPr>
        <w:t xml:space="preserve">Jangan mengesahkan prosedur ini sebelum dijalankan sekurang-kurangnya dua kali oleh orang yang akan menggunakannya.</w:t>
      </w:r>
    </w:p>
    <w:p>
      <w:pPr>
        <w:spacing w:after="120" w:before="60" w:line="240" w:lineRule="auto"/>
      </w:pPr>
      <w:r>
        <w:rPr>
          <w:rFonts w:ascii="Arial" w:cs="Arial" w:eastAsia="Arial" w:hAnsi="Arial"/>
          <w:b/>
          <w:bCs/>
          <w:i w:val="false"/>
          <w:iCs w:val="false"/>
          <w:sz w:val="24"/>
          <w:szCs w:val="24"/>
        </w:rPr>
        <w:t xml:space="preserve">1. Mendaftarkan perangkat.</w:t>
      </w:r>
      <w:r>
        <w:rPr>
          <w:rFonts w:ascii="Arial" w:cs="Arial" w:eastAsia="Arial" w:hAnsi="Arial"/>
          <w:b w:val="false"/>
          <w:bCs w:val="false"/>
          <w:i w:val="false"/>
          <w:iCs w:val="false"/>
          <w:sz w:val="24"/>
          <w:szCs w:val="24"/>
        </w:rPr>
        <w:t xml:space="preserve"> Catat dalam daftar peralatan dengan nomor seri dan kategorinya, menurut </w:t>
      </w:r>
      <w:r>
        <w:rPr>
          <w:rFonts w:ascii="Courier New" w:cs="Courier New" w:eastAsia="Courier New" w:hAnsi="Courier New"/>
          <w:sz w:val="24"/>
          <w:szCs w:val="24"/>
        </w:rPr>
        <w:t xml:space="preserve">LAB-EQP</w:t>
      </w:r>
      <w:r>
        <w:rPr>
          <w:rFonts w:ascii="Arial" w:cs="Arial" w:eastAsia="Arial" w:hAnsi="Arial"/>
          <w:b w:val="false"/>
          <w:bCs w:val="false"/>
          <w:i w:val="false"/>
          <w:iCs w:val="false"/>
          <w:sz w:val="24"/>
          <w:szCs w:val="24"/>
        </w:rPr>
        <w:t xml:space="preserve">. </w:t>
      </w:r>
      <w:r>
        <w:rPr>
          <w:rFonts w:ascii="Arial" w:cs="Arial" w:eastAsia="Arial" w:hAnsi="Arial"/>
          <w:b/>
          <w:bCs/>
          <w:i w:val="false"/>
          <w:iCs w:val="false"/>
          <w:sz w:val="24"/>
          <w:szCs w:val="24"/>
        </w:rPr>
        <w:t xml:space="preserve">Sebelum apa pun ditulis ke kartu</w:t>
      </w:r>
      <w:r>
        <w:rPr>
          <w:rFonts w:ascii="Arial" w:cs="Arial" w:eastAsia="Arial" w:hAnsi="Arial"/>
          <w:b w:val="false"/>
          <w:bCs w:val="false"/>
          <w:i w:val="false"/>
          <w:iCs w:val="false"/>
          <w:sz w:val="24"/>
          <w:szCs w:val="24"/>
        </w:rPr>
        <w:t xml:space="preserve">, sehingga sebuah perangkat tidak pernah dapat digunakan tanpa tercatat dalam daftar.</w:t>
      </w:r>
    </w:p>
    <w:p>
      <w:pPr>
        <w:spacing w:after="120" w:before="60" w:line="240" w:lineRule="auto"/>
      </w:pPr>
      <w:r>
        <w:rPr>
          <w:rFonts w:ascii="Arial" w:cs="Arial" w:eastAsia="Arial" w:hAnsi="Arial"/>
          <w:b/>
          <w:bCs/>
          <w:i w:val="false"/>
          <w:iCs w:val="false"/>
          <w:sz w:val="24"/>
          <w:szCs w:val="24"/>
        </w:rPr>
        <w:t xml:space="preserve">2. Menulis image yang disetujui, dan memilih peran.</w:t>
      </w:r>
      <w:r>
        <w:rPr>
          <w:rFonts w:ascii="Arial" w:cs="Arial" w:eastAsia="Arial" w:hAnsi="Arial"/>
          <w:b w:val="false"/>
          <w:bCs w:val="false"/>
          <w:i w:val="false"/>
          <w:iCs w:val="false"/>
          <w:sz w:val="24"/>
          <w:szCs w:val="24"/>
        </w:rPr>
        <w:t xml:space="preserve"> Versi image yang berlaku, dari lokasi yang diketahui. </w:t>
      </w:r>
      <w:r>
        <w:rPr>
          <w:rFonts w:ascii="Courier New" w:cs="Courier New" w:eastAsia="Courier New" w:hAnsi="Courier New"/>
          <w:sz w:val="24"/>
          <w:szCs w:val="24"/>
        </w:rPr>
        <w:t xml:space="preserve">[[PNS: di mana image disimpan]]</w:t>
      </w:r>
      <w:r>
        <w:rPr>
          <w:rFonts w:ascii="Arial" w:cs="Arial" w:eastAsia="Arial" w:hAnsi="Arial"/>
          <w:b w:val="false"/>
          <w:bCs w:val="false"/>
          <w:i w:val="false"/>
          <w:iCs w:val="false"/>
          <w:sz w:val="24"/>
          <w:szCs w:val="24"/>
        </w:rPr>
        <w:t xml:space="preserve"> </w:t>
      </w:r>
      <w:r>
        <w:rPr>
          <w:rFonts w:ascii="Arial" w:cs="Arial" w:eastAsia="Arial" w:hAnsi="Arial"/>
          <w:b/>
          <w:bCs/>
          <w:i w:val="false"/>
          <w:iCs w:val="false"/>
          <w:sz w:val="24"/>
          <w:szCs w:val="24"/>
        </w:rPr>
        <w:t xml:space="preserve">Image-nya sama untuk kedua peran.</w:t>
      </w:r>
      <w:r>
        <w:rPr>
          <w:rFonts w:ascii="Arial" w:cs="Arial" w:eastAsia="Arial" w:hAnsi="Arial"/>
          <w:b w:val="false"/>
          <w:bCs w:val="false"/>
          <w:i w:val="false"/>
          <w:iCs w:val="false"/>
          <w:sz w:val="24"/>
          <w:szCs w:val="24"/>
        </w:rPr>
        <w:t xml:space="preserve"> Yang berbeda adalah kunci pendaftaran yang diletakkan pada kartu sebelum penyalaan pertama: kunci </w:t>
      </w:r>
      <w:r>
        <w:rPr>
          <w:rFonts w:ascii="Courier New" w:cs="Courier New" w:eastAsia="Courier New" w:hAnsi="Courier New"/>
          <w:sz w:val="24"/>
          <w:szCs w:val="24"/>
        </w:rPr>
        <w:t xml:space="preserve">IoT-Nodes</w:t>
      </w:r>
      <w:r>
        <w:rPr>
          <w:rFonts w:ascii="Arial" w:cs="Arial" w:eastAsia="Arial" w:hAnsi="Arial"/>
          <w:b w:val="false"/>
          <w:bCs w:val="false"/>
          <w:i w:val="false"/>
          <w:iCs w:val="false"/>
          <w:sz w:val="24"/>
          <w:szCs w:val="24"/>
        </w:rPr>
        <w:t xml:space="preserve"> atau kunci </w:t>
      </w:r>
      <w:r>
        <w:rPr>
          <w:rFonts w:ascii="Courier New" w:cs="Courier New" w:eastAsia="Courier New" w:hAnsi="Courier New"/>
          <w:sz w:val="24"/>
          <w:szCs w:val="24"/>
        </w:rPr>
        <w:t xml:space="preserve">Area-Concentrators</w:t>
      </w:r>
      <w:r>
        <w:rPr>
          <w:rFonts w:ascii="Arial" w:cs="Arial" w:eastAsia="Arial" w:hAnsi="Arial"/>
          <w:b w:val="false"/>
          <w:bCs w:val="false"/>
          <w:i w:val="false"/>
          <w:iCs w:val="false"/>
          <w:sz w:val="24"/>
          <w:szCs w:val="24"/>
        </w:rPr>
        <w:t xml:space="preserve">. </w:t>
      </w:r>
      <w:r>
        <w:rPr>
          <w:rFonts w:ascii="Arial" w:cs="Arial" w:eastAsia="Arial" w:hAnsi="Arial"/>
          <w:b w:val="false"/>
          <w:bCs w:val="false"/>
          <w:i/>
          <w:iCs/>
          <w:sz w:val="24"/>
          <w:szCs w:val="24"/>
        </w:rPr>
        <w:t xml:space="preserve">Keputusan: perangkat ini dibangun untuk peran yang mana?</w:t>
      </w:r>
      <w:r>
        <w:rPr>
          <w:rFonts w:ascii="Arial" w:cs="Arial" w:eastAsia="Arial" w:hAnsi="Arial"/>
          <w:b w:val="false"/>
          <w:bCs w:val="false"/>
          <w:i w:val="false"/>
          <w:iCs w:val="false"/>
          <w:sz w:val="24"/>
          <w:szCs w:val="24"/>
        </w:rPr>
        <w:t xml:space="preserve"> </w:t>
      </w:r>
      <w:r>
        <w:rPr>
          <w:rFonts w:ascii="Courier New" w:cs="Courier New" w:eastAsia="Courier New" w:hAnsi="Courier New"/>
          <w:sz w:val="24"/>
          <w:szCs w:val="24"/>
        </w:rPr>
        <w:t xml:space="preserve">[A]</w:t>
      </w:r>
      <w:r>
        <w:rPr>
          <w:rFonts w:ascii="Arial" w:cs="Arial" w:eastAsia="Arial" w:hAnsi="Arial"/>
          <w:b w:val="false"/>
          <w:bCs w:val="false"/>
          <w:i w:val="false"/>
          <w:iCs w:val="false"/>
          <w:sz w:val="24"/>
          <w:szCs w:val="24"/>
        </w:rPr>
        <w:t xml:space="preserve"> Catat jawabannya dalam daftar peralatan pada langkah 1, bukan di sini — perangkat yang perannya hanya diketahui dari kartu asal pembangunannya tidak dapat diaudit.</w:t>
      </w:r>
    </w:p>
    <w:p>
      <w:pPr>
        <w:spacing w:after="120" w:before="60" w:line="240" w:lineRule="auto"/>
      </w:pPr>
      <w:r>
        <w:rPr>
          <w:rFonts w:ascii="Arial" w:cs="Arial" w:eastAsia="Arial" w:hAnsi="Arial"/>
          <w:b/>
          <w:bCs/>
          <w:i w:val="false"/>
          <w:iCs w:val="false"/>
          <w:sz w:val="24"/>
          <w:szCs w:val="24"/>
        </w:rPr>
        <w:t xml:space="preserve">3. Penyalaan pertama.</w:t>
      </w:r>
      <w:r>
        <w:rPr>
          <w:rFonts w:ascii="Arial" w:cs="Arial" w:eastAsia="Arial" w:hAnsi="Arial"/>
          <w:b w:val="false"/>
          <w:bCs w:val="false"/>
          <w:i w:val="false"/>
          <w:iCs w:val="false"/>
          <w:sz w:val="24"/>
          <w:szCs w:val="24"/>
        </w:rPr>
        <w:t xml:space="preserve"> Tetapkan nama host dari daftar peralatan. </w:t>
      </w:r>
      <w:r>
        <w:rPr>
          <w:rFonts w:ascii="Arial" w:cs="Arial" w:eastAsia="Arial" w:hAnsi="Arial"/>
          <w:b/>
          <w:bCs/>
          <w:i w:val="false"/>
          <w:iCs w:val="false"/>
          <w:sz w:val="24"/>
          <w:szCs w:val="24"/>
        </w:rPr>
        <w:t xml:space="preserve">Ubah kredensial bawaan.</w:t>
      </w:r>
      <w:r>
        <w:rPr>
          <w:rFonts w:ascii="Arial" w:cs="Arial" w:eastAsia="Arial" w:hAnsi="Arial"/>
          <w:b w:val="false"/>
          <w:bCs w:val="false"/>
          <w:i w:val="false"/>
          <w:iCs w:val="false"/>
          <w:sz w:val="24"/>
          <w:szCs w:val="24"/>
        </w:rPr>
        <w:t xml:space="preserve"> </w:t>
      </w:r>
      <w:r>
        <w:rPr>
          <w:rFonts w:ascii="Courier New" w:cs="Courier New" w:eastAsia="Courier New" w:hAnsi="Courier New"/>
          <w:sz w:val="24"/>
          <w:szCs w:val="24"/>
        </w:rPr>
        <w:t xml:space="preserve">[A]</w:t>
      </w:r>
      <w:r>
        <w:rPr>
          <w:rFonts w:ascii="Arial" w:cs="Arial" w:eastAsia="Arial" w:hAnsi="Arial"/>
          <w:b w:val="false"/>
          <w:bCs w:val="false"/>
          <w:i w:val="false"/>
          <w:iCs w:val="false"/>
          <w:sz w:val="24"/>
          <w:szCs w:val="24"/>
        </w:rPr>
        <w:t xml:space="preserve"> Bila langkah ini pernah dilewati, perangkatnya dibangun ulang, bukan diperbaiki.</w:t>
      </w:r>
    </w:p>
    <w:p>
      <w:pPr>
        <w:spacing w:after="120" w:before="60" w:line="240" w:lineRule="auto"/>
      </w:pPr>
      <w:r>
        <w:rPr>
          <w:rFonts w:ascii="Arial" w:cs="Arial" w:eastAsia="Arial" w:hAnsi="Arial"/>
          <w:b/>
          <w:bCs/>
          <w:i w:val="false"/>
          <w:iCs w:val="false"/>
          <w:sz w:val="24"/>
          <w:szCs w:val="24"/>
        </w:rPr>
        <w:t xml:space="preserve">4. Mendaftarkan ke UPT TIK.</w:t>
      </w:r>
      <w:r>
        <w:rPr>
          <w:rFonts w:ascii="Arial" w:cs="Arial" w:eastAsia="Arial" w:hAnsi="Arial"/>
          <w:b w:val="false"/>
          <w:bCs w:val="false"/>
          <w:i w:val="false"/>
          <w:iCs w:val="false"/>
          <w:sz w:val="24"/>
          <w:szCs w:val="24"/>
        </w:rPr>
        <w:t xml:space="preserve"> Menurut </w:t>
      </w:r>
      <w:r>
        <w:rPr>
          <w:rFonts w:ascii="Courier New" w:cs="Courier New" w:eastAsia="Courier New" w:hAnsi="Courier New"/>
          <w:sz w:val="24"/>
          <w:szCs w:val="24"/>
        </w:rPr>
        <w:t xml:space="preserve">LAB-NET</w:t>
      </w:r>
      <w:r>
        <w:rPr>
          <w:rFonts w:ascii="Arial" w:cs="Arial" w:eastAsia="Arial" w:hAnsi="Arial"/>
          <w:b w:val="false"/>
          <w:bCs w:val="false"/>
          <w:i w:val="false"/>
          <w:iCs w:val="false"/>
          <w:sz w:val="24"/>
          <w:szCs w:val="24"/>
        </w:rPr>
        <w:t xml:space="preserve"> §6.3.1.</w:t>
      </w:r>
    </w:p>
    <w:p>
      <w:pPr>
        <w:spacing w:after="120" w:before="60" w:line="240" w:lineRule="auto"/>
      </w:pPr>
      <w:r>
        <w:rPr>
          <w:rFonts w:ascii="Arial" w:cs="Arial" w:eastAsia="Arial" w:hAnsi="Arial"/>
          <w:b/>
          <w:bCs/>
          <w:i w:val="false"/>
          <w:iCs w:val="false"/>
          <w:sz w:val="24"/>
          <w:szCs w:val="24"/>
        </w:rPr>
        <w:t xml:space="preserve">5. Mendaftarkan ke sistem pengelolaan.</w:t>
      </w:r>
      <w:r>
        <w:rPr>
          <w:rFonts w:ascii="Arial" w:cs="Arial" w:eastAsia="Arial" w:hAnsi="Arial"/>
          <w:b w:val="false"/>
          <w:bCs w:val="false"/>
          <w:i w:val="false"/>
          <w:iCs w:val="false"/>
          <w:sz w:val="24"/>
          <w:szCs w:val="24"/>
        </w:rPr>
        <w:t xml:space="preserve"> Perangkat menerima identitasnya di sini — </w:t>
      </w:r>
      <w:r>
        <w:rPr>
          <w:rFonts w:ascii="Arial" w:cs="Arial" w:eastAsia="Arial" w:hAnsi="Arial"/>
          <w:b/>
          <w:bCs/>
          <w:i w:val="false"/>
          <w:iCs w:val="false"/>
          <w:sz w:val="24"/>
          <w:szCs w:val="24"/>
        </w:rPr>
        <w:t xml:space="preserve">bukan sebelumnya, dan tidak pernah ditanamkan ke dalam image.</w:t>
      </w:r>
      <w:r>
        <w:rPr>
          <w:rFonts w:ascii="Arial" w:cs="Arial" w:eastAsia="Arial" w:hAnsi="Arial"/>
          <w:b w:val="false"/>
          <w:bCs w:val="false"/>
          <w:i w:val="false"/>
          <w:iCs w:val="false"/>
          <w:sz w:val="24"/>
          <w:szCs w:val="24"/>
        </w:rPr>
        <w:t xml:space="preserve"> </w:t>
      </w:r>
      <w:r>
        <w:rPr>
          <w:rFonts w:ascii="Courier New" w:cs="Courier New" w:eastAsia="Courier New" w:hAnsi="Courier New"/>
          <w:sz w:val="24"/>
          <w:szCs w:val="24"/>
        </w:rPr>
        <w:t xml:space="preserve">[A]</w:t>
      </w:r>
      <w:r>
        <w:rPr>
          <w:rFonts w:ascii="Arial" w:cs="Arial" w:eastAsia="Arial" w:hAnsi="Arial"/>
          <w:b w:val="false"/>
          <w:bCs w:val="false"/>
          <w:i w:val="false"/>
          <w:iCs w:val="false"/>
          <w:sz w:val="24"/>
          <w:szCs w:val="24"/>
        </w:rPr>
        <w:t xml:space="preserve"> Identitas yang ditanamkan ke dalam image adalah identitas yang dipakai bersama oleh setiap perangkat yang dibangun darinya, yang justru meniadakan gunanya memiliki identitas.</w:t>
      </w:r>
    </w:p>
    <w:p>
      <w:pPr>
        <w:pBdr>
          <w:left w:val="single" w:color="888888" w:sz="12" w:space="12"/>
        </w:pBdr>
        <w:spacing w:after="60" w:before="60" w:line="240" w:lineRule="auto"/>
        <w:ind w:left="400"/>
      </w:pPr>
      <w:r>
        <w:rPr>
          <w:rFonts w:ascii="Courier New" w:cs="Courier New" w:eastAsia="Courier New" w:hAnsi="Courier New"/>
          <w:sz w:val="24"/>
          <w:szCs w:val="24"/>
        </w:rPr>
        <w:t xml:space="preserve">[R]</w:t>
      </w:r>
      <w:r>
        <w:rPr>
          <w:rFonts w:ascii="Arial" w:cs="Arial" w:eastAsia="Arial" w:hAnsi="Arial"/>
          <w:b w:val="false"/>
          <w:bCs w:val="false"/>
          <w:i w:val="false"/>
          <w:iCs w:val="false"/>
          <w:sz w:val="24"/>
          <w:szCs w:val="24"/>
        </w:rPr>
        <w:t xml:space="preserve"> </w:t>
      </w:r>
      <w:r>
        <w:rPr>
          <w:rFonts w:ascii="Arial" w:cs="Arial" w:eastAsia="Arial" w:hAnsi="Arial"/>
          <w:b/>
          <w:bCs/>
          <w:i w:val="false"/>
          <w:iCs w:val="false"/>
          <w:sz w:val="24"/>
          <w:szCs w:val="24"/>
        </w:rPr>
        <w:t xml:space="preserve">Kunci yang dipilih pada langkah 2 menempatkan perangkat pada kelompoknya, dan kelompok itulah yang menerapkan sisa konfigurasinya.</w:t>
      </w:r>
      <w:r>
        <w:rPr>
          <w:rFonts w:ascii="Arial" w:cs="Arial" w:eastAsia="Arial" w:hAnsi="Arial"/>
          <w:b w:val="false"/>
          <w:bCs w:val="false"/>
          <w:i w:val="false"/>
          <w:iCs w:val="false"/>
          <w:sz w:val="24"/>
          <w:szCs w:val="24"/>
        </w:rPr>
        <w:t xml:space="preserve"> Sebuah IoT Node tidak memerlukan apa pun lagi. Sebuah Area Concentrator selanjutnya diberi access point-nya, broker lokal terautentikasinya dan relainya oleh playbook penyiapan untuk kelompok tersebut, dan diberi nomor Area-nya pada saat yang sama. </w:t>
      </w:r>
      <w:r>
        <w:rPr>
          <w:rFonts w:ascii="Arial" w:cs="Arial" w:eastAsia="Arial" w:hAnsi="Arial"/>
          <w:b/>
          <w:bCs/>
          <w:i w:val="false"/>
          <w:iCs w:val="false"/>
          <w:sz w:val="24"/>
          <w:szCs w:val="24"/>
        </w:rPr>
        <w:t xml:space="preserve">Tidak ada yang bersifat khas peran dikonfigurasi dengan tangan</w:t>
      </w:r>
      <w:r>
        <w:rPr>
          <w:rFonts w:ascii="Arial" w:cs="Arial" w:eastAsia="Arial" w:hAnsi="Arial"/>
          <w:b w:val="false"/>
          <w:bCs w:val="false"/>
          <w:i w:val="false"/>
          <w:iCs w:val="false"/>
          <w:sz w:val="24"/>
          <w:szCs w:val="24"/>
        </w:rPr>
        <w:t xml:space="preserve">, dan itulah sebabnya kedua peran dapat berbagi satu prosedur. </w:t>
      </w:r>
      <w:r>
        <w:rPr>
          <w:rFonts w:ascii="Courier New" w:cs="Courier New" w:eastAsia="Courier New" w:hAnsi="Courier New"/>
          <w:sz w:val="24"/>
          <w:szCs w:val="24"/>
        </w:rPr>
        <w:t xml:space="preserve">[[PNS: nomor Area yang dialokasikan untuk setiap Area Concentrator, setelah besaran kelompok diketahui]]</w:t>
      </w:r>
    </w:p>
    <w:p>
      <w:pPr>
        <w:spacing w:after="120" w:before="60" w:line="240" w:lineRule="auto"/>
      </w:pPr>
      <w:r>
        <w:rPr>
          <w:rFonts w:ascii="Arial" w:cs="Arial" w:eastAsia="Arial" w:hAnsi="Arial"/>
          <w:b/>
          <w:bCs/>
          <w:i w:val="false"/>
          <w:iCs w:val="false"/>
          <w:sz w:val="24"/>
          <w:szCs w:val="24"/>
        </w:rPr>
        <w:t xml:space="preserve">6. Memastikan.</w:t>
      </w:r>
      <w:r>
        <w:rPr>
          <w:rFonts w:ascii="Arial" w:cs="Arial" w:eastAsia="Arial" w:hAnsi="Arial"/>
          <w:b w:val="false"/>
          <w:bCs w:val="false"/>
          <w:i w:val="false"/>
          <w:iCs w:val="false"/>
          <w:sz w:val="24"/>
          <w:szCs w:val="24"/>
        </w:rPr>
        <w:t xml:space="preserve"> Perangkat muncul pada tampilan armada, </w:t>
      </w:r>
      <w:r>
        <w:rPr>
          <w:rFonts w:ascii="Arial" w:cs="Arial" w:eastAsia="Arial" w:hAnsi="Arial"/>
          <w:b/>
          <w:bCs/>
          <w:i w:val="false"/>
          <w:iCs w:val="false"/>
          <w:sz w:val="24"/>
          <w:szCs w:val="24"/>
        </w:rPr>
        <w:t xml:space="preserve">dalam kelompok yang dituntut perannya</w:t>
      </w:r>
      <w:r>
        <w:rPr>
          <w:rFonts w:ascii="Arial" w:cs="Arial" w:eastAsia="Arial" w:hAnsi="Arial"/>
          <w:b w:val="false"/>
          <w:bCs w:val="false"/>
          <w:i w:val="false"/>
          <w:iCs w:val="false"/>
          <w:sz w:val="24"/>
          <w:szCs w:val="24"/>
        </w:rPr>
        <w:t xml:space="preserve">, dan melaporkan keadaan sehat. </w:t>
      </w:r>
      <w:r>
        <w:rPr>
          <w:rFonts w:ascii="Courier New" w:cs="Courier New" w:eastAsia="Courier New" w:hAnsi="Courier New"/>
          <w:sz w:val="24"/>
          <w:szCs w:val="24"/>
        </w:rPr>
        <w:t xml:space="preserve">[A]</w:t>
      </w:r>
      <w:r>
        <w:rPr>
          <w:rFonts w:ascii="Arial" w:cs="Arial" w:eastAsia="Arial" w:hAnsi="Arial"/>
          <w:b w:val="false"/>
          <w:bCs w:val="false"/>
          <w:i w:val="false"/>
          <w:iCs w:val="false"/>
          <w:sz w:val="24"/>
          <w:szCs w:val="24"/>
        </w:rPr>
        <w:t xml:space="preserve"> Untuk sebuah Area Concentrator, pastikan satu hal lagi: bahwa access point-nya terlihat dan bahwa sebuah bacaan yang dikirim ke broker lokalnya sampai ke atas. </w:t>
      </w:r>
      <w:r>
        <w:rPr>
          <w:rFonts w:ascii="Arial" w:cs="Arial" w:eastAsia="Arial" w:hAnsi="Arial"/>
          <w:b w:val="false"/>
          <w:bCs w:val="false"/>
          <w:i/>
          <w:iCs/>
          <w:sz w:val="24"/>
          <w:szCs w:val="24"/>
        </w:rPr>
        <w:t xml:space="preserve">Keputusan: bila tidak muncul, atau muncul pada kelompok yang keliru, kembali ke langkah 3.</w:t>
      </w:r>
    </w:p>
    <w:p>
      <w:pPr>
        <w:spacing w:after="120" w:before="60" w:line="240" w:lineRule="auto"/>
      </w:pPr>
      <w:r>
        <w:rPr>
          <w:rFonts w:ascii="Arial" w:cs="Arial" w:eastAsia="Arial" w:hAnsi="Arial"/>
          <w:b/>
          <w:bCs/>
          <w:i w:val="false"/>
          <w:iCs w:val="false"/>
          <w:sz w:val="24"/>
          <w:szCs w:val="24"/>
        </w:rPr>
        <w:t xml:space="preserve">7. Menerapkan tingkat pemutakhiran berjalan dan menyalakan ulang.</w:t>
      </w:r>
      <w:r>
        <w:rPr>
          <w:rFonts w:ascii="Arial" w:cs="Arial" w:eastAsia="Arial" w:hAnsi="Arial"/>
          <w:b w:val="false"/>
          <w:bCs w:val="false"/>
          <w:i w:val="false"/>
          <w:iCs w:val="false"/>
          <w:sz w:val="24"/>
          <w:szCs w:val="24"/>
        </w:rPr>
        <w:t xml:space="preserve"> </w:t>
      </w:r>
      <w:r>
        <w:rPr>
          <w:rFonts w:ascii="Arial" w:cs="Arial" w:eastAsia="Arial" w:hAnsi="Arial"/>
          <w:b/>
          <w:bCs/>
          <w:i w:val="false"/>
          <w:iCs w:val="false"/>
          <w:sz w:val="24"/>
          <w:szCs w:val="24"/>
        </w:rPr>
        <w:t xml:space="preserve">Pemutakhiran tanpa penyalaan ulang baru separuh pemutakhiran</w:t>
      </w:r>
      <w:r>
        <w:rPr>
          <w:rFonts w:ascii="Arial" w:cs="Arial" w:eastAsia="Arial" w:hAnsi="Arial"/>
          <w:b w:val="false"/>
          <w:bCs w:val="false"/>
          <w:i w:val="false"/>
          <w:iCs w:val="false"/>
          <w:sz w:val="24"/>
          <w:szCs w:val="24"/>
        </w:rPr>
        <w:t xml:space="preserve"> — kode lama masih berjalan sampai proses yang memakainya berhenti.</w:t>
      </w:r>
    </w:p>
    <w:p>
      <w:pPr>
        <w:spacing w:after="120" w:before="60" w:line="240" w:lineRule="auto"/>
      </w:pPr>
      <w:r>
        <w:rPr>
          <w:rFonts w:ascii="Arial" w:cs="Arial" w:eastAsia="Arial" w:hAnsi="Arial"/>
          <w:b/>
          <w:bCs/>
          <w:i w:val="false"/>
          <w:iCs w:val="false"/>
          <w:sz w:val="24"/>
          <w:szCs w:val="24"/>
        </w:rPr>
        <w:t xml:space="preserve">8. Mencatat.</w:t>
      </w:r>
      <w:r>
        <w:rPr>
          <w:rFonts w:ascii="Arial" w:cs="Arial" w:eastAsia="Arial" w:hAnsi="Arial"/>
          <w:b w:val="false"/>
          <w:bCs w:val="false"/>
          <w:i w:val="false"/>
          <w:iCs w:val="false"/>
          <w:sz w:val="24"/>
          <w:szCs w:val="24"/>
        </w:rPr>
        <w:t xml:space="preserve"> Tanggal pembangunan, versi image, tingkat pemutakhiran </w:t>
      </w:r>
      <w:r>
        <w:rPr>
          <w:rFonts w:ascii="Arial" w:cs="Arial" w:eastAsia="Arial" w:hAnsi="Arial"/>
          <w:b/>
          <w:bCs/>
          <w:i w:val="false"/>
          <w:iCs w:val="false"/>
          <w:sz w:val="24"/>
          <w:szCs w:val="24"/>
        </w:rPr>
        <w:t xml:space="preserve">dan peran</w:t>
      </w:r>
      <w:r>
        <w:rPr>
          <w:rFonts w:ascii="Arial" w:cs="Arial" w:eastAsia="Arial" w:hAnsi="Arial"/>
          <w:b w:val="false"/>
          <w:bCs w:val="false"/>
          <w:i w:val="false"/>
          <w:iCs w:val="false"/>
          <w:sz w:val="24"/>
          <w:szCs w:val="24"/>
        </w:rPr>
        <w:t xml:space="preserve">, pada perangkat yang bersangkutan di dalam daftar peralatan. </w:t>
      </w:r>
      <w:r>
        <w:rPr>
          <w:rFonts w:ascii="Courier New" w:cs="Courier New" w:eastAsia="Courier New" w:hAnsi="Courier New"/>
          <w:sz w:val="24"/>
          <w:szCs w:val="24"/>
        </w:rPr>
        <w:t xml:space="preserve">[A]</w:t>
      </w:r>
      <w:r>
        <w:rPr>
          <w:rFonts w:ascii="Arial" w:cs="Arial" w:eastAsia="Arial" w:hAnsi="Arial"/>
          <w:b w:val="false"/>
          <w:bCs w:val="false"/>
          <w:i w:val="false"/>
          <w:iCs w:val="false"/>
          <w:sz w:val="24"/>
          <w:szCs w:val="24"/>
        </w:rPr>
        <w:t xml:space="preserve"> </w:t>
      </w:r>
      <w:r>
        <w:rPr>
          <w:rFonts w:ascii="Arial" w:cs="Arial" w:eastAsia="Arial" w:hAnsi="Arial"/>
          <w:b/>
          <w:bCs/>
          <w:i w:val="false"/>
          <w:iCs w:val="false"/>
          <w:sz w:val="24"/>
          <w:szCs w:val="24"/>
        </w:rPr>
        <w:t xml:space="preserve">Langkah inilah yang mengubah lima belas perangkat tersendiri menjadi sebuah armada</w:t>
      </w:r>
      <w:r>
        <w:rPr>
          <w:rFonts w:ascii="Arial" w:cs="Arial" w:eastAsia="Arial" w:hAnsi="Arial"/>
          <w:b w:val="false"/>
          <w:bCs w:val="false"/>
          <w:i w:val="false"/>
          <w:iCs w:val="false"/>
          <w:sz w:val="24"/>
          <w:szCs w:val="24"/>
        </w:rPr>
        <w:t xml:space="preserve">, dan wujudnya satu baris tulisan.</w:t>
      </w:r>
    </w:p>
    <w:p>
      <w:pPr>
        <w:spacing w:after="120" w:before="60" w:line="240" w:lineRule="auto"/>
      </w:pPr>
      <w:r>
        <w:rPr>
          <w:rFonts w:ascii="Arial" w:cs="Arial" w:eastAsia="Arial" w:hAnsi="Arial"/>
          <w:b/>
          <w:bCs/>
          <w:i w:val="false"/>
          <w:iCs w:val="false"/>
          <w:sz w:val="24"/>
          <w:szCs w:val="24"/>
        </w:rPr>
        <w:t xml:space="preserve">9. Menyerahkan untuk digunakan.</w:t>
      </w:r>
    </w:p>
    <w:p>
      <w:pPr>
        <w:spacing w:after="120" w:before="60" w:line="240" w:lineRule="auto"/>
      </w:pPr>
      <w:r>
        <w:rPr>
          <w:rFonts w:ascii="Arial" w:cs="Arial" w:eastAsia="Arial" w:hAnsi="Arial"/>
          <w:b/>
          <w:bCs/>
          <w:i w:val="false"/>
          <w:iCs w:val="false"/>
          <w:sz w:val="24"/>
          <w:szCs w:val="24"/>
        </w:rPr>
        <w:t xml:space="preserve">Koreksi:</w:t>
      </w:r>
    </w:p>
    <w:p>
      <w:pPr>
        <w:pBdr>
          <w:bottom w:val="single" w:color="BBBBBB" w:sz="4" w:space="1"/>
        </w:pBdr>
        <w:spacing w:after="60" w:before="60" w:line="240" w:lineRule="auto"/>
      </w:pPr>
      <w:r>
        <w:rPr>
          <w:rFonts w:ascii="Arial" w:cs="Arial" w:eastAsia="Arial" w:hAnsi="Arial"/>
          <w:b w:val="false"/>
          <w:bCs w:val="false"/>
          <w:i w:val="false"/>
          <w:iCs w:val="false"/>
          <w:sz w:val="24"/>
          <w:szCs w:val="24"/>
        </w:rPr>
        <w:t xml:space="preserve"/>
      </w:r>
    </w:p>
    <w:p>
      <w:pPr>
        <w:keepNext/>
        <w:spacing w:after="60" w:before="200" w:line="240" w:lineRule="auto"/>
      </w:pPr>
      <w:r>
        <w:rPr>
          <w:rFonts w:ascii="Arial" w:cs="Arial" w:eastAsia="Arial" w:hAnsi="Arial"/>
          <w:b/>
          <w:bCs/>
          <w:i w:val="false"/>
          <w:iCs w:val="false"/>
          <w:sz w:val="24"/>
          <w:szCs w:val="24"/>
        </w:rPr>
        <w:t xml:space="preserve">7. Rekaman / Records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27"/>
        <w:gridCol w:w="1949"/>
        <w:gridCol w:w="1722"/>
        <w:gridCol w:w="2240"/>
      </w:tblGrid>
      <w:tr>
        <w:trPr>
          <w:cantSplit/>
          <w:tblHeader/>
        </w:trPr>
        <w:tc>
          <w:tcPr>
            <w:tcW w:type="dxa" w:w="3727"/>
            <w:tcMar>
              <w:top w:type="dxa" w:w="40"/>
              <w:left w:type="dxa" w:w="90"/>
              <w:bottom w:type="dxa" w:w="40"/>
              <w:right w:type="dxa" w:w="90"/>
            </w:tcMar>
          </w:tcPr>
          <w:p>
            <w:r>
              <w:rPr>
                <w:rFonts w:ascii="Arial" w:cs="Arial" w:eastAsia="Arial" w:hAnsi="Arial"/>
                <w:b w:val="false"/>
                <w:bCs w:val="false"/>
                <w:i w:val="false"/>
                <w:iCs w:val="false"/>
                <w:sz w:val="24"/>
                <w:szCs w:val="24"/>
              </w:rPr>
              <w:t xml:space="preserve">Rekaman / Record</w:t>
            </w:r>
          </w:p>
        </w:tc>
        <w:tc>
          <w:tcPr>
            <w:tcW w:type="dxa" w:w="1949"/>
            <w:tcMar>
              <w:top w:type="dxa" w:w="40"/>
              <w:left w:type="dxa" w:w="90"/>
              <w:bottom w:type="dxa" w:w="40"/>
              <w:right w:type="dxa" w:w="90"/>
            </w:tcMar>
          </w:tcPr>
          <w:p>
            <w:r>
              <w:rPr>
                <w:rFonts w:ascii="Arial" w:cs="Arial" w:eastAsia="Arial" w:hAnsi="Arial"/>
                <w:b w:val="false"/>
                <w:bCs w:val="false"/>
                <w:i w:val="false"/>
                <w:iCs w:val="false"/>
                <w:sz w:val="24"/>
                <w:szCs w:val="24"/>
              </w:rPr>
              <w:t xml:space="preserve">Disimpan oleh / Kept by</w:t>
            </w:r>
          </w:p>
        </w:tc>
        <w:tc>
          <w:tcPr>
            <w:tcW w:type="dxa" w:w="1722"/>
            <w:tcMar>
              <w:top w:type="dxa" w:w="40"/>
              <w:left w:type="dxa" w:w="90"/>
              <w:bottom w:type="dxa" w:w="40"/>
              <w:right w:type="dxa" w:w="90"/>
            </w:tcMar>
          </w:tcPr>
          <w:p>
            <w:r>
              <w:rPr>
                <w:rFonts w:ascii="Arial" w:cs="Arial" w:eastAsia="Arial" w:hAnsi="Arial"/>
                <w:b w:val="false"/>
                <w:bCs w:val="false"/>
                <w:i w:val="false"/>
                <w:iCs w:val="false"/>
                <w:sz w:val="24"/>
                <w:szCs w:val="24"/>
              </w:rPr>
              <w:t xml:space="preserve">Di mana / Where</w:t>
            </w:r>
          </w:p>
        </w:tc>
        <w:tc>
          <w:tcPr>
            <w:tcW w:type="dxa" w:w="2240"/>
            <w:tcMar>
              <w:top w:type="dxa" w:w="40"/>
              <w:left w:type="dxa" w:w="90"/>
              <w:bottom w:type="dxa" w:w="40"/>
              <w:right w:type="dxa" w:w="90"/>
            </w:tcMar>
          </w:tcPr>
          <w:p>
            <w:r>
              <w:rPr>
                <w:rFonts w:ascii="Arial" w:cs="Arial" w:eastAsia="Arial" w:hAnsi="Arial"/>
                <w:b w:val="false"/>
                <w:bCs w:val="false"/>
                <w:i w:val="false"/>
                <w:iCs w:val="false"/>
                <w:sz w:val="24"/>
                <w:szCs w:val="24"/>
              </w:rPr>
              <w:t xml:space="preserve">Masa simpan / Retained</w:t>
            </w:r>
          </w:p>
        </w:tc>
      </w:tr>
      <w:tr>
        <w:trPr>
          <w:cantSplit/>
          <w:tblHeader w:val="false"/>
        </w:trPr>
        <w:tc>
          <w:tcPr>
            <w:tcW w:type="dxa" w:w="3727"/>
            <w:tcMar>
              <w:top w:type="dxa" w:w="40"/>
              <w:left w:type="dxa" w:w="90"/>
              <w:bottom w:type="dxa" w:w="40"/>
              <w:right w:type="dxa" w:w="90"/>
            </w:tcMar>
          </w:tcPr>
          <w:p>
            <w:r>
              <w:rPr>
                <w:rFonts w:ascii="Arial" w:cs="Arial" w:eastAsia="Arial" w:hAnsi="Arial"/>
                <w:b w:val="false"/>
                <w:bCs w:val="false"/>
                <w:i w:val="false"/>
                <w:iCs w:val="false"/>
                <w:sz w:val="24"/>
                <w:szCs w:val="24"/>
              </w:rPr>
              <w:t xml:space="preserve">Tanggal pembangunan, versi image, tingkat pemutakhiran </w:t>
            </w:r>
            <w:r>
              <w:rPr>
                <w:rFonts w:ascii="Arial" w:cs="Arial" w:eastAsia="Arial" w:hAnsi="Arial"/>
                <w:b/>
                <w:bCs/>
                <w:i w:val="false"/>
                <w:iCs w:val="false"/>
                <w:sz w:val="24"/>
                <w:szCs w:val="24"/>
              </w:rPr>
              <w:t xml:space="preserve">dan peran</w:t>
            </w:r>
            <w:r>
              <w:rPr>
                <w:rFonts w:ascii="Arial" w:cs="Arial" w:eastAsia="Arial" w:hAnsi="Arial"/>
                <w:b w:val="false"/>
                <w:bCs w:val="false"/>
                <w:i w:val="false"/>
                <w:iCs w:val="false"/>
                <w:sz w:val="24"/>
                <w:szCs w:val="24"/>
              </w:rPr>
              <w:t xml:space="preserve"> per perangkat</w:t>
            </w:r>
          </w:p>
        </w:tc>
        <w:tc>
          <w:tcPr>
            <w:tcW w:type="dxa" w:w="1949"/>
            <w:tcMar>
              <w:top w:type="dxa" w:w="40"/>
              <w:left w:type="dxa" w:w="90"/>
              <w:bottom w:type="dxa" w:w="40"/>
              <w:right w:type="dxa" w:w="90"/>
            </w:tcMar>
          </w:tcPr>
          <w:p>
            <w:r>
              <w:rPr>
                <w:rFonts w:ascii="Arial" w:cs="Arial" w:eastAsia="Arial" w:hAnsi="Arial"/>
                <w:b w:val="false"/>
                <w:bCs w:val="false"/>
                <w:i w:val="false"/>
                <w:iCs w:val="false"/>
                <w:sz w:val="24"/>
                <w:szCs w:val="24"/>
              </w:rPr>
              <w:t xml:space="preserve">PLP</w:t>
            </w:r>
          </w:p>
        </w:tc>
        <w:tc>
          <w:tcPr>
            <w:tcW w:type="dxa" w:w="1722"/>
            <w:tcMar>
              <w:top w:type="dxa" w:w="40"/>
              <w:left w:type="dxa" w:w="90"/>
              <w:bottom w:type="dxa" w:w="40"/>
              <w:right w:type="dxa" w:w="90"/>
            </w:tcMar>
          </w:tcPr>
          <w:p>
            <w:r>
              <w:rPr>
                <w:rFonts w:ascii="Arial" w:cs="Arial" w:eastAsia="Arial" w:hAnsi="Arial"/>
                <w:b w:val="false"/>
                <w:bCs w:val="false"/>
                <w:i w:val="false"/>
                <w:iCs w:val="false"/>
                <w:sz w:val="24"/>
                <w:szCs w:val="24"/>
              </w:rPr>
              <w:t xml:space="preserve">Daftar peralatan</w:t>
            </w:r>
          </w:p>
        </w:tc>
        <w:tc>
          <w:tcPr>
            <w:tcW w:type="dxa" w:w="2240"/>
            <w:tcMar>
              <w:top w:type="dxa" w:w="40"/>
              <w:left w:type="dxa" w:w="90"/>
              <w:bottom w:type="dxa" w:w="40"/>
              <w:right w:type="dxa" w:w="90"/>
            </w:tcMar>
          </w:tcPr>
          <w:p>
            <w:r>
              <w:rPr>
                <w:rFonts w:ascii="Arial" w:cs="Arial" w:eastAsia="Arial" w:hAnsi="Arial"/>
                <w:b w:val="false"/>
                <w:bCs w:val="false"/>
                <w:i w:val="false"/>
                <w:iCs w:val="false"/>
                <w:sz w:val="24"/>
                <w:szCs w:val="24"/>
              </w:rPr>
              <w:t xml:space="preserve">Selama perangkat masih digunakan</w:t>
            </w:r>
          </w:p>
        </w:tc>
      </w:tr>
      <w:tr>
        <w:trPr>
          <w:cantSplit/>
          <w:tblHeader w:val="false"/>
        </w:trPr>
        <w:tc>
          <w:tcPr>
            <w:tcW w:type="dxa" w:w="3727"/>
            <w:tcMar>
              <w:top w:type="dxa" w:w="40"/>
              <w:left w:type="dxa" w:w="90"/>
              <w:bottom w:type="dxa" w:w="40"/>
              <w:right w:type="dxa" w:w="90"/>
            </w:tcMar>
          </w:tcPr>
          <w:p>
            <w:r>
              <w:rPr>
                <w:rFonts w:ascii="Arial" w:cs="Arial" w:eastAsia="Arial" w:hAnsi="Arial"/>
                <w:b w:val="false"/>
                <w:bCs w:val="false"/>
                <w:i w:val="false"/>
                <w:iCs w:val="false"/>
                <w:sz w:val="24"/>
                <w:szCs w:val="24"/>
              </w:rPr>
              <w:t xml:space="preserve">Versi image yang pernah diterbitkan, dengan perubahan pada masing-masing</w:t>
            </w:r>
          </w:p>
        </w:tc>
        <w:tc>
          <w:tcPr>
            <w:tcW w:type="dxa" w:w="1949"/>
            <w:tcMar>
              <w:top w:type="dxa" w:w="40"/>
              <w:left w:type="dxa" w:w="90"/>
              <w:bottom w:type="dxa" w:w="40"/>
              <w:right w:type="dxa" w:w="90"/>
            </w:tcMar>
          </w:tcPr>
          <w:p>
            <w:r>
              <w:rPr>
                <w:rFonts w:ascii="Arial" w:cs="Arial" w:eastAsia="Arial" w:hAnsi="Arial"/>
                <w:b w:val="false"/>
                <w:bCs w:val="false"/>
                <w:i w:val="false"/>
                <w:iCs w:val="false"/>
                <w:sz w:val="24"/>
                <w:szCs w:val="24"/>
              </w:rPr>
              <w:t xml:space="preserve">PLP</w:t>
            </w:r>
          </w:p>
        </w:tc>
        <w:tc>
          <w:tcPr>
            <w:tcW w:type="dxa" w:w="1722"/>
            <w:tcMar>
              <w:top w:type="dxa" w:w="40"/>
              <w:left w:type="dxa" w:w="90"/>
              <w:bottom w:type="dxa" w:w="40"/>
              <w:right w:type="dxa" w:w="90"/>
            </w:tcMar>
          </w:tcPr>
          <w:p>
            <w:r>
              <w:rPr>
                <w:rFonts w:ascii="Courier New" w:cs="Courier New" w:eastAsia="Courier New" w:hAnsi="Courier New"/>
                <w:sz w:val="24"/>
                <w:szCs w:val="24"/>
              </w:rPr>
              <w:t xml:space="preserve">[[PNS: di mana]]</w:t>
            </w:r>
          </w:p>
        </w:tc>
        <w:tc>
          <w:tcPr>
            <w:tcW w:type="dxa" w:w="2240"/>
            <w:tcMar>
              <w:top w:type="dxa" w:w="40"/>
              <w:left w:type="dxa" w:w="90"/>
              <w:bottom w:type="dxa" w:w="40"/>
              <w:right w:type="dxa" w:w="90"/>
            </w:tcMar>
          </w:tcPr>
          <w:p>
            <w:r>
              <w:rPr>
                <w:rFonts w:ascii="Arial" w:cs="Arial" w:eastAsia="Arial" w:hAnsi="Arial"/>
                <w:b w:val="false"/>
                <w:bCs w:val="false"/>
                <w:i w:val="false"/>
                <w:iCs w:val="false"/>
                <w:sz w:val="24"/>
                <w:szCs w:val="24"/>
              </w:rPr>
              <w:t xml:space="preserve">Selamanya</w:t>
            </w:r>
          </w:p>
        </w:tc>
      </w:tr>
    </w:tbl>
    <w:p>
      <w:r>
        <w:rPr>
          <w:rFonts w:ascii="Arial" w:cs="Arial" w:eastAsia="Arial" w:hAnsi="Arial"/>
          <w:b w:val="false"/>
          <w:bCs w:val="false"/>
          <w:i w:val="false"/>
          <w:iCs w:val="false"/>
          <w:sz w:val="24"/>
          <w:szCs w:val="24"/>
        </w:rPr>
        <w:t xml:space="preserve"/>
      </w:r>
    </w:p>
    <w:p>
      <w:pPr>
        <w:keepNext/>
        <w:spacing w:after="60" w:before="200" w:line="240" w:lineRule="auto"/>
      </w:pPr>
      <w:r>
        <w:rPr>
          <w:rFonts w:ascii="Arial" w:cs="Arial" w:eastAsia="Arial" w:hAnsi="Arial"/>
          <w:b/>
          <w:bCs/>
          <w:i w:val="false"/>
          <w:iCs w:val="false"/>
          <w:sz w:val="24"/>
          <w:szCs w:val="24"/>
        </w:rPr>
        <w:t xml:space="preserve">8. Pengesahan / Approval</w:t>
      </w:r>
    </w:p>
    <w:p>
      <w:pPr>
        <w:spacing w:after="120" w:before="60" w:line="240" w:lineRule="auto"/>
      </w:pPr>
      <w:r>
        <w:rPr>
          <w:rFonts w:ascii="Arial" w:cs="Arial" w:eastAsia="Arial" w:hAnsi="Arial"/>
          <w:b/>
          <w:bCs/>
          <w:i w:val="false"/>
          <w:iCs w:val="false"/>
          <w:sz w:val="24"/>
          <w:szCs w:val="24"/>
        </w:rPr>
        <w:t xml:space="preserve">Blok pengesahan adalah milik formulir, bukan milik naskah ini.</w:t>
      </w:r>
      <w:r>
        <w:rPr>
          <w:rFonts w:ascii="Arial" w:cs="Arial" w:eastAsia="Arial" w:hAnsi="Arial"/>
          <w:b w:val="false"/>
          <w:bCs w:val="false"/>
          <w:i w:val="false"/>
          <w:iCs w:val="false"/>
          <w:sz w:val="24"/>
          <w:szCs w:val="24"/>
        </w:rPr>
        <w:t xml:space="preserve"> Blok tersebut dihasilkan dari templat, </w:t>
      </w:r>
      <w:r>
        <w:rPr>
          <w:rFonts w:ascii="Courier New" w:cs="Courier New" w:eastAsia="Courier New" w:hAnsi="Courier New"/>
          <w:sz w:val="24"/>
          <w:szCs w:val="24"/>
        </w:rPr>
        <w:t xml:space="preserve">document-pipeline/templates/SOP-Pengoperasian-Template.dotx</w:t>
      </w:r>
      <w:r>
        <w:rPr>
          <w:rFonts w:ascii="Arial" w:cs="Arial" w:eastAsia="Arial" w:hAnsi="Arial"/>
          <w:b w:val="false"/>
          <w:bCs w:val="false"/>
          <w:i w:val="false"/>
          <w:iCs w:val="false"/>
          <w:sz w:val="24"/>
          <w:szCs w:val="24"/>
        </w:rPr>
        <w:t xml:space="preserve">, sehingga setiap prosedur membawa blok yang sama pada tempat yang sama dan tidak ada dokumen yang dapat menyimpang darinya. Tidak ada yang ditandatangani di dalam berkas ini.</w:t>
      </w:r>
    </w:p>
    <w:p>
      <w:pPr>
        <w:spacing w:after="120" w:before="60" w:line="240" w:lineRule="auto"/>
      </w:pPr>
      <w:r>
        <w:rPr>
          <w:rFonts w:ascii="Courier New" w:cs="Courier New" w:eastAsia="Courier New" w:hAnsi="Courier New"/>
          <w:sz w:val="24"/>
          <w:szCs w:val="24"/>
        </w:rPr>
        <w:t xml:space="preserve">[C]</w:t>
      </w:r>
      <w:r>
        <w:rPr>
          <w:rFonts w:ascii="Arial" w:cs="Arial" w:eastAsia="Arial" w:hAnsi="Arial"/>
          <w:b w:val="false"/>
          <w:bCs w:val="false"/>
          <w:i w:val="false"/>
          <w:iCs w:val="false"/>
          <w:sz w:val="24"/>
          <w:szCs w:val="24"/>
        </w:rPr>
        <w:t xml:space="preserve"> Rantai yang selama ini berlaku di jurusan, tanpa perubahan.</w:t>
      </w:r>
    </w:p>
    <w:p>
      <w:pPr>
        <w:pBdr>
          <w:left w:val="single" w:color="888888" w:sz="12" w:space="12"/>
        </w:pBdr>
        <w:spacing w:after="60" w:before="60" w:line="240" w:lineRule="auto"/>
        <w:ind w:left="400"/>
      </w:pPr>
      <w:r>
        <w:rPr>
          <w:rFonts w:ascii="Arial" w:cs="Arial" w:eastAsia="Arial" w:hAnsi="Arial"/>
          <w:b/>
          <w:bCs/>
          <w:i w:val="false"/>
          <w:iCs w:val="false"/>
          <w:sz w:val="24"/>
          <w:szCs w:val="24"/>
        </w:rPr>
        <w:t xml:space="preserve">Rantai mana yang dicetak pada formulir belum ditetapkan, dan bukan penasihat yang menetapkannya.</w:t>
      </w:r>
      <w:r>
        <w:rPr>
          <w:rFonts w:ascii="Arial" w:cs="Arial" w:eastAsia="Arial" w:hAnsi="Arial"/>
          <w:b w:val="false"/>
          <w:bCs w:val="false"/>
          <w:i w:val="false"/>
          <w:iCs w:val="false"/>
          <w:sz w:val="24"/>
          <w:szCs w:val="24"/>
        </w:rPr>
        <w:t xml:space="preserve"> Dalam kumpulan dokumen terdapat dua. Prosedur peminjaman tahun 2020 menandatangani </w:t>
      </w:r>
      <w:r>
        <w:rPr>
          <w:rFonts w:ascii="Arial" w:cs="Arial" w:eastAsia="Arial" w:hAnsi="Arial"/>
          <w:b w:val="false"/>
          <w:bCs w:val="false"/>
          <w:i/>
          <w:iCs/>
          <w:sz w:val="24"/>
          <w:szCs w:val="24"/>
        </w:rPr>
        <w:t xml:space="preserve">Dibuat</w:t>
      </w:r>
      <w:r>
        <w:rPr>
          <w:rFonts w:ascii="Arial" w:cs="Arial" w:eastAsia="Arial" w:hAnsi="Arial"/>
          <w:b w:val="false"/>
          <w:bCs w:val="false"/>
          <w:i w:val="false"/>
          <w:iCs w:val="false"/>
          <w:sz w:val="24"/>
          <w:szCs w:val="24"/>
        </w:rPr>
        <w:t xml:space="preserve"> ke </w:t>
      </w:r>
      <w:r>
        <w:rPr>
          <w:rFonts w:ascii="Arial" w:cs="Arial" w:eastAsia="Arial" w:hAnsi="Arial"/>
          <w:b w:val="false"/>
          <w:bCs w:val="false"/>
          <w:i/>
          <w:iCs/>
          <w:sz w:val="24"/>
          <w:szCs w:val="24"/>
        </w:rPr>
        <w:t xml:space="preserve">Diperiksa</w:t>
      </w:r>
      <w:r>
        <w:rPr>
          <w:rFonts w:ascii="Arial" w:cs="Arial" w:eastAsia="Arial" w:hAnsi="Arial"/>
          <w:b w:val="false"/>
          <w:bCs w:val="false"/>
          <w:i w:val="false"/>
          <w:iCs w:val="false"/>
          <w:sz w:val="24"/>
          <w:szCs w:val="24"/>
        </w:rPr>
        <w:t xml:space="preserve"> ke </w:t>
      </w:r>
      <w:r>
        <w:rPr>
          <w:rFonts w:ascii="Arial" w:cs="Arial" w:eastAsia="Arial" w:hAnsi="Arial"/>
          <w:b w:val="false"/>
          <w:bCs w:val="false"/>
          <w:i/>
          <w:iCs/>
          <w:sz w:val="24"/>
          <w:szCs w:val="24"/>
        </w:rPr>
        <w:t xml:space="preserve">Disetujui</w:t>
      </w:r>
      <w:r>
        <w:rPr>
          <w:rFonts w:ascii="Arial" w:cs="Arial" w:eastAsia="Arial" w:hAnsi="Arial"/>
          <w:b w:val="false"/>
          <w:bCs w:val="false"/>
          <w:i w:val="false"/>
          <w:iCs w:val="false"/>
          <w:sz w:val="24"/>
          <w:szCs w:val="24"/>
        </w:rPr>
        <w:t xml:space="preserve">. SOP pengoperasian tahun 2025 menandatangani </w:t>
      </w:r>
      <w:r>
        <w:rPr>
          <w:rFonts w:ascii="Arial" w:cs="Arial" w:eastAsia="Arial" w:hAnsi="Arial"/>
          <w:b w:val="false"/>
          <w:bCs w:val="false"/>
          <w:i/>
          <w:iCs/>
          <w:sz w:val="24"/>
          <w:szCs w:val="24"/>
        </w:rPr>
        <w:t xml:space="preserve">Verifikator</w:t>
      </w:r>
      <w:r>
        <w:rPr>
          <w:rFonts w:ascii="Arial" w:cs="Arial" w:eastAsia="Arial" w:hAnsi="Arial"/>
          <w:b w:val="false"/>
          <w:bCs w:val="false"/>
          <w:i w:val="false"/>
          <w:iCs w:val="false"/>
          <w:sz w:val="24"/>
          <w:szCs w:val="24"/>
        </w:rPr>
        <w:t xml:space="preserve">, </w:t>
      </w:r>
      <w:r>
        <w:rPr>
          <w:rFonts w:ascii="Arial" w:cs="Arial" w:eastAsia="Arial" w:hAnsi="Arial"/>
          <w:b w:val="false"/>
          <w:bCs w:val="false"/>
          <w:i/>
          <w:iCs/>
          <w:sz w:val="24"/>
          <w:szCs w:val="24"/>
        </w:rPr>
        <w:t xml:space="preserve">Disahkan Oleh</w:t>
      </w:r>
      <w:r>
        <w:rPr>
          <w:rFonts w:ascii="Arial" w:cs="Arial" w:eastAsia="Arial" w:hAnsi="Arial"/>
          <w:b w:val="false"/>
          <w:bCs w:val="false"/>
          <w:i w:val="false"/>
          <w:iCs w:val="false"/>
          <w:sz w:val="24"/>
          <w:szCs w:val="24"/>
        </w:rPr>
        <w:t xml:space="preserve">, </w:t>
      </w:r>
      <w:r>
        <w:rPr>
          <w:rFonts w:ascii="Arial" w:cs="Arial" w:eastAsia="Arial" w:hAnsi="Arial"/>
          <w:b w:val="false"/>
          <w:bCs w:val="false"/>
          <w:i/>
          <w:iCs/>
          <w:sz w:val="24"/>
          <w:szCs w:val="24"/>
        </w:rPr>
        <w:t xml:space="preserve">Dibuat Oleh</w:t>
      </w:r>
      <w:r>
        <w:rPr>
          <w:rFonts w:ascii="Arial" w:cs="Arial" w:eastAsia="Arial" w:hAnsi="Arial"/>
          <w:b w:val="false"/>
          <w:bCs w:val="false"/>
          <w:i w:val="false"/>
          <w:iCs w:val="false"/>
          <w:sz w:val="24"/>
          <w:szCs w:val="24"/>
        </w:rPr>
        <w:t xml:space="preserve">. Templat mencetak bentuk tahun 2025, karena bentuk itulah yang lebih baru dan yang sudah digunakan oleh prosedur pengoperasian yang diperluas oleh kumpulan ini. Tercatat sebagai pertanyaan terbuka nomor 1 dalam </w:t>
      </w:r>
      <w:r>
        <w:rPr>
          <w:rFonts w:ascii="Courier New" w:cs="Courier New" w:eastAsia="Courier New" w:hAnsi="Courier New"/>
          <w:sz w:val="24"/>
          <w:szCs w:val="24"/>
        </w:rPr>
        <w:t xml:space="preserve">document-pipeline/glossary.yaml</w:t>
      </w:r>
      <w:r>
        <w:rPr>
          <w:rFonts w:ascii="Arial" w:cs="Arial" w:eastAsia="Arial" w:hAnsi="Arial"/>
          <w:b w:val="false"/>
          <w:bCs w:val="false"/>
          <w:i w:val="false"/>
          <w:iCs w:val="false"/>
          <w:sz w:val="24"/>
          <w:szCs w:val="24"/>
        </w:rPr>
        <w:t xml:space="preserve">.  </w:t>
      </w:r>
      <w:r>
        <w:rPr>
          <w:rFonts w:ascii="Courier New" w:cs="Courier New" w:eastAsia="Courier New" w:hAnsi="Courier New"/>
          <w:sz w:val="24"/>
          <w:szCs w:val="24"/>
        </w:rPr>
        <w:t xml:space="preserve">[[PNS: rantai pengesahan mana yang berlaku untuk prosedur pengelolaan laboratorium yang baru?]]</w:t>
      </w:r>
    </w:p>
    <w:p>
      <w:pPr>
        <w:pBdr>
          <w:bottom w:val="single" w:color="BBBBBB" w:sz="4" w:space="1"/>
        </w:pBdr>
        <w:spacing w:after="160" w:before="160" w:line="240" w:lineRule="auto"/>
      </w:pPr>
      <w:r>
        <w:rPr>
          <w:rFonts w:ascii="Arial" w:cs="Arial" w:eastAsia="Arial" w:hAnsi="Arial"/>
          <w:b w:val="false"/>
          <w:bCs w:val="false"/>
          <w:i w:val="false"/>
          <w:iCs w:val="false"/>
          <w:sz w:val="24"/>
          <w:szCs w:val="24"/>
        </w:rPr>
        <w:t xml:space="preserve"/>
      </w:r>
    </w:p>
    <w:p>
      <w:pPr>
        <w:keepNext/>
        <w:spacing w:after="60" w:before="200" w:line="240" w:lineRule="auto"/>
      </w:pPr>
      <w:r>
        <w:rPr>
          <w:rFonts w:ascii="Arial" w:cs="Arial" w:eastAsia="Arial" w:hAnsi="Arial"/>
          <w:b/>
          <w:bCs/>
          <w:i w:val="false"/>
          <w:iCs w:val="false"/>
          <w:sz w:val="24"/>
          <w:szCs w:val="24"/>
        </w:rPr>
        <w:t xml:space="preserve">9. Catatan untuk penyusun — hapus ketika dokumen diadopsi</w:t>
      </w:r>
    </w:p>
    <w:p>
      <w:pPr>
        <w:spacing w:after="120" w:before="60" w:line="240" w:lineRule="auto"/>
      </w:pPr>
      <w:r>
        <w:rPr>
          <w:rFonts w:ascii="Arial" w:cs="Arial" w:eastAsia="Arial" w:hAnsi="Arial"/>
          <w:b/>
          <w:bCs/>
          <w:i w:val="false"/>
          <w:iCs w:val="false"/>
          <w:sz w:val="24"/>
          <w:szCs w:val="24"/>
        </w:rPr>
        <w:t xml:space="preserve">Mengapa prosedur ini layak berada di daftar.</w:t>
      </w:r>
      <w:r>
        <w:rPr>
          <w:rFonts w:ascii="Arial" w:cs="Arial" w:eastAsia="Arial" w:hAnsi="Arial"/>
          <w:b w:val="false"/>
          <w:bCs w:val="false"/>
          <w:i w:val="false"/>
          <w:iCs w:val="false"/>
          <w:sz w:val="24"/>
          <w:szCs w:val="24"/>
        </w:rPr>
        <w:t xml:space="preserve"> </w:t>
      </w:r>
      <w:r>
        <w:rPr>
          <w:rFonts w:ascii="Courier New" w:cs="Courier New" w:eastAsia="Courier New" w:hAnsi="Courier New"/>
          <w:sz w:val="24"/>
          <w:szCs w:val="24"/>
        </w:rPr>
        <w:t xml:space="preserve">[C]</w:t>
      </w:r>
      <w:r>
        <w:rPr>
          <w:rFonts w:ascii="Arial" w:cs="Arial" w:eastAsia="Arial" w:hAnsi="Arial"/>
          <w:b w:val="false"/>
          <w:bCs w:val="false"/>
          <w:i w:val="false"/>
          <w:iCs w:val="false"/>
          <w:sz w:val="24"/>
          <w:szCs w:val="24"/>
        </w:rPr>
        <w:t xml:space="preserve"> Tiga belas sampai lima belas Raspberry Pi saat ini dibangun dengan tangan dari sebuah resep. Ketika satu di antaranya rusak saat praktikum, biaya yang sebenarnya bukanlah kartu memorinya — melainkan satu jam yang dihabiskan untuk membangun ulang, dan kenyataan bahwa perangkat hasil pembangunan ulang itu sedikit berbeda dari dua belas perangkat lainnya. </w:t>
      </w:r>
      <w:r>
        <w:rPr>
          <w:rFonts w:ascii="Courier New" w:cs="Courier New" w:eastAsia="Courier New" w:hAnsi="Courier New"/>
          <w:sz w:val="24"/>
          <w:szCs w:val="24"/>
        </w:rPr>
        <w:t xml:space="preserve">[A]</w:t>
      </w:r>
      <w:r>
        <w:rPr>
          <w:rFonts w:ascii="Arial" w:cs="Arial" w:eastAsia="Arial" w:hAnsi="Arial"/>
          <w:b w:val="false"/>
          <w:bCs w:val="false"/>
          <w:i w:val="false"/>
          <w:iCs w:val="false"/>
          <w:sz w:val="24"/>
          <w:szCs w:val="24"/>
        </w:rPr>
        <w:t xml:space="preserve"> Langkah 8 meniadakan keduanya, dan wujudnya satu baris dalam daftar.</w:t>
      </w:r>
    </w:p>
    <w:p>
      <w:pPr>
        <w:spacing w:after="120" w:before="60" w:line="240" w:lineRule="auto"/>
      </w:pPr>
      <w:r>
        <w:rPr>
          <w:rFonts w:ascii="Arial" w:cs="Arial" w:eastAsia="Arial" w:hAnsi="Arial"/>
          <w:b/>
          <w:bCs/>
          <w:i w:val="false"/>
          <w:iCs w:val="false"/>
          <w:sz w:val="24"/>
          <w:szCs w:val="24"/>
        </w:rPr>
        <w:t xml:space="preserve">Prosedur ini sekaligus merupakan latihan pertama dalam pelatihan staf tanggal 21 dan 22 September.</w:t>
      </w:r>
      <w:r>
        <w:rPr>
          <w:rFonts w:ascii="Arial" w:cs="Arial" w:eastAsia="Arial" w:hAnsi="Arial"/>
          <w:b w:val="false"/>
          <w:bCs w:val="false"/>
          <w:i w:val="false"/>
          <w:iCs w:val="false"/>
          <w:sz w:val="24"/>
          <w:szCs w:val="24"/>
        </w:rPr>
        <w:t xml:space="preserve"> </w:t>
      </w:r>
      <w:r>
        <w:rPr>
          <w:rFonts w:ascii="Courier New" w:cs="Courier New" w:eastAsia="Courier New" w:hAnsi="Courier New"/>
          <w:sz w:val="24"/>
          <w:szCs w:val="24"/>
        </w:rPr>
        <w:t xml:space="preserve">[A]</w:t>
      </w:r>
      <w:r>
        <w:rPr>
          <w:rFonts w:ascii="Arial" w:cs="Arial" w:eastAsia="Arial" w:hAnsi="Arial"/>
          <w:b w:val="false"/>
          <w:bCs w:val="false"/>
          <w:i w:val="false"/>
          <w:iCs w:val="false"/>
          <w:sz w:val="24"/>
          <w:szCs w:val="24"/>
        </w:rPr>
        <w:t xml:space="preserve"> Menuliskannya dan menjalankannya adalah kegiatan yang sama: teknisi membangun lingkungannya, dan membangunnya itulah pelatihannya. </w:t>
      </w:r>
      <w:r>
        <w:rPr>
          <w:rFonts w:ascii="Arial" w:cs="Arial" w:eastAsia="Arial" w:hAnsi="Arial"/>
          <w:b/>
          <w:bCs/>
          <w:i w:val="false"/>
          <w:iCs w:val="false"/>
          <w:sz w:val="24"/>
          <w:szCs w:val="24"/>
        </w:rPr>
        <w:t xml:space="preserve">Sebuah prosedur yang ditulis di meja kerja oleh orang yang akan mengikutinya bernilai tiga kali prosedur yang dituliskan untuk mereka.</w:t>
      </w:r>
    </w:p>
    <w:p>
      <w:pPr>
        <w:spacing w:after="120" w:before="60" w:line="240" w:lineRule="auto"/>
      </w:pPr>
      <w:r>
        <w:rPr>
          <w:rFonts w:ascii="Courier New" w:cs="Courier New" w:eastAsia="Courier New" w:hAnsi="Courier New"/>
          <w:sz w:val="24"/>
          <w:szCs w:val="24"/>
        </w:rPr>
        <w:t xml:space="preserve">[A]</w:t>
      </w:r>
      <w:r>
        <w:rPr>
          <w:rFonts w:ascii="Arial" w:cs="Arial" w:eastAsia="Arial" w:hAnsi="Arial"/>
          <w:b w:val="false"/>
          <w:bCs w:val="false"/>
          <w:i w:val="false"/>
          <w:iCs w:val="false"/>
          <w:sz w:val="24"/>
          <w:szCs w:val="24"/>
        </w:rPr>
        <w:t xml:space="preserve"> </w:t>
      </w:r>
      <w:r>
        <w:rPr>
          <w:rFonts w:ascii="Arial" w:cs="Arial" w:eastAsia="Arial" w:hAnsi="Arial"/>
          <w:b/>
          <w:bCs/>
          <w:i w:val="false"/>
          <w:iCs w:val="false"/>
          <w:sz w:val="24"/>
          <w:szCs w:val="24"/>
        </w:rPr>
        <w:t xml:space="preserve">Tahan diri untuk menambah langkah.</w:t>
      </w:r>
      <w:r>
        <w:rPr>
          <w:rFonts w:ascii="Arial" w:cs="Arial" w:eastAsia="Arial" w:hAnsi="Arial"/>
          <w:b w:val="false"/>
          <w:bCs w:val="false"/>
          <w:i w:val="false"/>
          <w:iCs w:val="false"/>
          <w:sz w:val="24"/>
          <w:szCs w:val="24"/>
        </w:rPr>
        <w:t xml:space="preserve"> Sembilan sudah berada di batas yang benar-benar diikuti dalam praktik. Bila langkah kesepuluh memang diperlukan, tanyakan lebih dahulu apakah langkah itu sebenarnya milik image — langkah yang dapat ditanamkan ke dalam image adalah langkah yang tidak dapat terlupakan.</w:t>
      </w:r>
    </w:p>
    <w:p>
      <w:pPr>
        <w:spacing w:after="120" w:before="60" w:line="240" w:lineRule="auto"/>
      </w:pPr>
      <w:r>
        <w:rPr>
          <w:rFonts w:ascii="Arial" w:cs="Arial" w:eastAsia="Arial" w:hAnsi="Arial"/>
          <w:b/>
          <w:bCs/>
          <w:i w:val="false"/>
          <w:iCs w:val="false"/>
          <w:sz w:val="24"/>
          <w:szCs w:val="24"/>
        </w:rPr>
        <w:t xml:space="preserve">Peran kedua ditambahkan tanpa langkah kesepuluh, dan itu disengaja.</w:t>
      </w:r>
      <w:r>
        <w:rPr>
          <w:rFonts w:ascii="Arial" w:cs="Arial" w:eastAsia="Arial" w:hAnsi="Arial"/>
          <w:b w:val="false"/>
          <w:bCs w:val="false"/>
          <w:i w:val="false"/>
          <w:iCs w:val="false"/>
          <w:sz w:val="24"/>
          <w:szCs w:val="24"/>
        </w:rPr>
        <w:t xml:space="preserve"> </w:t>
      </w:r>
      <w:r>
        <w:rPr>
          <w:rFonts w:ascii="Courier New" w:cs="Courier New" w:eastAsia="Courier New" w:hAnsi="Courier New"/>
          <w:sz w:val="24"/>
          <w:szCs w:val="24"/>
        </w:rPr>
        <w:t xml:space="preserve">[R]</w:t>
      </w:r>
      <w:r>
        <w:rPr>
          <w:rFonts w:ascii="Arial" w:cs="Arial" w:eastAsia="Arial" w:hAnsi="Arial"/>
          <w:b w:val="false"/>
          <w:bCs w:val="false"/>
          <w:i w:val="false"/>
          <w:iCs w:val="false"/>
          <w:sz w:val="24"/>
          <w:szCs w:val="24"/>
        </w:rPr>
        <w:t xml:space="preserve"> Arsitektur menyiapkan kedua peran dari satu golden image dan membedakannya semata-mata melalui kunci pendaftaran, sehingga percabangannya berada pada langkah 2 dan akibatnya diterapkan secara otomatis pada langkah 5. </w:t>
      </w:r>
      <w:r>
        <w:rPr>
          <w:rFonts w:ascii="Arial" w:cs="Arial" w:eastAsia="Arial" w:hAnsi="Arial"/>
          <w:b/>
          <w:bCs/>
          <w:i w:val="false"/>
          <w:iCs w:val="false"/>
          <w:sz w:val="24"/>
          <w:szCs w:val="24"/>
        </w:rPr>
        <w:t xml:space="preserve">Prosedur kedua adalah alternatif yang paling jelas dan hasilnya akan lebih buruk:</w:t>
      </w:r>
      <w:r>
        <w:rPr>
          <w:rFonts w:ascii="Arial" w:cs="Arial" w:eastAsia="Arial" w:hAnsi="Arial"/>
          <w:b w:val="false"/>
          <w:bCs w:val="false"/>
          <w:i w:val="false"/>
          <w:iCs w:val="false"/>
          <w:sz w:val="24"/>
          <w:szCs w:val="24"/>
        </w:rPr>
        <w:t xml:space="preserve"> prosedur itu akan mengulang sembilan langkah yang identik, dan kedua salinannya akan saling berbeda dalam waktu setahun. Bila kelak jurusan memutuskan bahwa kedua peran itu cukup berbeda untuk dipisahkan, ujinya adalah apakah langkah 1 sampai 4 dan 7 sampai 9 benar-benar sudah menyimpang — bukan apakah dokumennya terasa panjang.</w:t>
      </w:r>
    </w:p>
    <w:p>
      <w:pPr>
        <w:keepNext/>
        <w:spacing w:after="60" w:before="320" w:line="240" w:lineRule="auto"/>
      </w:pPr>
      <w:r>
        <w:rPr>
          <w:rFonts w:ascii="Arial" w:cs="Arial" w:eastAsia="Arial" w:hAnsi="Arial"/>
          <w:b/>
          <w:bCs/>
          <w:i w:val="false"/>
          <w:iCs w:val="false"/>
          <w:sz w:val="24"/>
          <w:szCs w:val="24"/>
        </w:rPr>
        <w:t xml:space="preserve">Pengendalian Dokumen</w:t>
      </w:r>
    </w:p>
    <w:tbl>
      <w:tblPr>
        <w:tblW w:type="dxa" w:w="9638"/>
        <w:tblBorders>
          <w:top w:val="single" w:color="000000" w:sz="6"/>
          <w:left w:val="single" w:color="000000" w:sz="6"/>
          <w:bottom w:val="single" w:color="000000" w:sz="6"/>
          <w:right w:val="single" w:color="000000" w:sz="6"/>
          <w:insideH w:val="single" w:color="000000" w:sz="6"/>
          <w:insideV w:val="single" w:color="000000" w:sz="6"/>
        </w:tblBorders>
      </w:tblPr>
      <w:tblGrid>
        <w:gridCol w:w="3089"/>
        <w:gridCol w:w="6549"/>
      </w:tblGrid>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Pemilik dokumen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[[jabatan pemilik — sebuah jabatan, bukan nama orang]]</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Tinjauan berikutnya</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[[tanggal tinjauan berikutnya]]</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Rekaman yang dihasilkan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[[rekaman apa yang dihasilkan prosedur ini, disimpan oleh siapa, di mana, berapa lama]]</w:t>
            </w:r>
          </w:p>
        </w:tc>
      </w:tr>
    </w:tbl>
    <w:p>
      <w:pPr>
        <w:spacing w:after="0" w:before="320"/>
      </w:pPr>
    </w:p>
    <w:tbl>
      <w:tblPr>
        <w:tblW w:type="dxa" w:w="9638"/>
        <w:tblBorders>
          <w:top w:val="single" w:color="000000" w:sz="6"/>
          <w:left w:val="single" w:color="000000" w:sz="6"/>
          <w:bottom w:val="single" w:color="000000" w:sz="6"/>
          <w:right w:val="single" w:color="000000" w:sz="6"/>
          <w:insideH w:val="single" w:color="000000" w:sz="6"/>
          <w:insideV w:val="single" w:color="000000" w:sz="6"/>
        </w:tblBorders>
      </w:tblPr>
      <w:tblGrid>
        <w:gridCol w:w="3213"/>
        <w:gridCol w:w="3213"/>
        <w:gridCol w:w="3212"/>
      </w:tblGrid>
      <w:tr>
        <w:trPr>
          <w:cantSplit/>
        </w:trPr>
        <w:tc>
          <w:tcPr>
            <w:tcW w:type="dxa" w:w="9638"/>
            <w:gridSpan w:val="3"/>
            <w:tcMar>
              <w:top w:type="dxa" w:w="40"/>
              <w:left w:type="dxa" w:w="90"/>
              <w:bottom w:type="dxa" w:w="40"/>
              <w:right w:type="dxa" w:w="90"/>
            </w:tcMar>
            <w:vAlign w:val="top"/>
          </w:tcPr>
          <w:p>
            <w:pPr>
              <w:keepNext/>
              <w:spacing w:after="0" w:line="240" w:lineRule="auto"/>
            </w:pPr>
            <w:r>
              <w:rPr>
                <w:rFonts w:ascii="Arial" w:cs="Arial" w:eastAsia="Arial" w:hAnsi="Arial"/>
                <w:b/>
                <w:bCs/>
                <w:i w:val="false"/>
                <w:iCs w:val="false"/>
                <w:sz w:val="24"/>
                <w:szCs w:val="24"/>
              </w:rPr>
              <w:t xml:space="preserve">Verifikasi</w:t>
            </w:r>
          </w:p>
        </w:tc>
      </w:tr>
      <w:tr>
        <w:trPr>
          <w:cantSplit/>
        </w:trPr>
        <w:tc>
          <w:tcPr>
            <w:tcW w:type="dxa" w:w="3213"/>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Verifikator</w:t>
            </w:r>
          </w:p>
          <w:p>
            <w:pPr>
              <w:keepNext w:val="false"/>
              <w:spacing w:after="0" w:line="240" w:lineRule="auto"/>
            </w:pPr>
            <w:r>
              <w:rPr>
                <w:rFonts w:ascii="Arial" w:cs="Arial" w:eastAsia="Arial" w:hAnsi="Arial"/>
                <w:b w:val="false"/>
                <w:bCs w:val="false"/>
                <w:i w:val="false"/>
                <w:iCs w:val="false"/>
                <w:sz w:val="24"/>
                <w:szCs w:val="24"/>
              </w:rPr>
              <w:t xml:space="preserve">Ahli Muda</w:t>
            </w:r>
          </w:p>
          <w:p>
            <w:pPr>
              <w:spacing w:after="0" w:line="240" w:lineRule="auto"/>
            </w:pPr>
            <w:r>
              <w:rPr>
                <w:rFonts w:ascii="Arial" w:cs="Arial" w:eastAsia="Arial" w:hAnsi="Arial"/>
                <w:b w:val="false"/>
                <w:bCs w:val="false"/>
                <w:i w:val="false"/>
                <w:iCs w:val="false"/>
                <w:sz w:val="24"/>
                <w:szCs w:val="24"/>
              </w:rPr>
              <w:t xml:space="preserve">Tanggal : </w:t>
            </w:r>
            <w:r>
              <w:rPr>
                <w:rFonts w:ascii="Arial" w:cs="Arial" w:eastAsia="Arial" w:hAnsi="Arial"/>
                <w:color w:val="808080"/>
                <w:sz w:val="24"/>
                <w:szCs w:val="24"/>
              </w:rPr>
              <w:t xml:space="preserve">[[tanggal]]</w:t>
            </w:r>
          </w:p>
          <w:p>
            <w:pPr>
              <w:spacing w:after="0" w:line="240" w:lineRule="auto"/>
            </w:pPr>
          </w:p>
          <w:p>
            <w:pPr>
              <w:spacing w:after="0" w:line="240" w:lineRule="auto"/>
            </w:pPr>
          </w:p>
          <w:p>
            <w:pPr>
              <w:spacing w:after="0" w:line="240" w:lineRule="auto"/>
            </w:pPr>
          </w:p>
          <w:p>
            <w:pPr>
              <w:keepNext w:val="false"/>
              <w:spacing w:after="0" w:line="240" w:lineRule="auto"/>
              <w:jc w:val="center"/>
            </w:pPr>
            <w:r>
              <w:rPr>
                <w:rFonts w:ascii="Arial" w:cs="Arial" w:eastAsia="Arial" w:hAnsi="Arial"/>
                <w:color w:val="808080"/>
                <w:sz w:val="24"/>
                <w:szCs w:val="24"/>
              </w:rPr>
              <w:t xml:space="preserve">[[nama, gelar]]</w:t>
            </w:r>
          </w:p>
          <w:p>
            <w:pPr>
              <w:keepNext w:val="false"/>
              <w:spacing w:after="0" w:line="240" w:lineRule="auto"/>
              <w:jc w:val="center"/>
            </w:pPr>
            <w:r>
              <w:rPr>
                <w:rFonts w:ascii="Arial" w:cs="Arial" w:eastAsia="Arial" w:hAnsi="Arial"/>
                <w:color w:val="808080"/>
                <w:sz w:val="24"/>
                <w:szCs w:val="24"/>
              </w:rPr>
              <w:t xml:space="preserve">[[NIP]]</w:t>
            </w:r>
          </w:p>
        </w:tc>
        <w:tc>
          <w:tcPr>
            <w:tcW w:type="dxa" w:w="3213"/>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Disahkan Oleh</w:t>
            </w:r>
          </w:p>
          <w:p>
            <w:pPr>
              <w:keepNext w:val="false"/>
              <w:spacing w:after="0" w:line="240" w:lineRule="auto"/>
            </w:pPr>
            <w:r>
              <w:rPr>
                <w:rFonts w:ascii="Arial" w:cs="Arial" w:eastAsia="Arial" w:hAnsi="Arial"/>
                <w:b w:val="false"/>
                <w:bCs w:val="false"/>
                <w:i w:val="false"/>
                <w:iCs w:val="false"/>
                <w:sz w:val="24"/>
                <w:szCs w:val="24"/>
              </w:rPr>
              <w:t xml:space="preserve">Ka. Lab Laboratorium</w:t>
            </w:r>
          </w:p>
          <w:p>
            <w:pPr>
              <w:spacing w:after="0" w:line="240" w:lineRule="auto"/>
            </w:pPr>
            <w:r>
              <w:rPr>
                <w:rFonts w:ascii="Arial" w:cs="Arial" w:eastAsia="Arial" w:hAnsi="Arial"/>
                <w:b w:val="false"/>
                <w:bCs w:val="false"/>
                <w:i w:val="false"/>
                <w:iCs w:val="false"/>
                <w:sz w:val="24"/>
                <w:szCs w:val="24"/>
              </w:rPr>
              <w:t xml:space="preserve">Tanggal : </w:t>
            </w:r>
            <w:r>
              <w:rPr>
                <w:rFonts w:ascii="Arial" w:cs="Arial" w:eastAsia="Arial" w:hAnsi="Arial"/>
                <w:color w:val="808080"/>
                <w:sz w:val="24"/>
                <w:szCs w:val="24"/>
              </w:rPr>
              <w:t xml:space="preserve">[[tanggal]]</w:t>
            </w:r>
          </w:p>
          <w:p>
            <w:pPr>
              <w:spacing w:after="0" w:line="240" w:lineRule="auto"/>
            </w:pPr>
          </w:p>
          <w:p>
            <w:pPr>
              <w:spacing w:after="0" w:line="240" w:lineRule="auto"/>
            </w:pPr>
          </w:p>
          <w:p>
            <w:pPr>
              <w:spacing w:after="0" w:line="240" w:lineRule="auto"/>
            </w:pPr>
          </w:p>
          <w:p>
            <w:pPr>
              <w:keepNext w:val="false"/>
              <w:spacing w:after="0" w:line="240" w:lineRule="auto"/>
              <w:jc w:val="center"/>
            </w:pPr>
            <w:r>
              <w:rPr>
                <w:rFonts w:ascii="Arial" w:cs="Arial" w:eastAsia="Arial" w:hAnsi="Arial"/>
                <w:color w:val="808080"/>
                <w:sz w:val="24"/>
                <w:szCs w:val="24"/>
              </w:rPr>
              <w:t xml:space="preserve">[[nama, gelar]]</w:t>
            </w:r>
          </w:p>
          <w:p>
            <w:pPr>
              <w:keepNext w:val="false"/>
              <w:spacing w:after="0" w:line="240" w:lineRule="auto"/>
              <w:jc w:val="center"/>
            </w:pPr>
            <w:r>
              <w:rPr>
                <w:rFonts w:ascii="Arial" w:cs="Arial" w:eastAsia="Arial" w:hAnsi="Arial"/>
                <w:color w:val="808080"/>
                <w:sz w:val="24"/>
                <w:szCs w:val="24"/>
              </w:rPr>
              <w:t xml:space="preserve">[[NIP]]</w:t>
            </w:r>
          </w:p>
        </w:tc>
        <w:tc>
          <w:tcPr>
            <w:tcW w:type="dxa" w:w="3212"/>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Dibuat Oleh</w:t>
            </w:r>
          </w:p>
          <w:p>
            <w:pPr>
              <w:keepNext w:val="false"/>
              <w:spacing w:after="0" w:line="240" w:lineRule="auto"/>
            </w:pPr>
            <w:r>
              <w:rPr>
                <w:rFonts w:ascii="Arial" w:cs="Arial" w:eastAsia="Arial" w:hAnsi="Arial"/>
                <w:b w:val="false"/>
                <w:bCs w:val="false"/>
                <w:i w:val="false"/>
                <w:iCs w:val="false"/>
                <w:sz w:val="24"/>
                <w:szCs w:val="24"/>
              </w:rPr>
              <w:t xml:space="preserve">PLP Pertama</w:t>
            </w:r>
          </w:p>
          <w:p>
            <w:pPr>
              <w:spacing w:after="0" w:line="240" w:lineRule="auto"/>
            </w:pPr>
            <w:r>
              <w:rPr>
                <w:rFonts w:ascii="Arial" w:cs="Arial" w:eastAsia="Arial" w:hAnsi="Arial"/>
                <w:b w:val="false"/>
                <w:bCs w:val="false"/>
                <w:i w:val="false"/>
                <w:iCs w:val="false"/>
                <w:sz w:val="24"/>
                <w:szCs w:val="24"/>
              </w:rPr>
              <w:t xml:space="preserve">Tanggal : </w:t>
            </w:r>
            <w:r>
              <w:rPr>
                <w:rFonts w:ascii="Arial" w:cs="Arial" w:eastAsia="Arial" w:hAnsi="Arial"/>
                <w:color w:val="808080"/>
                <w:sz w:val="24"/>
                <w:szCs w:val="24"/>
              </w:rPr>
              <w:t xml:space="preserve">[[tanggal]]</w:t>
            </w:r>
          </w:p>
          <w:p>
            <w:pPr>
              <w:spacing w:after="0" w:line="240" w:lineRule="auto"/>
            </w:pPr>
          </w:p>
          <w:p>
            <w:pPr>
              <w:spacing w:after="0" w:line="240" w:lineRule="auto"/>
            </w:pPr>
          </w:p>
          <w:p>
            <w:pPr>
              <w:spacing w:after="0" w:line="240" w:lineRule="auto"/>
            </w:pPr>
          </w:p>
          <w:p>
            <w:pPr>
              <w:keepNext w:val="false"/>
              <w:spacing w:after="0" w:line="240" w:lineRule="auto"/>
              <w:jc w:val="center"/>
            </w:pPr>
            <w:r>
              <w:rPr>
                <w:rFonts w:ascii="Arial" w:cs="Arial" w:eastAsia="Arial" w:hAnsi="Arial"/>
                <w:color w:val="808080"/>
                <w:sz w:val="24"/>
                <w:szCs w:val="24"/>
              </w:rPr>
              <w:t xml:space="preserve">[[nama, gelar]]</w:t>
            </w:r>
          </w:p>
          <w:p>
            <w:pPr>
              <w:keepNext w:val="false"/>
              <w:spacing w:after="0" w:line="240" w:lineRule="auto"/>
              <w:jc w:val="center"/>
            </w:pPr>
            <w:r>
              <w:rPr>
                <w:rFonts w:ascii="Arial" w:cs="Arial" w:eastAsia="Arial" w:hAnsi="Arial"/>
                <w:color w:val="808080"/>
                <w:sz w:val="24"/>
                <w:szCs w:val="24"/>
              </w:rPr>
              <w:t xml:space="preserve">[[NIP]]</w:t>
            </w:r>
          </w:p>
        </w:tc>
      </w:tr>
    </w:tbl>
    <w:sectPr>
      <w:headerReference w:type="default" r:id="rId7"/>
      <w:pgSz w:w="11906" w:h="16838" w:orient="portrait"/>
      <w:pgMar w:top="1134" w:right="1134" w:bottom="1134" w:left="1134" w:header="425"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000000" w:sz="6"/>
        <w:left w:val="single" w:color="000000" w:sz="6"/>
        <w:bottom w:val="single" w:color="000000" w:sz="6"/>
        <w:right w:val="single" w:color="000000" w:sz="6"/>
        <w:insideH w:val="single" w:color="000000" w:sz="6"/>
        <w:insideV w:val="single" w:color="000000" w:sz="6"/>
      </w:tblBorders>
    </w:tblPr>
    <w:tblGrid>
      <w:gridCol w:w="2162"/>
      <w:gridCol w:w="3645"/>
      <w:gridCol w:w="3831"/>
    </w:tblGrid>
    <w:tr>
      <w:tc>
        <w:tcPr>
          <w:tcW w:type="dxa" w:w="2162"/>
          <w:tcMar>
            <w:top w:type="dxa" w:w="40"/>
            <w:left w:type="dxa" w:w="90"/>
            <w:bottom w:type="dxa" w:w="40"/>
            <w:right w:type="dxa" w:w="90"/>
          </w:tcMar>
          <w:vAlign w:val="center"/>
        </w:tcPr>
        <w:p>
          <w:pPr>
            <w:spacing w:after="0"/>
            <w:jc w:val="center"/>
          </w:pPr>
          <w:r>
            <w:drawing>
              <wp:inline distT="0" distB="0" distL="0" distR="0">
                <wp:extent cx="8001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00100" cy="800100"/>
                        </a:xfrm>
                        <a:prstGeom prst="rect">
                          <a:avLst/>
                        </a:prstGeom>
                      </pic:spPr>
                    </pic:pic>
                  </a:graphicData>
                </a:graphic>
              </wp:inline>
            </w:drawing>
          </w:r>
        </w:p>
      </w:tc>
      <w:tc>
        <w:tcPr>
          <w:tcW w:type="dxa" w:w="3645"/>
          <w:tcMar>
            <w:top w:type="dxa" w:w="40"/>
            <w:left w:type="dxa" w:w="90"/>
            <w:bottom w:type="dxa" w:w="40"/>
            <w:right w:type="dxa" w:w="90"/>
          </w:tcMar>
          <w:vAlign w:val="center"/>
        </w:tcPr>
        <w:p>
          <w:pPr>
            <w:keepNext w:val="false"/>
            <w:spacing w:after="0" w:line="240" w:lineRule="auto"/>
            <w:jc w:val="center"/>
          </w:pPr>
          <w:r>
            <w:rPr>
              <w:rFonts w:ascii="Arial" w:cs="Arial" w:eastAsia="Arial" w:hAnsi="Arial"/>
              <w:b/>
              <w:bCs/>
              <w:i w:val="false"/>
              <w:iCs w:val="false"/>
              <w:sz w:val="24"/>
              <w:szCs w:val="24"/>
            </w:rPr>
            <w:t xml:space="preserve">REKAMAN KEGIATAN</w:t>
          </w:r>
        </w:p>
        <w:p>
          <w:pPr>
            <w:keepNext w:val="false"/>
            <w:spacing w:after="0" w:line="240" w:lineRule="auto"/>
            <w:jc w:val="center"/>
          </w:pPr>
          <w:r>
            <w:rPr>
              <w:rFonts w:ascii="Arial" w:cs="Arial" w:eastAsia="Arial" w:hAnsi="Arial"/>
              <w:b/>
              <w:bCs/>
              <w:i w:val="false"/>
              <w:iCs w:val="false"/>
              <w:sz w:val="24"/>
              <w:szCs w:val="24"/>
            </w:rPr>
            <w:t xml:space="preserve">PENGELOLAAN</w:t>
          </w:r>
        </w:p>
        <w:p>
          <w:pPr>
            <w:keepNext w:val="false"/>
            <w:spacing w:after="0" w:line="240" w:lineRule="auto"/>
            <w:jc w:val="center"/>
          </w:pPr>
          <w:r>
            <w:rPr>
              <w:rFonts w:ascii="Arial" w:cs="Arial" w:eastAsia="Arial" w:hAnsi="Arial"/>
              <w:b/>
              <w:bCs/>
              <w:i w:val="false"/>
              <w:iCs w:val="false"/>
              <w:sz w:val="24"/>
              <w:szCs w:val="24"/>
            </w:rPr>
            <w:t xml:space="preserve">LABORATORIUM</w:t>
          </w:r>
        </w:p>
      </w:tc>
      <w:tc>
        <w:tcPr>
          <w:tcW w:type="dxa" w:w="3831"/>
          <w:tcMar>
            <w:top w:type="dxa" w:w="0"/>
            <w:left w:type="dxa" w:w="0"/>
            <w:bottom w:type="dxa" w:w="0"/>
            <w:right w:type="dxa" w:w="0"/>
          </w:tcMar>
          <w:vAlign w:val="center"/>
        </w:tcPr>
        <w:tbl>
          <w:tblPr>
            <w:tblW w:type="dxa" w:w="3831"/>
            <w:tblBorders>
              <w:top w:val="none"/>
              <w:left w:val="none"/>
              <w:bottom w:val="none"/>
              <w:right w:val="none"/>
              <w:insideH w:val="single" w:color="000000" w:sz="6"/>
              <w:insideV w:val="none"/>
            </w:tblBorders>
          </w:tblPr>
          <w:tblGrid>
            <w:gridCol w:w="3831"/>
          </w:tblGrid>
          <w:tr>
            <w:tc>
              <w:tcPr>
                <w:tcW w:type="dxa" w:w="3831"/>
                <w:tcMar>
                  <w:top w:type="dxa" w:w="30"/>
                  <w:left w:type="dxa" w:w="90"/>
                  <w:bottom w:type="dxa" w:w="30"/>
                  <w:right w:type="dxa" w:w="90"/>
                </w:tcMar>
                <w:vAlign w:val="center"/>
              </w:tcPr>
              <w:p>
                <w:pPr>
                  <w:tabs>
                    <w:tab w:val="left" w:pos="1456"/>
                  </w:tabs>
                  <w:spacing w:after="0" w:line="240" w:lineRule="auto"/>
                </w:pPr>
                <w:r>
                  <w:rPr>
                    <w:rFonts w:ascii="Arial" w:cs="Arial" w:eastAsia="Arial" w:hAnsi="Arial"/>
                    <w:b/>
                    <w:bCs/>
                    <w:i w:val="false"/>
                    <w:iCs w:val="false"/>
                    <w:sz w:val="20"/>
                    <w:szCs w:val="20"/>
                  </w:rPr>
                  <w:t xml:space="preserve">No. Formulir</w:t>
                </w:r>
                <w:r>
                  <w:rPr>
                    <w:rFonts w:ascii="Arial" w:cs="Arial" w:eastAsia="Arial" w:hAnsi="Arial"/>
                  </w:rPr>
                  <w:t xml:space="preserve">	</w:t>
                </w:r>
                <w:r>
                  <w:rPr>
                    <w:rFonts w:ascii="Arial" w:cs="Arial" w:eastAsia="Arial" w:hAnsi="Arial"/>
                    <w:b w:val="false"/>
                    <w:bCs w:val="false"/>
                    <w:i w:val="false"/>
                    <w:iCs w:val="false"/>
                    <w:sz w:val="20"/>
                    <w:szCs w:val="20"/>
                  </w:rPr>
                  <w:t xml:space="preserve">: </w:t>
                </w:r>
                <w:r>
                  <w:rPr>
                    <w:rFonts w:ascii="Arial" w:cs="Arial" w:eastAsia="Arial" w:hAnsi="Arial"/>
                    <w:color w:val="808080"/>
                    <w:sz w:val="24"/>
                    <w:szCs w:val="24"/>
                  </w:rPr>
                  <w:t xml:space="preserve">[[No. Formulir]]</w:t>
                </w:r>
              </w:p>
            </w:tc>
          </w:tr>
          <w:tr>
            <w:tc>
              <w:tcPr>
                <w:tcW w:type="dxa" w:w="3831"/>
                <w:tcMar>
                  <w:top w:type="dxa" w:w="30"/>
                  <w:left w:type="dxa" w:w="90"/>
                  <w:bottom w:type="dxa" w:w="30"/>
                  <w:right w:type="dxa" w:w="90"/>
                </w:tcMar>
                <w:vAlign w:val="center"/>
              </w:tcPr>
              <w:p>
                <w:pPr>
                  <w:tabs>
                    <w:tab w:val="left" w:pos="1456"/>
                  </w:tabs>
                  <w:spacing w:after="0" w:line="240" w:lineRule="auto"/>
                </w:pPr>
                <w:r>
                  <w:rPr>
                    <w:rFonts w:ascii="Arial" w:cs="Arial" w:eastAsia="Arial" w:hAnsi="Arial"/>
                    <w:b/>
                    <w:bCs/>
                    <w:i w:val="false"/>
                    <w:iCs w:val="false"/>
                    <w:sz w:val="20"/>
                    <w:szCs w:val="20"/>
                  </w:rPr>
                  <w:t xml:space="preserve">Edisi/Revisi</w:t>
                </w:r>
                <w:r>
                  <w:rPr>
                    <w:rFonts w:ascii="Arial" w:cs="Arial" w:eastAsia="Arial" w:hAnsi="Arial"/>
                  </w:rPr>
                  <w:t xml:space="preserve">	</w:t>
                </w:r>
                <w:r>
                  <w:rPr>
                    <w:rFonts w:ascii="Arial" w:cs="Arial" w:eastAsia="Arial" w:hAnsi="Arial"/>
                    <w:b w:val="false"/>
                    <w:bCs w:val="false"/>
                    <w:i w:val="false"/>
                    <w:iCs w:val="false"/>
                    <w:sz w:val="20"/>
                    <w:szCs w:val="20"/>
                  </w:rPr>
                  <w:t xml:space="preserve">: </w:t>
                </w:r>
                <w:r>
                  <w:rPr>
                    <w:rFonts w:ascii="Arial" w:cs="Arial" w:eastAsia="Arial" w:hAnsi="Arial"/>
                    <w:b w:val="false"/>
                    <w:bCs w:val="false"/>
                    <w:i w:val="false"/>
                    <w:iCs w:val="false"/>
                    <w:sz w:val="20"/>
                    <w:szCs w:val="20"/>
                  </w:rPr>
                  <w:t xml:space="preserve">0</w:t>
                </w:r>
              </w:p>
            </w:tc>
          </w:tr>
          <w:tr>
            <w:tc>
              <w:tcPr>
                <w:tcW w:type="dxa" w:w="3831"/>
                <w:tcMar>
                  <w:top w:type="dxa" w:w="30"/>
                  <w:left w:type="dxa" w:w="90"/>
                  <w:bottom w:type="dxa" w:w="30"/>
                  <w:right w:type="dxa" w:w="90"/>
                </w:tcMar>
                <w:vAlign w:val="center"/>
              </w:tcPr>
              <w:p>
                <w:pPr>
                  <w:tabs>
                    <w:tab w:val="left" w:pos="1456"/>
                  </w:tabs>
                  <w:spacing w:after="0" w:line="240" w:lineRule="auto"/>
                </w:pPr>
                <w:r>
                  <w:rPr>
                    <w:rFonts w:ascii="Arial" w:cs="Arial" w:eastAsia="Arial" w:hAnsi="Arial"/>
                    <w:b/>
                    <w:bCs/>
                    <w:i w:val="false"/>
                    <w:iCs w:val="false"/>
                    <w:sz w:val="20"/>
                    <w:szCs w:val="20"/>
                  </w:rPr>
                  <w:t xml:space="preserve">Tgl berlaku</w:t>
                </w:r>
                <w:r>
                  <w:rPr>
                    <w:rFonts w:ascii="Arial" w:cs="Arial" w:eastAsia="Arial" w:hAnsi="Arial"/>
                  </w:rPr>
                  <w:t xml:space="preserve">	</w:t>
                </w:r>
                <w:r>
                  <w:rPr>
                    <w:rFonts w:ascii="Arial" w:cs="Arial" w:eastAsia="Arial" w:hAnsi="Arial"/>
                    <w:b w:val="false"/>
                    <w:bCs w:val="false"/>
                    <w:i w:val="false"/>
                    <w:iCs w:val="false"/>
                    <w:sz w:val="20"/>
                    <w:szCs w:val="20"/>
                  </w:rPr>
                  <w:t xml:space="preserve">: </w:t>
                </w:r>
                <w:r>
                  <w:rPr>
                    <w:rFonts w:ascii="Arial" w:cs="Arial" w:eastAsia="Arial" w:hAnsi="Arial"/>
                    <w:b w:val="false"/>
                    <w:bCs w:val="false"/>
                    <w:i w:val="false"/>
                    <w:iCs w:val="false"/>
                    <w:sz w:val="20"/>
                    <w:szCs w:val="20"/>
                  </w:rPr>
                  <w:t xml:space="preserve">[[PNS: tanggal terbit]]</w:t>
                </w:r>
              </w:p>
            </w:tc>
          </w:tr>
          <w:tr>
            <w:tc>
              <w:tcPr>
                <w:tcW w:type="dxa" w:w="3831"/>
                <w:tcMar>
                  <w:top w:type="dxa" w:w="30"/>
                  <w:left w:type="dxa" w:w="90"/>
                  <w:bottom w:type="dxa" w:w="30"/>
                  <w:right w:type="dxa" w:w="90"/>
                </w:tcMar>
                <w:vAlign w:val="center"/>
              </w:tcPr>
              <w:p>
                <w:pPr>
                  <w:tabs>
                    <w:tab w:val="left" w:pos="1456"/>
                  </w:tabs>
                  <w:spacing w:after="0" w:line="240" w:lineRule="auto"/>
                </w:pPr>
                <w:r>
                  <w:rPr>
                    <w:rFonts w:ascii="Arial" w:cs="Arial" w:eastAsia="Arial" w:hAnsi="Arial"/>
                    <w:b/>
                    <w:bCs/>
                    <w:i w:val="false"/>
                    <w:iCs w:val="false"/>
                    <w:sz w:val="20"/>
                    <w:szCs w:val="20"/>
                  </w:rPr>
                  <w:t xml:space="preserve">Halaman</w:t>
                </w:r>
                <w:r>
                  <w:rPr>
                    <w:rFonts w:ascii="Arial" w:cs="Arial" w:eastAsia="Arial" w:hAnsi="Arial"/>
                  </w:rPr>
                  <w:t xml:space="preserve">	</w:t>
                </w:r>
                <w:r>
                  <w:rPr>
                    <w:rFonts w:ascii="Arial" w:cs="Arial" w:eastAsia="Arial" w:hAnsi="Arial"/>
                    <w:b w:val="false"/>
                    <w:bCs w:val="false"/>
                    <w:i w:val="false"/>
                    <w:iCs w:val="false"/>
                    <w:sz w:val="20"/>
                    <w:szCs w:val="20"/>
                  </w:rPr>
                  <w:t xml:space="preserv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b w:val="false"/>
                    <w:bCs w:val="false"/>
                    <w:i w:val="false"/>
                    <w:iCs w:val="false"/>
                    <w:sz w:val="20"/>
                    <w:szCs w:val="20"/>
                  </w:rPr>
                  <w:t xml:space="preserve"> dari </w:t>
                </w:r>
                <w:r>
                  <w:rPr>
                    <w:rFonts w:ascii="Arial" w:cs="Arial" w:eastAsia="Arial" w:hAnsi="Arial"/>
                    <w:sz w:val="20"/>
                    <w:szCs w:val="20"/>
                  </w:rPr>
                  <w:fldChar w:fldCharType="begin"/>
                  <w:instrText xml:space="preserve">NUMPAGES</w:instrText>
                  <w:fldChar w:fldCharType="separate"/>
                  <w:fldChar w:fldCharType="end"/>
                </w:r>
              </w:p>
            </w:tc>
          </w:tr>
        </w:tbl>
        <w:p>
          <w:pPr>
            <w:spacing w:after="0" w:line="240" w:lineRule="auto"/>
          </w:pPr>
        </w:p>
      </w:tc>
    </w:tr>
    <w:tr>
      <w:tc>
        <w:tcPr>
          <w:tcW w:type="dxa" w:w="9638"/>
          <w:gridSpan w:val="3"/>
          <w:tcMar>
            <w:top w:type="dxa" w:w="40"/>
            <w:left w:type="dxa" w:w="90"/>
            <w:bottom w:type="dxa" w:w="40"/>
            <w:right w:type="dxa" w:w="90"/>
          </w:tcMar>
          <w:vAlign w:val="center"/>
        </w:tcPr>
        <w:p>
          <w:pPr>
            <w:keepNext w:val="false"/>
            <w:spacing w:after="0" w:line="240" w:lineRule="auto"/>
            <w:jc w:val="center"/>
          </w:pPr>
          <w:r>
            <w:rPr>
              <w:rFonts w:ascii="Arial" w:cs="Arial" w:eastAsia="Arial" w:hAnsi="Arial"/>
              <w:b/>
              <w:bCs/>
              <w:i w:val="false"/>
              <w:iCs w:val="false"/>
              <w:sz w:val="20"/>
              <w:szCs w:val="20"/>
            </w:rPr>
            <w:t xml:space="preserve">SOP PENGOPERASIAN PERALATAN KATEGORI 2</w:t>
          </w:r>
        </w:p>
      </w:tc>
    </w:tr>
  </w:tbl>
  <w:p>
    <w:pPr>
      <w:spacing w:after="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40" w:hanging="240"/>
      </w:pPr>
    </w:lvl>
  </w:abstractNum>
  <w:abstractNum w:abstractNumId="3" w15:restartNumberingAfterBreak="0">
    <w:multiLevelType w:val="hybridMultilevel"/>
    <w:lvl w:ilvl="0" w15:tentative="1">
      <w:start w:val="1"/>
      <w:numFmt w:val="decimal"/>
      <w:lvlText w:val="%1."/>
      <w:lvlJc w:val="start"/>
      <w:pPr>
        <w:ind w:left="4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id-ID"/>
      </w:rPr>
    </w:rPrDefault>
    <w:pPrDefault>
      <w:pPr>
        <w:spacing w:after="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5636e2e0476a75b3d51383656c643994d33777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Pembangunan golden image Raspberry Pi dan pendaftarannya, kedua peran</dc:title>
  <dc:creator>Politeknik Negeri Semarang</dc:creator>
  <cp:lastModifiedBy>Un-named</cp:lastModifiedBy>
  <cp:revision>1</cp:revision>
  <dcterms:created xsi:type="dcterms:W3CDTF">2026-09-18T08:08:44.778Z</dcterms:created>
  <dcterms:modified xsi:type="dcterms:W3CDTF">2026-09-18T08:08:44.778Z</dcterms:modified>
</cp:coreProperties>
</file>

<file path=docProps/custom.xml><?xml version="1.0" encoding="utf-8"?>
<Properties xmlns="http://schemas.openxmlformats.org/officeDocument/2006/custom-properties" xmlns:vt="http://schemas.openxmlformats.org/officeDocument/2006/docPropsVTypes"/>
</file>