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 – Secure-Sonic-WAN</w:t>
      </w:r>
    </w:p>
    <w:p>
      <w:r>
        <w:br/>
        <w:t xml:space="preserve">The Secure-Sonic-WAN concept represents a paradigm shift in how Wide Area Networks (WANs) can be built and operated. </w:t>
        <w:br/>
        <w:t xml:space="preserve">Instead of relying on legacy IPv4-based architectures with VLAN segmentation, static routing, and traditional firewalls, </w:t>
        <w:br/>
        <w:t xml:space="preserve">this design embraces IPv6, Zero Trust, and Identity and Access Management (IAM) as foundational principles. The result </w:t>
        <w:br/>
        <w:t>is a scalable, secure, and open network platform—"architected-in" with security and automation from the ground up.</w:t>
        <w:br/>
      </w:r>
    </w:p>
    <w:p>
      <w:pPr>
        <w:pStyle w:val="Heading2"/>
      </w:pPr>
      <w:r>
        <w:t>1. Strategic Vision</w:t>
      </w:r>
    </w:p>
    <w:p>
      <w:r>
        <w:br/>
        <w:t xml:space="preserve">The Secure-Sonic-WAN project aims to redefine the modern enterprise and industrial edge using open-source technologies </w:t>
        <w:br/>
        <w:t xml:space="preserve">and white-label Universal CPE (uCPE) hardware. By leveraging SONiC (Software for Open Networking in the Cloud) as the </w:t>
        <w:br/>
        <w:t>core network operating system, the solution ensures hardware independence, flexibility, and full transparency.</w:t>
        <w:br/>
      </w:r>
    </w:p>
    <w:p>
      <w:r>
        <w:br/>
        <w:t xml:space="preserve">The architecture replaces traditional per-site complexity (firewalls, VLANs, and NAT rules) with an IPv6-based fabric </w:t>
        <w:br/>
        <w:t xml:space="preserve">where every device has a unique, globally routable address. Instead of perimeter-based trust, each device and service </w:t>
        <w:br/>
        <w:t xml:space="preserve">authenticates dynamically via IAM and establishes outbound-only, encrypted tunnels (e.g., WireGuard, ZeroTier) for </w:t>
        <w:br/>
        <w:t>communications.</w:t>
        <w:br/>
      </w:r>
    </w:p>
    <w:p>
      <w:pPr>
        <w:pStyle w:val="Heading2"/>
      </w:pPr>
      <w:r>
        <w:t>2. Architectural Principles</w:t>
      </w:r>
    </w:p>
    <w:p>
      <w:r>
        <w:br/>
        <w:t>- **IPv6 First:** A single, global address space eliminating the need for NAT or overlapping subnets.</w:t>
        <w:br/>
        <w:t>- **Zero Trust Networking:** “Never trust, always verify.” All connections are authenticated and encrypted.</w:t>
        <w:br/>
        <w:t>- **IAM Integration:** Policy enforcement based on identity, device posture, and context, not IP or VLAN.</w:t>
        <w:br/>
        <w:t>- **Automation &amp; Observability:** Built-in telemetry, API-driven control, and containerized network services.</w:t>
        <w:br/>
        <w:t>- **Open Source Foundation:** Using SONiC, WireGuard, ZeroTier, and Linux as core components.</w:t>
        <w:br/>
        <w:t>- **Hardware Neutrality:** Compatible with off-the-shelf white-label appliances for flexible deployment.</w:t>
        <w:br/>
      </w:r>
    </w:p>
    <w:p>
      <w:pPr>
        <w:pStyle w:val="Heading2"/>
      </w:pPr>
      <w:r>
        <w:t>3. Key Use Cases</w:t>
      </w:r>
    </w:p>
    <w:p>
      <w:r>
        <w:br/>
        <w:t xml:space="preserve">a) **Industrial IoT Factory:** Hundreds of IoT sensors communicate securely over WiFi and IPv6 to local concentrators. </w:t>
        <w:br/>
        <w:t xml:space="preserve">Data is processed locally and securely forwarded to ERP/MES systems via ZeroTier or WireGuard tunnels. No inbound </w:t>
        <w:br/>
        <w:t>connections or complex firewall rules are required.</w:t>
        <w:br/>
      </w:r>
    </w:p>
    <w:p>
      <w:r>
        <w:br/>
        <w:t xml:space="preserve">b) **Wind or Solar Energy Parks:** Each turbine or panel controller uses IPv6 and authenticates to the control center </w:t>
        <w:br/>
        <w:t xml:space="preserve">through an IAM-managed tunnel. Secure, low-overhead communication channels ensure remote commands and telemetry are </w:t>
        <w:br/>
        <w:t>trusted and verifiable without traditional VPN overlays.</w:t>
        <w:br/>
      </w:r>
    </w:p>
    <w:p>
      <w:pPr>
        <w:pStyle w:val="Heading2"/>
      </w:pPr>
      <w:r>
        <w:t>4. Advantages Over Legacy Models</w:t>
      </w:r>
    </w:p>
    <w:p>
      <w:r>
        <w:br/>
        <w:t xml:space="preserve">Legacy WANs rely on static IP addressing, VLAN segmentation, and stateful firewalls—models that are operationally </w:t>
        <w:br/>
        <w:t xml:space="preserve">complex, error-prone, and scale poorly in distributed environments. The Secure-Sonic-WAN architecture eliminates these </w:t>
        <w:br/>
        <w:t>limitations by:</w:t>
        <w:br/>
      </w:r>
    </w:p>
    <w:p>
      <w:r>
        <w:br/>
        <w:t>- Replacing IP-based trust with identity-based verification.</w:t>
        <w:br/>
        <w:t>- Simplifying network topology via direct IPv6 routing.</w:t>
        <w:br/>
        <w:t>- Allowing horizontal scalability without address translation.</w:t>
        <w:br/>
        <w:t>- Providing “security-by-design” rather than “security-by-add-on.”</w:t>
        <w:br/>
      </w:r>
    </w:p>
    <w:p>
      <w:pPr>
        <w:pStyle w:val="Heading2"/>
      </w:pPr>
      <w:r>
        <w:t>5. Future Direction</w:t>
      </w:r>
    </w:p>
    <w:p>
      <w:r>
        <w:br/>
        <w:t xml:space="preserve">The long-term goal is to integrate Secure-Sonic-WAN into Containerlab topologies for rapid prototyping and multi-site </w:t>
        <w:br/>
        <w:t xml:space="preserve">emulation. The concept is also aligned with emerging SASE (Secure Access Service Edge) and SWG (Secure Web Gateway) </w:t>
        <w:br/>
        <w:t>frameworks, positioning it as a future-ready open platform for secure digital transformation.</w:t>
        <w:br/>
      </w:r>
    </w:p>
    <w:p>
      <w:r>
        <w:br/>
        <w:t xml:space="preserve">In summary, Secure-Sonic-WAN is not merely an evolution of existing WAN concepts—it’s a complete re-architecture that </w:t>
        <w:br/>
        <w:t>embeds security, flexibility, and openness into the very fabric of enterprise and industrial networking.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