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32"/>
          <w:szCs w:val="32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供销负责人</w:t>
      </w:r>
    </w:p>
    <w:p>
      <w:pPr>
        <w:ind w:firstLine="420" w:firstLineChars="0"/>
      </w:pPr>
      <w:bookmarkStart w:id="0" w:name="_GoBack"/>
      <w:bookmarkEnd w:id="0"/>
      <w:r>
        <w:rPr>
          <w:rFonts w:hint="eastAsia" w:ascii="仿宋_GB2312" w:eastAsia="仿宋_GB2312"/>
          <w:sz w:val="28"/>
          <w:szCs w:val="32"/>
        </w:rPr>
        <w:t>要教育本部门职工树立“质量第一”的思想，认真执行上级有关部门和本单位关于医疗器械质量方面的法规、规章及规定，正确处理好质量和业务之间的关系。要根据适销对路、按需择优采购的原则，编制和审查进货计划，要积极清查和推销库存产品和积压产品，做好有问题产品的处理工作。对因产品长期积压而造成的变质和失效的经济损失要查明原因，明确责任，实事求是进行严肃处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[ microsoft 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37897"/>
    <w:rsid w:val="14330176"/>
    <w:rsid w:val="231D1F1A"/>
    <w:rsid w:val="431435D3"/>
    <w:rsid w:val="5A2F1962"/>
    <w:rsid w:val="5A5A62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仿宋" w:hAnsi="仿宋" w:cs="仿宋" w:eastAsiaTheme="minorEastAsia"/>
      <w:color w:val="auto"/>
      <w:kern w:val="2"/>
      <w:sz w:val="28"/>
      <w:szCs w:val="28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2017-02-06T06:02:33Z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