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온디바이스 AI 이식 작업 완료 보고서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LiteRT-LM (Gemma3-1B) Android 이식 — 기반 작업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애낌 프로젝트 · 2026년 3월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작업 개요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본 문서는 애낌(Aekkm) Android 앱에 온디바이스 AI 모델(LiteRT-LM Gemma3-1B)을 이식하기 위한 기반 작업 완료 내용을 정리한 것입니다. FE(프론트엔드) 개발자가 이후 AI 기능을 연동할 수 있도록 작업 결과와 사용 방법을 함께 기술합니다.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  <w:right w:val="none" w:color="FFFFFF" w:sz="0"/>
            </w:tcBorders>
            <w:shd w:fill="D6E4F0" w:val="clear"/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🎯  핵심 원칙: 기존 FE 코드(feature/, data/, core/ 등)는 단 한 줄도 수정하지 않았습니다. 모든 AI 관련 코드는 신규 ai/ 패키지 안에만 존재합니다.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1-1. 작업 배경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애낌 서비스는 사용자의 카드 결제 내역을 분석하여 어떤 OTT/구독 서비스를 이용 중인지 파악합니다. 개인정보 보호를 위해 결제 데이터를 서버로 전송하지 않고, 사용자 기기 내에서 직접 AI가 분석하는 온디바이스 처리 방식을 채택했습니다.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프레임워크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LiteRT-LM (Google AI Edge)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Gemma3-1B (4-bit 양자화, 557MB)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(Coroutines 기반)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기기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Galaxy (Android minSdk 26 이상)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지원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/ GPU (자동 폴백)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작업 범위 및 결과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2-1. 변경된 파일 목록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총 5개 파일만 변경되었으며, 기존 FE 파일은 최소한의 설정 추가(2개 파일, 각 1~2줄)에 그쳤습니다.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요약</w:t>
            </w:r>
          </w:p>
        </w:tc>
      </w:tr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app/build.gradle.kts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파일 — 1줄 추가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LiteRT-LM Maven 의존성 추가</w:t>
            </w:r>
          </w:p>
        </w:tc>
      </w:tr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app/src/main/AndroidManifest.xml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파일 — 2줄 추가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네이티브 라이브러리 선언</w:t>
            </w:r>
          </w:p>
        </w:tc>
      </w:tr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ai/AiInterface.kt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생성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 진입점 (파사드 패턴)</w:t>
            </w:r>
          </w:p>
        </w:tc>
      </w:tr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ai/LiteRtEngine.kt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생성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로드 및 상태 관리</w:t>
            </w:r>
          </w:p>
        </w:tc>
      </w:tr>
      <w:tr>
        <w:tc>
          <w:tcPr>
            <w:tcW w:type="dxa" w:w="3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ai/ModelDownloader.kt</w:t>
            </w:r>
          </w:p>
        </w:tc>
        <w:tc>
          <w:tcPr>
            <w:tcW w:type="dxa" w:w="2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생성</w:t>
            </w:r>
          </w:p>
        </w:tc>
        <w:tc>
          <w:tcPr>
            <w:tcW w:type="dxa" w:w="35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모델 다운로드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2-2. 신규 패키지 구조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AI 코드는 아래 경로에만 위치합니다:</w:t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app/src/main/java/com/ssafy/e106/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          ← 기존 (변경 없음)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core/         ← 기존 (변경 없음)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         ← 기존 (변경 없음)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di/           ← 기존 (변경 없음)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feature/      ← 기존 (변경 없음)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ai/           ← 신규 생성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AiInterface.kt      FE 진입점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LiteRtEngine.kt     모델 로드/관리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ModelDownloader.kt  모델 다운로드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각 파일 상세 설명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3-1. ModelDownloader.kt — 모델 다운로드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HuggingFace에서 Gemma3-1B 모델 파일(557MB)을 기기 내부 저장소로 다운로드합니다. FE에서 직접 사용하지 않고 AiInterface를 통해 간접 호출합니다.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DownloadState (sealed class)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대기 상태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Downloading(progress: Int)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진행 중 (0~100%)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Done(modelPath: String)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저장된 파일 경로 반환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Error(message: String)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발생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주요 동작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저장 경로: context.filesDir/models/gemma3-1b.litertlm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파일 이미 존재 시: 다운로드 생략하고 즉시 Done 반환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임시 파일(.tmp) 전략: 완료 후 rename → 중단 시 불완전 파일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최대 3회 재시도, 지수 백오프 (1초 → 2초 → 4초)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Kotlin Flow 기반, Dispatchers.IO 에서 실행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3-2. LiteRtEngine.kt — 모델 로드 및 관리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LiteRT-LM Engine 인스턴스를 생성·초기화하고 상태를 StateFlow로 노출합니다. Engine 인스턴스는 이 파일 밖으로 노출되지 않습니다.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EngineState (sealed class)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상태 / 리소스 해제 후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로드 중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로드 완료 — 사용 가능</w:t>
            </w:r>
          </w:p>
        </w:tc>
      </w:tr>
      <w:tr>
        <w:tc>
          <w:tcPr>
            <w:tcW w:type="dxa" w:w="3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Error(message: String)</w:t>
            </w:r>
          </w:p>
        </w:tc>
        <w:tc>
          <w:tcPr>
            <w:tcW w:type="dxa" w:w="5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 실패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주요 동작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백엔드 우선순위: GPU 시도 → 실패 시 CPU 자동 폴백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engine.initialize()는 Dispatchers.IO에서 실행 (UI 스레드 블로킹 없음)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캐시 디렉토리(cacheDir) 설정으로 2회차 이후 로드 속도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close() 호출로 리소스 해제 및 Idle 상태 초기화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3-3. AiInterface.kt — FE 진입점 (파사드)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 코드가 LiteRtEngine, ModelDownloader, LiteRT-LM API를 직접 의존하지 않도록 감싸는 단일 진입점입니다. FE 개발자는 이 파일의 함수만 호출하면 됩니다.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반환 타입</w:t>
            </w:r>
          </w:p>
        </w:tc>
        <w:tc>
          <w:tcPr>
            <w:tcW w:type="dxa" w:w="3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downloadModelIfNeeded(context)</w:t>
            </w:r>
          </w:p>
        </w:tc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Flow&lt;DownloadState&gt;</w:t>
            </w:r>
          </w:p>
        </w:tc>
        <w:tc>
          <w:tcPr>
            <w:tcW w:type="dxa" w:w="3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다운로드 (있으면 스킵)</w:t>
            </w:r>
          </w:p>
        </w:tc>
      </w:tr>
      <w:tr>
        <w:tc>
          <w:tcPr>
            <w:tcW w:type="dxa" w:w="3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initEngine(context, modelPath)</w:t>
            </w:r>
          </w:p>
        </w:tc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Unit</w:t>
            </w:r>
          </w:p>
        </w:tc>
        <w:tc>
          <w:tcPr>
            <w:tcW w:type="dxa" w:w="3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로드 및 엔진 초기화</w:t>
            </w:r>
          </w:p>
        </w:tc>
      </w:tr>
      <w:tr>
        <w:tc>
          <w:tcPr>
            <w:tcW w:type="dxa" w:w="3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getEngineState()</w:t>
            </w:r>
          </w:p>
        </w:tc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StateFlow&lt;EngineState&gt;</w:t>
            </w:r>
          </w:p>
        </w:tc>
        <w:tc>
          <w:tcPr>
            <w:tcW w:type="dxa" w:w="3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엔진 상태 구독</w:t>
            </w:r>
          </w:p>
        </w:tc>
      </w:tr>
      <w:tr>
        <w:tc>
          <w:tcPr>
            <w:tcW w:type="dxa" w:w="3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release()</w:t>
            </w:r>
          </w:p>
        </w:tc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해제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FE 연동 방법 (개발자 가이드)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  <w:right w:val="none" w:color="FFFFFF" w:sz="0"/>
            </w:tcBorders>
            <w:shd w:fill="E8F5E9" w:val="clear"/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📌  FE 개발자는 AiInterface 하나만 import하면 됩니다. 다른 ai/ 파일은 직접 호출하지 않아도 됩니다.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전체 사용 흐름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호출 함수</w:t>
            </w:r>
          </w:p>
        </w:tc>
        <w:tc>
          <w:tcPr>
            <w:tcW w:type="dxa" w:w="4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모델 다운로드</w:t>
            </w:r>
          </w:p>
        </w:tc>
        <w:tc>
          <w:tcPr>
            <w:tcW w:type="dxa" w:w="3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AiInterface.downloadModelIfNeeded(context)</w:t>
            </w:r>
          </w:p>
        </w:tc>
        <w:tc>
          <w:tcPr>
            <w:tcW w:type="dxa" w:w="4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최초 실행 또는 설정 화면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엔진 초기화</w:t>
            </w:r>
          </w:p>
        </w:tc>
        <w:tc>
          <w:tcPr>
            <w:tcW w:type="dxa" w:w="3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AiInterface.initEngine(context, modelPath)</w:t>
            </w:r>
          </w:p>
        </w:tc>
        <w:tc>
          <w:tcPr>
            <w:tcW w:type="dxa" w:w="4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완료(Done) 직후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상태 구독</w:t>
            </w:r>
          </w:p>
        </w:tc>
        <w:tc>
          <w:tcPr>
            <w:tcW w:type="dxa" w:w="3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AiInterface.getEngineState()</w:t>
            </w:r>
          </w:p>
        </w:tc>
        <w:tc>
          <w:tcPr>
            <w:tcW w:type="dxa" w:w="4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UI에서 로딩 상태 표시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리소스 해제</w:t>
            </w:r>
          </w:p>
        </w:tc>
        <w:tc>
          <w:tcPr>
            <w:tcW w:type="dxa" w:w="3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AiInterface.release()</w:t>
            </w:r>
          </w:p>
        </w:tc>
        <w:tc>
          <w:tcPr>
            <w:tcW w:type="dxa" w:w="4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종료 또는 앱 종료 시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4-2. 코드 예시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ViewModel에서 사용하는 예시입니다:</w:t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모델 다운로드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AiInterface.downloadModelIfNeeded(context)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.onEach { state -&gt;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when (state) {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is DownloadState.Downloading -&gt; showProgress(state.progress)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is DownloadState.Done -&gt; {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// 2. 다운로드 완료 → 엔진 초기화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AiInterface.initEngine(context, state.modelPath)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is DownloadState.Error -&gt; showError(state.message)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else -&gt; {}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.launchIn(viewModelScope)</w:t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엔진 상태 구독 (Compose)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 engineState by AiInterface.getEngineState()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.collectAsStateWithLifecycle()</w:t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4. 리소스 해제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5F5F5" w:val="clear"/>
        <w:spacing w:before="80" w:after="80"/>
        <w:ind w:star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override fun onCleared() { AiInterface.release() }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SDK 및 환경 정보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5-1. 추가된 의존성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com.google.ai.edge.litertlm:litertlm-android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latest.release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온디바이스 LLM 추론</w:t>
            </w:r>
          </w:p>
        </w:tc>
      </w:tr>
      <w:tr>
        <w:tc>
          <w:tcPr>
            <w:tcW w:type="dxa" w:w="4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kotlinx-coroutines-android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버전 유지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 처리 (중복 추가 없음)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5-2. 지원 환경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minSdk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LiteRT-LM 요구사항 충족 (기존 설정과 동일)</w:t>
            </w:r>
          </w:p>
        </w:tc>
      </w:tr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 / targetSdk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백엔드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지원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기기</w:t>
            </w:r>
          </w:p>
        </w:tc>
      </w:tr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백엔드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지원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Galaxy S24 이상 권장, 실패 시 CPU 자동 폴백</w:t>
            </w:r>
          </w:p>
        </w:tc>
      </w:tr>
      <w:tr>
        <w:tc>
          <w:tcPr>
            <w:tcW w:type="dxa" w:w="26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NPU 백엔드</w:t>
            </w:r>
          </w:p>
        </w:tc>
        <w:tc>
          <w:tcPr>
            <w:tcW w:type="dxa" w:w="20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미적용</w:t>
            </w:r>
          </w:p>
        </w:tc>
        <w:tc>
          <w:tcPr>
            <w:tcW w:type="dxa" w:w="47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Access Program 필요 — 향후 검토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5-3. 모델 정보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Gemma3-1B (Google DeepMind)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.litertlm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양자화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 per-channel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크기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557MB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크기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tokens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출처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LiteRT Community</w:t>
            </w:r>
          </w:p>
        </w:tc>
      </w:tr>
      <w:tr>
        <w:tc>
          <w:tcPr>
            <w:tcW w:type="dxa" w:w="32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 경로</w:t>
            </w:r>
          </w:p>
        </w:tc>
        <w:tc>
          <w:tcPr>
            <w:tcW w:type="dxa" w:w="6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context.filesDir/models/gemma3-1b.litertlm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다음 단계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  <w:right w:val="none" w:color="FFFFFF" w:sz="0"/>
            </w:tcBorders>
            <w:shd w:fill="FFF9C4" w:val="clear"/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⚡  현재 상태: 모델 이식 기반 작업 완료. AI 기능을 FE 화면에 연결하는 작업이 남아 있습니다.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2E75B6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1</w:t>
            </w:r>
          </w:p>
        </w:tc>
        <w:tc>
          <w:tcPr>
            <w:tcW w:type="dxa" w:w="4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UI 화면 구성 (진행률 표시)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2</w:t>
            </w:r>
          </w:p>
        </w:tc>
        <w:tc>
          <w:tcPr>
            <w:tcW w:type="dxa" w:w="4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엔진 Ready 상태에서 결제 내역 텍스트 입력 → 분류 결과 수신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 + AI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3</w:t>
            </w:r>
          </w:p>
        </w:tc>
        <w:tc>
          <w:tcPr>
            <w:tcW w:type="dxa" w:w="4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 결과를 기존 매핑 로직과 연동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 + BE</w:t>
            </w:r>
          </w:p>
        </w:tc>
      </w:tr>
      <w:tr>
        <w:tc>
          <w:tcPr>
            <w:tcW w:type="dxa" w:w="14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향후</w:t>
            </w:r>
          </w:p>
        </w:tc>
        <w:tc>
          <w:tcPr>
            <w:tcW w:type="dxa" w:w="480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FunctionGemma-270M 파인튜닝으로 OTT 특화 분류 정확도 향상</w:t>
            </w:r>
          </w:p>
        </w:tc>
        <w:tc>
          <w:tcPr>
            <w:tcW w:type="dxa" w:w="3160"/>
            <w:tcBorders>
              <w:top w:val="single" w:color="BBBBBB" w:sz="1"/>
              <w:start w:val="single" w:color="BBBBBB" w:sz="1"/>
              <w:bottom w:val="single" w:color="BBBBBB" w:sz="1"/>
              <w:end w:val="single" w:color="BBBBBB" w:sz="1"/>
              <w:right w:val="single" w:color="BBBBBB" w:sz="1"/>
            </w:tcBorders>
            <w:shd w:fill="F2F2F2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이상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2026-03-19T08:36:02.375Z</dcterms:created>
  <dcterms:modified xsi:type="dcterms:W3CDTF">2026-03-19T08:36:02.376Z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